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90CDD" w14:textId="77777777" w:rsidR="00240D4D" w:rsidRPr="000235BE" w:rsidRDefault="00240D4D" w:rsidP="00240D4D">
      <w:pPr>
        <w:jc w:val="center"/>
        <w:rPr>
          <w:rFonts w:asciiTheme="minorHAnsi" w:hAnsiTheme="minorHAnsi"/>
          <w:b/>
          <w:caps/>
          <w:sz w:val="40"/>
          <w:szCs w:val="40"/>
        </w:rPr>
      </w:pPr>
      <w:bookmarkStart w:id="0" w:name="_GoBack"/>
      <w:bookmarkEnd w:id="0"/>
      <w:r w:rsidRPr="000235BE">
        <w:rPr>
          <w:rFonts w:asciiTheme="minorHAnsi" w:hAnsiTheme="minorHAnsi"/>
          <w:b/>
          <w:caps/>
          <w:sz w:val="40"/>
          <w:szCs w:val="40"/>
        </w:rPr>
        <w:t xml:space="preserve">University of Wisconsin System </w:t>
      </w:r>
    </w:p>
    <w:p w14:paraId="707F6009" w14:textId="77777777" w:rsidR="00240D4D" w:rsidRPr="00240D4D" w:rsidRDefault="00240D4D" w:rsidP="00240D4D">
      <w:pPr>
        <w:jc w:val="center"/>
        <w:rPr>
          <w:rFonts w:asciiTheme="minorHAnsi" w:hAnsiTheme="minorHAnsi"/>
          <w:b/>
          <w:i/>
          <w:caps/>
          <w:sz w:val="40"/>
          <w:szCs w:val="40"/>
        </w:rPr>
      </w:pPr>
      <w:r w:rsidRPr="00240D4D">
        <w:rPr>
          <w:rFonts w:asciiTheme="minorHAnsi" w:hAnsiTheme="minorHAnsi"/>
          <w:b/>
          <w:i/>
          <w:caps/>
          <w:sz w:val="40"/>
          <w:szCs w:val="40"/>
        </w:rPr>
        <w:t xml:space="preserve">Name of schedule </w:t>
      </w:r>
    </w:p>
    <w:p w14:paraId="61942CBB" w14:textId="77777777" w:rsidR="00240D4D" w:rsidRPr="000235BE" w:rsidRDefault="00240D4D" w:rsidP="00240D4D">
      <w:pPr>
        <w:jc w:val="center"/>
        <w:rPr>
          <w:rFonts w:asciiTheme="minorHAnsi" w:hAnsiTheme="minorHAnsi"/>
          <w:b/>
          <w:caps/>
          <w:sz w:val="40"/>
          <w:szCs w:val="40"/>
        </w:rPr>
      </w:pPr>
      <w:r w:rsidRPr="000235BE">
        <w:rPr>
          <w:rFonts w:asciiTheme="minorHAnsi" w:hAnsiTheme="minorHAnsi"/>
          <w:b/>
          <w:caps/>
          <w:sz w:val="40"/>
          <w:szCs w:val="40"/>
        </w:rPr>
        <w:t>General Records Schedule</w:t>
      </w:r>
    </w:p>
    <w:p w14:paraId="0C84FEB1" w14:textId="77777777" w:rsidR="00240D4D" w:rsidRPr="000235BE" w:rsidRDefault="00240D4D" w:rsidP="00240D4D">
      <w:pPr>
        <w:jc w:val="center"/>
        <w:rPr>
          <w:rFonts w:asciiTheme="minorHAnsi" w:hAnsiTheme="minorHAnsi"/>
          <w:i/>
          <w:sz w:val="36"/>
          <w:szCs w:val="36"/>
        </w:rPr>
      </w:pPr>
    </w:p>
    <w:p w14:paraId="652B9055" w14:textId="77777777" w:rsidR="00240D4D" w:rsidRPr="00240D4D" w:rsidRDefault="00240D4D" w:rsidP="00240D4D">
      <w:pPr>
        <w:jc w:val="center"/>
        <w:rPr>
          <w:rFonts w:asciiTheme="minorHAnsi" w:hAnsiTheme="minorHAnsi"/>
          <w:b/>
          <w:i/>
          <w:sz w:val="32"/>
          <w:szCs w:val="32"/>
        </w:rPr>
      </w:pPr>
      <w:r w:rsidRPr="00240D4D">
        <w:rPr>
          <w:rFonts w:asciiTheme="minorHAnsi" w:hAnsiTheme="minorHAnsi"/>
          <w:b/>
          <w:i/>
          <w:sz w:val="32"/>
          <w:szCs w:val="32"/>
        </w:rPr>
        <w:t>Month/Year</w:t>
      </w:r>
    </w:p>
    <w:p w14:paraId="534D0A62" w14:textId="77777777" w:rsidR="00240D4D" w:rsidRDefault="00240D4D" w:rsidP="006505A8">
      <w:pPr>
        <w:pStyle w:val="Heading1"/>
        <w:rPr>
          <w:rFonts w:asciiTheme="minorHAnsi" w:hAnsiTheme="minorHAnsi"/>
        </w:rPr>
      </w:pPr>
    </w:p>
    <w:p w14:paraId="4D9434F5" w14:textId="77777777" w:rsidR="00240D4D" w:rsidRDefault="00240D4D" w:rsidP="00240D4D">
      <w:pPr>
        <w:pStyle w:val="Heading1"/>
        <w:jc w:val="center"/>
        <w:rPr>
          <w:rFonts w:asciiTheme="minorHAnsi" w:hAnsiTheme="minorHAnsi"/>
        </w:rPr>
      </w:pPr>
      <w:r>
        <w:rPr>
          <w:rFonts w:ascii="Verdana" w:hAnsi="Verdana"/>
          <w:noProof/>
        </w:rPr>
        <w:drawing>
          <wp:inline distT="0" distB="0" distL="0" distR="0" wp14:anchorId="45B0DE45" wp14:editId="2D4BE6F1">
            <wp:extent cx="3171825" cy="3171825"/>
            <wp:effectExtent l="19050" t="0" r="9525" b="0"/>
            <wp:docPr id="1" name="Picture 1" descr="seal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300dpi"/>
                    <pic:cNvPicPr>
                      <a:picLocks noChangeAspect="1" noChangeArrowheads="1"/>
                    </pic:cNvPicPr>
                  </pic:nvPicPr>
                  <pic:blipFill>
                    <a:blip r:embed="rId11" cstate="print"/>
                    <a:srcRect/>
                    <a:stretch>
                      <a:fillRect/>
                    </a:stretch>
                  </pic:blipFill>
                  <pic:spPr bwMode="auto">
                    <a:xfrm>
                      <a:off x="0" y="0"/>
                      <a:ext cx="3171825" cy="3171825"/>
                    </a:xfrm>
                    <a:prstGeom prst="rect">
                      <a:avLst/>
                    </a:prstGeom>
                    <a:noFill/>
                    <a:ln w="9525">
                      <a:noFill/>
                      <a:miter lim="800000"/>
                      <a:headEnd/>
                      <a:tailEnd/>
                    </a:ln>
                  </pic:spPr>
                </pic:pic>
              </a:graphicData>
            </a:graphic>
          </wp:inline>
        </w:drawing>
      </w:r>
    </w:p>
    <w:p w14:paraId="49C06F4C" w14:textId="77777777" w:rsidR="00240D4D" w:rsidRDefault="00240D4D" w:rsidP="006505A8">
      <w:pPr>
        <w:pStyle w:val="Heading1"/>
        <w:rPr>
          <w:rFonts w:asciiTheme="minorHAnsi" w:hAnsiTheme="minorHAnsi"/>
        </w:rPr>
      </w:pPr>
    </w:p>
    <w:p w14:paraId="767A9DB5" w14:textId="77777777" w:rsidR="00240D4D" w:rsidRDefault="00240D4D" w:rsidP="006505A8">
      <w:pPr>
        <w:pStyle w:val="Heading1"/>
        <w:rPr>
          <w:rFonts w:asciiTheme="minorHAnsi" w:hAnsiTheme="minorHAnsi"/>
        </w:rPr>
      </w:pPr>
    </w:p>
    <w:p w14:paraId="5901268F" w14:textId="77777777" w:rsidR="00240D4D" w:rsidRDefault="00240D4D" w:rsidP="006505A8">
      <w:pPr>
        <w:pStyle w:val="Heading1"/>
        <w:rPr>
          <w:rFonts w:asciiTheme="minorHAnsi" w:hAnsiTheme="minorHAnsi"/>
        </w:rPr>
      </w:pPr>
    </w:p>
    <w:p w14:paraId="1C3114E4" w14:textId="77777777" w:rsidR="00240D4D" w:rsidRDefault="00240D4D" w:rsidP="006505A8">
      <w:pPr>
        <w:pStyle w:val="Heading1"/>
        <w:rPr>
          <w:rFonts w:asciiTheme="minorHAnsi" w:hAnsiTheme="minorHAnsi"/>
        </w:rPr>
      </w:pPr>
    </w:p>
    <w:p w14:paraId="21FB399C" w14:textId="77777777" w:rsidR="00240D4D" w:rsidRDefault="00240D4D" w:rsidP="006505A8">
      <w:pPr>
        <w:pStyle w:val="Heading1"/>
        <w:rPr>
          <w:rFonts w:asciiTheme="minorHAnsi" w:hAnsiTheme="minorHAnsi"/>
        </w:rPr>
      </w:pPr>
    </w:p>
    <w:p w14:paraId="3DDDD3CA" w14:textId="77777777" w:rsidR="00240D4D" w:rsidRDefault="00240D4D" w:rsidP="006505A8">
      <w:pPr>
        <w:pStyle w:val="Heading1"/>
        <w:rPr>
          <w:rFonts w:asciiTheme="minorHAnsi" w:hAnsiTheme="minorHAnsi"/>
        </w:rPr>
      </w:pPr>
    </w:p>
    <w:p w14:paraId="0212B61E" w14:textId="77777777" w:rsidR="00240D4D" w:rsidRDefault="00240D4D" w:rsidP="006505A8">
      <w:pPr>
        <w:pStyle w:val="Heading1"/>
        <w:rPr>
          <w:rFonts w:asciiTheme="minorHAnsi" w:hAnsiTheme="minorHAnsi"/>
        </w:rPr>
      </w:pPr>
    </w:p>
    <w:p w14:paraId="22E14630" w14:textId="77777777" w:rsidR="00240D4D" w:rsidRDefault="00240D4D" w:rsidP="006505A8">
      <w:pPr>
        <w:pStyle w:val="Heading1"/>
        <w:rPr>
          <w:rFonts w:asciiTheme="minorHAnsi" w:hAnsiTheme="minorHAnsi"/>
        </w:rPr>
      </w:pPr>
    </w:p>
    <w:p w14:paraId="374E5623" w14:textId="77777777" w:rsidR="00240D4D" w:rsidRDefault="00240D4D" w:rsidP="006505A8">
      <w:pPr>
        <w:pStyle w:val="Heading1"/>
        <w:rPr>
          <w:rFonts w:asciiTheme="minorHAnsi" w:hAnsiTheme="minorHAnsi"/>
        </w:rPr>
      </w:pPr>
    </w:p>
    <w:p w14:paraId="534B5E1F" w14:textId="77777777" w:rsidR="00240D4D" w:rsidRDefault="00240D4D" w:rsidP="006505A8">
      <w:pPr>
        <w:pStyle w:val="Heading1"/>
        <w:rPr>
          <w:rFonts w:asciiTheme="minorHAnsi" w:hAnsiTheme="minorHAnsi"/>
        </w:rPr>
      </w:pPr>
    </w:p>
    <w:p w14:paraId="0D66AA33" w14:textId="77777777" w:rsidR="00240D4D" w:rsidRDefault="00240D4D" w:rsidP="006505A8">
      <w:pPr>
        <w:pStyle w:val="Heading1"/>
        <w:rPr>
          <w:rFonts w:asciiTheme="minorHAnsi" w:hAnsiTheme="minorHAnsi"/>
        </w:rPr>
      </w:pPr>
    </w:p>
    <w:p w14:paraId="369C1F53" w14:textId="77777777" w:rsidR="007408AD" w:rsidRPr="00675178" w:rsidRDefault="007408AD" w:rsidP="006505A8">
      <w:pPr>
        <w:pStyle w:val="Heading1"/>
        <w:rPr>
          <w:rFonts w:asciiTheme="minorHAnsi" w:hAnsiTheme="minorHAnsi"/>
        </w:rPr>
      </w:pPr>
      <w:r w:rsidRPr="00675178">
        <w:rPr>
          <w:rFonts w:asciiTheme="minorHAnsi" w:hAnsiTheme="minorHAnsi"/>
        </w:rPr>
        <w:t>Program Description</w:t>
      </w:r>
      <w:r w:rsidR="008E5F17" w:rsidRPr="00675178">
        <w:rPr>
          <w:rFonts w:asciiTheme="minorHAnsi" w:hAnsiTheme="minorHAnsi"/>
        </w:rPr>
        <w:t>:</w:t>
      </w:r>
    </w:p>
    <w:p w14:paraId="1E6A80DB" w14:textId="77777777" w:rsidR="00EF40C3" w:rsidRPr="00AA0414" w:rsidRDefault="00EF40C3" w:rsidP="00EF40C3">
      <w:pPr>
        <w:rPr>
          <w:rFonts w:asciiTheme="minorHAnsi" w:hAnsiTheme="minorHAnsi"/>
          <w:b/>
        </w:rPr>
      </w:pPr>
      <w:r w:rsidRPr="00AA0414">
        <w:rPr>
          <w:rFonts w:asciiTheme="minorHAnsi" w:hAnsiTheme="minorHAnsi"/>
          <w:b/>
        </w:rPr>
        <w:t xml:space="preserve">UNIVERSITY OF WISCONSIN – SYSTEM: GENERAL RECORDS AND DISPOSITION SCHEDULES </w:t>
      </w:r>
    </w:p>
    <w:p w14:paraId="76DE12E5" w14:textId="77777777" w:rsidR="00EF40C3" w:rsidRPr="00AA0414" w:rsidRDefault="00EF40C3" w:rsidP="00EF40C3">
      <w:pPr>
        <w:rPr>
          <w:rFonts w:asciiTheme="minorHAnsi" w:hAnsiTheme="minorHAnsi"/>
          <w:b/>
        </w:rPr>
      </w:pPr>
    </w:p>
    <w:p w14:paraId="4087C404" w14:textId="77777777" w:rsidR="00EF40C3" w:rsidRPr="00AA0414" w:rsidRDefault="00EF40C3" w:rsidP="00EF40C3">
      <w:pPr>
        <w:rPr>
          <w:rFonts w:asciiTheme="minorHAnsi" w:hAnsiTheme="minorHAnsi"/>
          <w:b/>
        </w:rPr>
      </w:pPr>
      <w:r w:rsidRPr="00AA0414">
        <w:rPr>
          <w:rFonts w:asciiTheme="minorHAnsi" w:hAnsiTheme="minorHAnsi"/>
          <w:b/>
        </w:rPr>
        <w:t>INTRODUCTION AND PURPOSE</w:t>
      </w:r>
    </w:p>
    <w:p w14:paraId="3377ABCA" w14:textId="77777777" w:rsidR="00EF40C3" w:rsidRPr="00AA0414" w:rsidRDefault="00EF40C3" w:rsidP="00EF40C3">
      <w:pPr>
        <w:tabs>
          <w:tab w:val="left" w:pos="180"/>
        </w:tabs>
        <w:autoSpaceDE w:val="0"/>
        <w:autoSpaceDN w:val="0"/>
        <w:adjustRightInd w:val="0"/>
        <w:ind w:left="180"/>
        <w:rPr>
          <w:rFonts w:asciiTheme="minorHAnsi" w:hAnsiTheme="minorHAnsi"/>
        </w:rPr>
      </w:pPr>
      <w:r w:rsidRPr="00AA0414">
        <w:rPr>
          <w:rFonts w:asciiTheme="minorHAnsi" w:hAnsiTheme="minorHAnsi"/>
        </w:rPr>
        <w:t xml:space="preserve">This retention schedule represents the official University of Wisconsin-System policy </w:t>
      </w:r>
      <w:proofErr w:type="gramStart"/>
      <w:r w:rsidRPr="00AA0414">
        <w:rPr>
          <w:rFonts w:asciiTheme="minorHAnsi" w:hAnsiTheme="minorHAnsi"/>
        </w:rPr>
        <w:t>with regard to</w:t>
      </w:r>
      <w:proofErr w:type="gramEnd"/>
      <w:r w:rsidRPr="00AA0414">
        <w:rPr>
          <w:rFonts w:asciiTheme="minorHAnsi" w:hAnsiTheme="minorHAnsi"/>
        </w:rPr>
        <w:t xml:space="preserve"> the retention and disposition of all university and public records and information and has the approval the Wisconsin Public Records Board (PRB). The PRB is the statutory body with the responsibility to safeguard the financial, legal, administrative, and historical interests of the State in the disposition of records through the review of records schedules prepared by State agencies.</w:t>
      </w:r>
    </w:p>
    <w:p w14:paraId="11063229" w14:textId="77777777" w:rsidR="00EF40C3" w:rsidRPr="00AA0414" w:rsidRDefault="00EF40C3" w:rsidP="00EF40C3">
      <w:pPr>
        <w:tabs>
          <w:tab w:val="left" w:pos="180"/>
          <w:tab w:val="left" w:pos="540"/>
        </w:tabs>
        <w:ind w:left="180"/>
        <w:rPr>
          <w:rFonts w:asciiTheme="minorHAnsi" w:hAnsiTheme="minorHAnsi"/>
        </w:rPr>
      </w:pPr>
    </w:p>
    <w:p w14:paraId="35BF1734" w14:textId="77777777" w:rsidR="00EF40C3" w:rsidRPr="00AA0414" w:rsidRDefault="00EF40C3" w:rsidP="00EF40C3">
      <w:pPr>
        <w:tabs>
          <w:tab w:val="left" w:pos="180"/>
        </w:tabs>
        <w:ind w:left="180"/>
        <w:rPr>
          <w:rFonts w:asciiTheme="minorHAnsi" w:hAnsiTheme="minorHAnsi"/>
        </w:rPr>
      </w:pPr>
      <w:r w:rsidRPr="00AA0414">
        <w:rPr>
          <w:rFonts w:asciiTheme="minorHAnsi" w:hAnsiTheme="minorHAnsi"/>
        </w:rPr>
        <w:t xml:space="preserve">This retention schedule also provides guidance to University of Wisconsin-System employees regarding what does and does not comprise a public record. The UW-System Campuses must manage all records to ensure systematic control from creation or receipt through processing, distribution, maintenance, retrieval, retention and final disposal for records retention purposes. </w:t>
      </w:r>
    </w:p>
    <w:p w14:paraId="7EE9E43A" w14:textId="77777777" w:rsidR="00EF40C3" w:rsidRPr="00AA0414" w:rsidRDefault="00EF40C3" w:rsidP="00EF40C3">
      <w:pPr>
        <w:rPr>
          <w:rFonts w:asciiTheme="minorHAnsi" w:hAnsiTheme="minorHAnsi"/>
        </w:rPr>
      </w:pPr>
    </w:p>
    <w:p w14:paraId="6DE58A11" w14:textId="77777777" w:rsidR="00EF40C3" w:rsidRPr="00AA0414" w:rsidRDefault="00EF40C3" w:rsidP="00EF40C3">
      <w:pPr>
        <w:autoSpaceDE w:val="0"/>
        <w:autoSpaceDN w:val="0"/>
        <w:adjustRightInd w:val="0"/>
        <w:rPr>
          <w:rFonts w:asciiTheme="minorHAnsi" w:hAnsiTheme="minorHAnsi"/>
          <w:b/>
        </w:rPr>
      </w:pPr>
      <w:r w:rsidRPr="00AA0414">
        <w:rPr>
          <w:rFonts w:asciiTheme="minorHAnsi" w:hAnsiTheme="minorHAnsi"/>
          <w:b/>
        </w:rPr>
        <w:t xml:space="preserve">SCOPE: </w:t>
      </w:r>
    </w:p>
    <w:p w14:paraId="19EE97E7" w14:textId="77777777" w:rsidR="00EF40C3" w:rsidRPr="00722A6F" w:rsidRDefault="00EF40C3" w:rsidP="00EF40C3">
      <w:pPr>
        <w:tabs>
          <w:tab w:val="left" w:pos="450"/>
        </w:tabs>
        <w:autoSpaceDE w:val="0"/>
        <w:autoSpaceDN w:val="0"/>
        <w:adjustRightInd w:val="0"/>
        <w:ind w:left="180"/>
        <w:rPr>
          <w:rFonts w:asciiTheme="minorHAnsi" w:hAnsiTheme="minorHAnsi"/>
        </w:rPr>
      </w:pPr>
      <w:r w:rsidRPr="00722A6F">
        <w:rPr>
          <w:rFonts w:asciiTheme="minorHAnsi" w:hAnsiTheme="minorHAnsi"/>
        </w:rPr>
        <w:t>The</w:t>
      </w:r>
      <w:r w:rsidRPr="00722A6F">
        <w:rPr>
          <w:rFonts w:asciiTheme="minorHAnsi" w:hAnsiTheme="minorHAnsi"/>
          <w:color w:val="000000"/>
        </w:rPr>
        <w:t xml:space="preserve"> University of Wisconsin System comprises fifteen distinct institutions,</w:t>
      </w:r>
      <w:r w:rsidRPr="00722A6F">
        <w:rPr>
          <w:rFonts w:asciiTheme="minorHAnsi" w:hAnsiTheme="minorHAnsi"/>
        </w:rPr>
        <w:t xml:space="preserve"> this schedule pertains to the records and information arising from currently understood UW-System record policies and procedures.  It applies to all such records regardless of format or media. While an attempt has been made to describe the records in commonly used terms, there may be instances in which the schedule does not reflect the exact title or name used by a given department.  If offices or departments cannot determine by the descriptive information provided on each item whether a given departmental record is covered or not, they should contact their campus University Records Officer.  An attempt has been made to include all records commonly required or used within the University campuses. However, as processes change, forms may be modified and new ones created, and documentation requirements may also change. This schedule will be reviewed periodically to </w:t>
      </w:r>
      <w:proofErr w:type="gramStart"/>
      <w:r w:rsidRPr="00722A6F">
        <w:rPr>
          <w:rFonts w:asciiTheme="minorHAnsi" w:hAnsiTheme="minorHAnsi"/>
        </w:rPr>
        <w:t>insure</w:t>
      </w:r>
      <w:proofErr w:type="gramEnd"/>
      <w:r w:rsidRPr="00722A6F">
        <w:rPr>
          <w:rFonts w:asciiTheme="minorHAnsi" w:hAnsiTheme="minorHAnsi"/>
        </w:rPr>
        <w:t xml:space="preserve"> that it is kept as up-to-date as possible. </w:t>
      </w:r>
    </w:p>
    <w:p w14:paraId="714637C8" w14:textId="77777777" w:rsidR="00EF40C3" w:rsidRDefault="00EF40C3" w:rsidP="00EF40C3">
      <w:pPr>
        <w:autoSpaceDE w:val="0"/>
        <w:autoSpaceDN w:val="0"/>
        <w:adjustRightInd w:val="0"/>
        <w:spacing w:after="240"/>
        <w:rPr>
          <w:rFonts w:asciiTheme="minorHAnsi" w:hAnsiTheme="minorHAnsi"/>
        </w:rPr>
      </w:pPr>
    </w:p>
    <w:p w14:paraId="2DD6DCB5" w14:textId="77777777" w:rsidR="00EF40C3" w:rsidRDefault="00EF40C3" w:rsidP="00EF40C3">
      <w:pPr>
        <w:autoSpaceDE w:val="0"/>
        <w:autoSpaceDN w:val="0"/>
        <w:adjustRightInd w:val="0"/>
        <w:spacing w:after="240"/>
        <w:rPr>
          <w:rFonts w:asciiTheme="minorHAnsi" w:hAnsiTheme="minorHAnsi"/>
        </w:rPr>
      </w:pPr>
      <w:r w:rsidRPr="007315DF">
        <w:rPr>
          <w:rFonts w:asciiTheme="minorHAnsi" w:hAnsiTheme="minorHAnsi"/>
          <w:b/>
        </w:rPr>
        <w:t>UTILITY AND FUNCTION OF INFORMATION PROVIDED WITHIN THIS DOCUMENT</w:t>
      </w:r>
      <w:r>
        <w:rPr>
          <w:rFonts w:asciiTheme="minorHAnsi" w:hAnsiTheme="minorHAnsi"/>
          <w:b/>
        </w:rPr>
        <w:t>:</w:t>
      </w:r>
      <w:r>
        <w:rPr>
          <w:rFonts w:asciiTheme="minorHAnsi" w:hAnsiTheme="minorHAnsi"/>
        </w:rPr>
        <w:t xml:space="preserve">                            </w:t>
      </w:r>
    </w:p>
    <w:p w14:paraId="26DDD8B5" w14:textId="77777777" w:rsidR="00EF40C3" w:rsidRPr="00AA0414" w:rsidRDefault="00EF40C3" w:rsidP="00EF40C3">
      <w:pPr>
        <w:autoSpaceDE w:val="0"/>
        <w:autoSpaceDN w:val="0"/>
        <w:adjustRightInd w:val="0"/>
        <w:spacing w:after="240"/>
        <w:ind w:left="180"/>
        <w:rPr>
          <w:rFonts w:asciiTheme="minorHAnsi" w:hAnsiTheme="minorHAnsi"/>
        </w:rPr>
      </w:pPr>
      <w:r w:rsidRPr="00AA0414">
        <w:rPr>
          <w:rFonts w:asciiTheme="minorHAnsi" w:hAnsiTheme="minorHAnsi"/>
          <w:b/>
        </w:rPr>
        <w:t>Minimum Retention Established and Permanent Retention Procedure.</w:t>
      </w:r>
      <w:r w:rsidRPr="00AA0414">
        <w:rPr>
          <w:rFonts w:asciiTheme="minorHAnsi" w:hAnsiTheme="minorHAnsi"/>
        </w:rPr>
        <w:t xml:space="preserve"> </w:t>
      </w:r>
      <w:r>
        <w:rPr>
          <w:rFonts w:asciiTheme="minorHAnsi" w:hAnsiTheme="minorHAnsi"/>
        </w:rPr>
        <w:t xml:space="preserve">                                                                                                                                          </w:t>
      </w:r>
      <w:r w:rsidRPr="00AA0414">
        <w:rPr>
          <w:rFonts w:asciiTheme="minorHAnsi" w:hAnsiTheme="minorHAnsi"/>
        </w:rPr>
        <w:t xml:space="preserve">The records retention schedules included within this document establish minimum retention periods for each type of record. The disposition of each record is assumed to be destruction after its minimum retention period or transfer to the Institutional Archives.  </w:t>
      </w:r>
    </w:p>
    <w:p w14:paraId="27CF6023" w14:textId="77777777" w:rsidR="00EF40C3" w:rsidRPr="00AA0414" w:rsidRDefault="00EF40C3" w:rsidP="00EF40C3">
      <w:pPr>
        <w:tabs>
          <w:tab w:val="num" w:pos="450"/>
          <w:tab w:val="num" w:pos="990"/>
        </w:tabs>
        <w:ind w:left="180"/>
        <w:rPr>
          <w:rFonts w:asciiTheme="minorHAnsi" w:hAnsiTheme="minorHAnsi"/>
        </w:rPr>
      </w:pPr>
      <w:r w:rsidRPr="00AA0414">
        <w:rPr>
          <w:rFonts w:asciiTheme="minorHAnsi" w:hAnsiTheme="minorHAnsi"/>
          <w:b/>
        </w:rPr>
        <w:t xml:space="preserve">Materials That </w:t>
      </w:r>
      <w:r w:rsidRPr="00AA0414">
        <w:rPr>
          <w:rFonts w:asciiTheme="minorHAnsi" w:hAnsiTheme="minorHAnsi"/>
          <w:b/>
          <w:u w:val="single"/>
        </w:rPr>
        <w:t>Are</w:t>
      </w:r>
      <w:r w:rsidRPr="00AA0414">
        <w:rPr>
          <w:rFonts w:asciiTheme="minorHAnsi" w:hAnsiTheme="minorHAnsi"/>
          <w:b/>
        </w:rPr>
        <w:t xml:space="preserve"> Public Records. </w:t>
      </w:r>
    </w:p>
    <w:p w14:paraId="59A7E406" w14:textId="77777777" w:rsidR="00EF40C3" w:rsidRPr="00AA0414" w:rsidRDefault="00EF40C3" w:rsidP="00EF40C3">
      <w:pPr>
        <w:tabs>
          <w:tab w:val="left" w:pos="0"/>
          <w:tab w:val="num" w:pos="90"/>
          <w:tab w:val="left" w:pos="720"/>
          <w:tab w:val="left" w:pos="1080"/>
        </w:tabs>
        <w:ind w:left="180"/>
        <w:rPr>
          <w:rFonts w:asciiTheme="minorHAnsi" w:hAnsiTheme="minorHAnsi"/>
          <w:color w:val="000000"/>
        </w:rPr>
      </w:pPr>
      <w:r w:rsidRPr="00AA0414">
        <w:rPr>
          <w:rFonts w:asciiTheme="minorHAnsi" w:hAnsiTheme="minorHAnsi"/>
        </w:rPr>
        <w:lastRenderedPageBreak/>
        <w:t>Under Wisconsin law</w:t>
      </w:r>
      <w:r w:rsidRPr="00AA0414">
        <w:rPr>
          <w:rFonts w:asciiTheme="minorHAnsi" w:hAnsiTheme="minorHAnsi"/>
          <w:i/>
        </w:rPr>
        <w:t xml:space="preserve">, </w:t>
      </w:r>
      <w:r w:rsidRPr="00AA0414">
        <w:rPr>
          <w:rFonts w:asciiTheme="minorHAnsi" w:hAnsiTheme="minorHAnsi"/>
        </w:rPr>
        <w:t xml:space="preserve">many materials </w:t>
      </w:r>
      <w:r>
        <w:rPr>
          <w:rFonts w:asciiTheme="minorHAnsi" w:hAnsiTheme="minorHAnsi"/>
        </w:rPr>
        <w:t>are</w:t>
      </w:r>
      <w:r w:rsidRPr="00AA0414">
        <w:rPr>
          <w:rFonts w:asciiTheme="minorHAnsi" w:hAnsiTheme="minorHAnsi"/>
        </w:rPr>
        <w:t xml:space="preserve"> public records </w:t>
      </w:r>
      <w:r>
        <w:rPr>
          <w:rFonts w:asciiTheme="minorHAnsi" w:hAnsiTheme="minorHAnsi"/>
        </w:rPr>
        <w:t>constituting</w:t>
      </w:r>
      <w:r w:rsidRPr="00AA0414">
        <w:rPr>
          <w:rFonts w:asciiTheme="minorHAnsi" w:hAnsiTheme="minorHAnsi"/>
        </w:rPr>
        <w:t xml:space="preserve"> the transaction of public business on behalf of the University </w:t>
      </w:r>
      <w:r>
        <w:rPr>
          <w:rFonts w:asciiTheme="minorHAnsi" w:hAnsiTheme="minorHAnsi"/>
        </w:rPr>
        <w:t>Institution</w:t>
      </w:r>
      <w:r w:rsidRPr="00AA0414">
        <w:rPr>
          <w:rFonts w:asciiTheme="minorHAnsi" w:hAnsiTheme="minorHAnsi"/>
        </w:rPr>
        <w:t>. Under Wis. Stat. §16.61</w:t>
      </w:r>
      <w:r w:rsidRPr="00AA0414">
        <w:rPr>
          <w:rFonts w:asciiTheme="minorHAnsi" w:hAnsiTheme="minorHAnsi"/>
          <w:i/>
        </w:rPr>
        <w:t xml:space="preserve">, </w:t>
      </w:r>
      <w:r w:rsidRPr="00AA0414">
        <w:rPr>
          <w:rFonts w:asciiTheme="minorHAnsi" w:hAnsiTheme="minorHAnsi"/>
          <w:color w:val="000000"/>
        </w:rPr>
        <w:t>Public records are defined as "  all books, papers, maps, photographs, films, recordings, optical disks, electronically formatted documents or other documentary materials, regardless of physical form or characteristics, made, or received by any  state agency or its officers or employees in connection with the transaction of public business”</w:t>
      </w:r>
    </w:p>
    <w:p w14:paraId="18E394B2" w14:textId="77777777" w:rsidR="00EF40C3" w:rsidRPr="00AA0414" w:rsidRDefault="00EF40C3" w:rsidP="00EF40C3">
      <w:pPr>
        <w:tabs>
          <w:tab w:val="left" w:pos="0"/>
          <w:tab w:val="num" w:pos="90"/>
          <w:tab w:val="num" w:pos="450"/>
          <w:tab w:val="left" w:pos="720"/>
        </w:tabs>
        <w:ind w:left="180"/>
        <w:rPr>
          <w:rFonts w:asciiTheme="minorHAnsi" w:hAnsiTheme="minorHAnsi"/>
        </w:rPr>
      </w:pPr>
    </w:p>
    <w:p w14:paraId="6DCC3452" w14:textId="77777777" w:rsidR="00EF40C3" w:rsidRDefault="00EF40C3" w:rsidP="00EF40C3">
      <w:pPr>
        <w:ind w:left="180"/>
        <w:rPr>
          <w:rFonts w:asciiTheme="minorHAnsi" w:hAnsiTheme="minorHAnsi"/>
          <w:color w:val="000000"/>
        </w:rPr>
      </w:pPr>
      <w:r w:rsidRPr="00AA0414">
        <w:rPr>
          <w:rFonts w:asciiTheme="minorHAnsi" w:hAnsiTheme="minorHAnsi"/>
          <w:b/>
        </w:rPr>
        <w:t xml:space="preserve">Materials That </w:t>
      </w:r>
      <w:r w:rsidRPr="00AA0414">
        <w:rPr>
          <w:rFonts w:asciiTheme="minorHAnsi" w:hAnsiTheme="minorHAnsi"/>
          <w:b/>
          <w:u w:val="single"/>
        </w:rPr>
        <w:t>Are Not</w:t>
      </w:r>
      <w:r w:rsidRPr="00AA0414">
        <w:rPr>
          <w:rFonts w:asciiTheme="minorHAnsi" w:hAnsiTheme="minorHAnsi"/>
          <w:b/>
        </w:rPr>
        <w:t xml:space="preserve"> Public Records. </w:t>
      </w:r>
      <w:r w:rsidRPr="00AA0414">
        <w:rPr>
          <w:rFonts w:asciiTheme="minorHAnsi" w:hAnsiTheme="minorHAnsi"/>
        </w:rPr>
        <w:t xml:space="preserve"> </w:t>
      </w:r>
      <w:r>
        <w:rPr>
          <w:rFonts w:asciiTheme="minorHAnsi" w:hAnsiTheme="minorHAnsi"/>
        </w:rPr>
        <w:t xml:space="preserve">                                                                                                                                                                                             </w:t>
      </w:r>
      <w:r w:rsidRPr="00AA0414">
        <w:rPr>
          <w:rFonts w:asciiTheme="minorHAnsi" w:hAnsiTheme="minorHAnsi"/>
        </w:rPr>
        <w:t xml:space="preserve">Under Wisconsin law, many materials </w:t>
      </w:r>
      <w:r>
        <w:rPr>
          <w:rFonts w:asciiTheme="minorHAnsi" w:hAnsiTheme="minorHAnsi"/>
        </w:rPr>
        <w:t>are</w:t>
      </w:r>
      <w:r w:rsidRPr="00AA0414">
        <w:rPr>
          <w:rFonts w:asciiTheme="minorHAnsi" w:hAnsiTheme="minorHAnsi"/>
        </w:rPr>
        <w:t xml:space="preserve"> not public records. </w:t>
      </w:r>
      <w:r>
        <w:rPr>
          <w:rFonts w:asciiTheme="minorHAnsi" w:hAnsiTheme="minorHAnsi"/>
        </w:rPr>
        <w:t>N</w:t>
      </w:r>
      <w:r w:rsidRPr="00AA0414">
        <w:rPr>
          <w:rFonts w:asciiTheme="minorHAnsi" w:hAnsiTheme="minorHAnsi"/>
        </w:rPr>
        <w:t>on-records should be retained only so long as they are useful as a resource for performing the transaction of public business on behalf of the University. Thereafter, in the interest of efficiency and proper resource management, they should be destroyed. Under Wis. Stat. §16.61</w:t>
      </w:r>
      <w:r w:rsidRPr="00AA0414">
        <w:rPr>
          <w:rFonts w:asciiTheme="minorHAnsi" w:hAnsiTheme="minorHAnsi"/>
          <w:i/>
        </w:rPr>
        <w:t xml:space="preserve">, </w:t>
      </w:r>
      <w:r w:rsidRPr="00AA0414">
        <w:rPr>
          <w:rFonts w:asciiTheme="minorHAnsi" w:hAnsiTheme="minorHAnsi"/>
        </w:rPr>
        <w:t>the definition of</w:t>
      </w:r>
      <w:r w:rsidRPr="00AA0414">
        <w:rPr>
          <w:rFonts w:asciiTheme="minorHAnsi" w:hAnsiTheme="minorHAnsi"/>
          <w:i/>
        </w:rPr>
        <w:t xml:space="preserve"> </w:t>
      </w:r>
      <w:r w:rsidRPr="00AA0414">
        <w:rPr>
          <w:rFonts w:asciiTheme="minorHAnsi" w:hAnsiTheme="minorHAnsi"/>
          <w:color w:val="000000"/>
        </w:rPr>
        <w:t xml:space="preserve">"Record" does not include: duplicate copies of materials the original copies of which are in the custody of the University and which are maintained only for convenience or reference and for no other substantive purpose; </w:t>
      </w:r>
      <w:r w:rsidRPr="00AA0414">
        <w:rPr>
          <w:rFonts w:asciiTheme="minorHAnsi" w:hAnsiTheme="minorHAnsi"/>
          <w:vanish/>
          <w:color w:val="CC0000"/>
          <w:u w:val="single"/>
          <w:shd w:val="clear" w:color="auto" w:fill="FFE0B0"/>
        </w:rPr>
        <w:t>16.61</w:t>
      </w:r>
      <w:r w:rsidRPr="00AA0414">
        <w:rPr>
          <w:rFonts w:asciiTheme="minorHAnsi" w:hAnsiTheme="minorHAnsi"/>
          <w:vanish/>
          <w:color w:val="000000"/>
        </w:rPr>
        <w:t>(</w:t>
      </w:r>
      <w:r w:rsidRPr="00AA0414">
        <w:rPr>
          <w:rFonts w:asciiTheme="minorHAnsi" w:hAnsiTheme="minorHAnsi"/>
          <w:color w:val="000000"/>
        </w:rPr>
        <w:t xml:space="preserve">materials in the possession of a library or museum made or acquired solely for reference or exhibition purposes; </w:t>
      </w:r>
      <w:r w:rsidRPr="00AA0414">
        <w:rPr>
          <w:rFonts w:asciiTheme="minorHAnsi" w:hAnsiTheme="minorHAnsi"/>
          <w:vanish/>
          <w:color w:val="CC0000"/>
          <w:u w:val="single"/>
          <w:shd w:val="clear" w:color="auto" w:fill="FFE0B0"/>
        </w:rPr>
        <w:t>16.61</w:t>
      </w:r>
      <w:r w:rsidRPr="00AA0414">
        <w:rPr>
          <w:rFonts w:asciiTheme="minorHAnsi" w:hAnsiTheme="minorHAnsi"/>
          <w:vanish/>
          <w:color w:val="000000"/>
        </w:rPr>
        <w:t>(2)(</w:t>
      </w:r>
      <w:proofErr w:type="spellStart"/>
      <w:r w:rsidRPr="00AA0414">
        <w:rPr>
          <w:rFonts w:asciiTheme="minorHAnsi" w:hAnsiTheme="minorHAnsi"/>
          <w:vanish/>
          <w:color w:val="000000"/>
        </w:rPr>
        <w:t>b</w:t>
      </w:r>
      <w:r w:rsidRPr="00AA0414">
        <w:rPr>
          <w:rFonts w:asciiTheme="minorHAnsi" w:hAnsiTheme="minorHAnsi"/>
          <w:color w:val="000000"/>
        </w:rPr>
        <w:t>notices</w:t>
      </w:r>
      <w:proofErr w:type="spellEnd"/>
      <w:r w:rsidRPr="00AA0414">
        <w:rPr>
          <w:rFonts w:asciiTheme="minorHAnsi" w:hAnsiTheme="minorHAnsi"/>
          <w:color w:val="000000"/>
        </w:rPr>
        <w:t xml:space="preserve"> or invitations received by the University that were not solicited by the University and that are not related to any official action taken, proposed or considered by the University; </w:t>
      </w:r>
      <w:r w:rsidRPr="00AA0414">
        <w:rPr>
          <w:rFonts w:asciiTheme="minorHAnsi" w:hAnsiTheme="minorHAnsi"/>
          <w:vanish/>
          <w:color w:val="CC0000"/>
          <w:u w:val="single"/>
          <w:shd w:val="clear" w:color="auto" w:fill="FFE0B0"/>
        </w:rPr>
        <w:t>16.61</w:t>
      </w:r>
      <w:r w:rsidRPr="00AA0414">
        <w:rPr>
          <w:rFonts w:asciiTheme="minorHAnsi" w:hAnsiTheme="minorHAnsi"/>
          <w:vanish/>
          <w:color w:val="000000"/>
        </w:rPr>
        <w:t>(2)(</w:t>
      </w:r>
      <w:proofErr w:type="spellStart"/>
      <w:r w:rsidRPr="00AA0414">
        <w:rPr>
          <w:rFonts w:asciiTheme="minorHAnsi" w:hAnsiTheme="minorHAnsi"/>
          <w:vanish/>
          <w:color w:val="000000"/>
        </w:rPr>
        <w:t>b</w:t>
      </w:r>
      <w:r w:rsidRPr="00AA0414">
        <w:rPr>
          <w:rFonts w:asciiTheme="minorHAnsi" w:hAnsiTheme="minorHAnsi"/>
          <w:color w:val="000000"/>
        </w:rPr>
        <w:t>drafts</w:t>
      </w:r>
      <w:proofErr w:type="spellEnd"/>
      <w:r w:rsidRPr="00AA0414">
        <w:rPr>
          <w:rFonts w:asciiTheme="minorHAnsi" w:hAnsiTheme="minorHAnsi"/>
          <w:color w:val="000000"/>
        </w:rPr>
        <w:t xml:space="preserve">, notes, preliminary computations and like materials prepared for the originator's personal use or prepared by the originator in the name of a person for whom the originator is working; and routing slips and envelopes. </w:t>
      </w:r>
    </w:p>
    <w:p w14:paraId="4E002ED1" w14:textId="77777777" w:rsidR="00EF40C3" w:rsidRPr="00E3674F" w:rsidRDefault="00EF40C3" w:rsidP="00EF40C3">
      <w:pPr>
        <w:ind w:left="180"/>
        <w:rPr>
          <w:rFonts w:asciiTheme="minorHAnsi" w:hAnsiTheme="minorHAnsi"/>
          <w:color w:val="000000"/>
        </w:rPr>
      </w:pPr>
      <w:r w:rsidRPr="00AA0414">
        <w:rPr>
          <w:rFonts w:asciiTheme="minorHAnsi" w:hAnsiTheme="minorHAnsi"/>
          <w:vanish/>
          <w:color w:val="CC0000"/>
          <w:u w:val="single"/>
          <w:shd w:val="clear" w:color="auto" w:fill="FFE0B0"/>
        </w:rPr>
        <w:t>16.61</w:t>
      </w:r>
      <w:r w:rsidRPr="00AA0414">
        <w:rPr>
          <w:rFonts w:asciiTheme="minorHAnsi" w:hAnsiTheme="minorHAnsi"/>
          <w:vanish/>
          <w:color w:val="000000"/>
        </w:rPr>
        <w:t>(</w:t>
      </w:r>
    </w:p>
    <w:p w14:paraId="7810D9AB" w14:textId="77777777" w:rsidR="00EF40C3" w:rsidRPr="007315DF" w:rsidRDefault="00EF40C3" w:rsidP="00EF40C3">
      <w:pPr>
        <w:tabs>
          <w:tab w:val="left" w:pos="540"/>
          <w:tab w:val="left" w:pos="900"/>
        </w:tabs>
        <w:ind w:left="180"/>
        <w:rPr>
          <w:rFonts w:asciiTheme="minorHAnsi" w:hAnsiTheme="minorHAnsi"/>
          <w:b/>
        </w:rPr>
      </w:pPr>
      <w:r w:rsidRPr="009459D1">
        <w:rPr>
          <w:rFonts w:asciiTheme="minorHAnsi" w:hAnsiTheme="minorHAnsi"/>
          <w:b/>
        </w:rPr>
        <w:t xml:space="preserve">Electronic Record Preservation    </w:t>
      </w:r>
      <w:r>
        <w:rPr>
          <w:rFonts w:asciiTheme="minorHAnsi" w:hAnsiTheme="minorHAnsi"/>
          <w:b/>
        </w:rPr>
        <w:t xml:space="preserve">                                                                                                                                                                                                  </w:t>
      </w:r>
      <w:r w:rsidRPr="00AA0414">
        <w:rPr>
          <w:rFonts w:asciiTheme="minorHAnsi" w:hAnsiTheme="minorHAnsi"/>
        </w:rPr>
        <w:t xml:space="preserve">Historically, University records have been preserved in paper files. Presently, however, advances in </w:t>
      </w:r>
      <w:r>
        <w:rPr>
          <w:rFonts w:asciiTheme="minorHAnsi" w:hAnsiTheme="minorHAnsi"/>
        </w:rPr>
        <w:t xml:space="preserve">digital </w:t>
      </w:r>
      <w:r w:rsidRPr="00AA0414">
        <w:rPr>
          <w:rFonts w:asciiTheme="minorHAnsi" w:hAnsiTheme="minorHAnsi"/>
        </w:rPr>
        <w:t xml:space="preserve">technology present a viable alternative to paper records.  Because of the potential for electronically-preserved information to be lost over time as electronic systems degrade or become obsolete, electronic systems should be used as the primary manner of preserving historical </w:t>
      </w:r>
      <w:r>
        <w:rPr>
          <w:rFonts w:asciiTheme="minorHAnsi" w:hAnsiTheme="minorHAnsi"/>
        </w:rPr>
        <w:t>records</w:t>
      </w:r>
      <w:r w:rsidRPr="00AA0414">
        <w:rPr>
          <w:rFonts w:asciiTheme="minorHAnsi" w:hAnsiTheme="minorHAnsi"/>
        </w:rPr>
        <w:t xml:space="preserve"> only if measures are implemented to ensure appropriate updates to the electronic storage systems are consistently purchased, installed, and maintained, and to ensure the appropriate migration of the electronically-stored information as electronic systems become obsolete and are replaced by new technologies. </w:t>
      </w:r>
      <w:r w:rsidRPr="00AA0414">
        <w:rPr>
          <w:rFonts w:asciiTheme="minorHAnsi" w:hAnsiTheme="minorHAnsi"/>
          <w:b/>
        </w:rPr>
        <w:t xml:space="preserve">Please carefully review these documents prior to storing official copies of public records upon information systems and if you have questions or concerns, then please seek assistance from the campus University Records Officer.   </w:t>
      </w:r>
    </w:p>
    <w:p w14:paraId="397B7BD8" w14:textId="77777777" w:rsidR="00EF40C3" w:rsidRPr="00AA0414" w:rsidRDefault="00EF40C3" w:rsidP="00EF40C3">
      <w:pPr>
        <w:tabs>
          <w:tab w:val="left" w:pos="900"/>
        </w:tabs>
        <w:ind w:left="180"/>
        <w:rPr>
          <w:rFonts w:asciiTheme="minorHAnsi" w:hAnsiTheme="minorHAnsi"/>
        </w:rPr>
      </w:pPr>
    </w:p>
    <w:p w14:paraId="514AD7B9" w14:textId="77777777" w:rsidR="00EF40C3" w:rsidRPr="00AA0414" w:rsidRDefault="00EF40C3" w:rsidP="00EF40C3">
      <w:pPr>
        <w:tabs>
          <w:tab w:val="left" w:pos="0"/>
          <w:tab w:val="left" w:pos="540"/>
        </w:tabs>
        <w:ind w:left="180"/>
        <w:rPr>
          <w:rFonts w:asciiTheme="minorHAnsi" w:hAnsiTheme="minorHAnsi"/>
        </w:rPr>
      </w:pPr>
      <w:r w:rsidRPr="00AA0414">
        <w:rPr>
          <w:rFonts w:asciiTheme="minorHAnsi" w:hAnsiTheme="minorHAnsi"/>
        </w:rPr>
        <w:t xml:space="preserve">Because of the consequences of failing to appropriately maintain  electronic information technology systems, records storage within an electronic information system must comply with the legal requirements set forth in </w:t>
      </w:r>
      <w:hyperlink r:id="rId12" w:history="1">
        <w:r w:rsidRPr="00AA0414">
          <w:rPr>
            <w:rFonts w:asciiTheme="minorHAnsi" w:hAnsiTheme="minorHAnsi"/>
            <w:color w:val="0000FF" w:themeColor="hyperlink"/>
            <w:u w:val="single"/>
          </w:rPr>
          <w:t>Board of Regents Policy Document 3-2: University of Wisconsin System Public Records Management</w:t>
        </w:r>
      </w:hyperlink>
      <w:r w:rsidRPr="00AA0414">
        <w:rPr>
          <w:rFonts w:asciiTheme="minorHAnsi" w:hAnsiTheme="minorHAnsi"/>
        </w:rPr>
        <w:t xml:space="preserve">; and </w:t>
      </w:r>
      <w:hyperlink r:id="rId13" w:anchor="adm12" w:history="1">
        <w:r w:rsidRPr="00AA0414">
          <w:rPr>
            <w:rFonts w:asciiTheme="minorHAnsi" w:hAnsiTheme="minorHAnsi"/>
            <w:color w:val="0000FF" w:themeColor="hyperlink"/>
            <w:u w:val="single"/>
          </w:rPr>
          <w:t>Wisconsin Administrative Rule 12</w:t>
        </w:r>
      </w:hyperlink>
      <w:r w:rsidRPr="00AA0414">
        <w:rPr>
          <w:rFonts w:asciiTheme="minorHAnsi" w:hAnsiTheme="minorHAnsi"/>
        </w:rPr>
        <w:t xml:space="preserve">: Electronic Records Management-Standards and Requirements. </w:t>
      </w:r>
    </w:p>
    <w:p w14:paraId="3F42AE45" w14:textId="77777777" w:rsidR="00EF40C3" w:rsidRPr="00AA0414" w:rsidRDefault="00EF40C3" w:rsidP="00EF40C3">
      <w:pPr>
        <w:tabs>
          <w:tab w:val="left" w:pos="0"/>
          <w:tab w:val="left" w:pos="540"/>
          <w:tab w:val="left" w:pos="900"/>
        </w:tabs>
        <w:ind w:left="180"/>
        <w:rPr>
          <w:rFonts w:asciiTheme="minorHAnsi" w:hAnsiTheme="minorHAnsi"/>
        </w:rPr>
      </w:pPr>
    </w:p>
    <w:p w14:paraId="7C2473A4" w14:textId="77777777" w:rsidR="00EF40C3" w:rsidRDefault="00EF40C3" w:rsidP="00EF40C3">
      <w:pPr>
        <w:tabs>
          <w:tab w:val="left" w:pos="450"/>
        </w:tabs>
        <w:autoSpaceDE w:val="0"/>
        <w:autoSpaceDN w:val="0"/>
        <w:adjustRightInd w:val="0"/>
        <w:ind w:left="180"/>
        <w:rPr>
          <w:rFonts w:asciiTheme="minorHAnsi" w:hAnsiTheme="minorHAnsi"/>
          <w:b/>
          <w:bCs/>
        </w:rPr>
      </w:pPr>
      <w:r w:rsidRPr="008318E9">
        <w:rPr>
          <w:rFonts w:asciiTheme="minorHAnsi" w:hAnsiTheme="minorHAnsi"/>
          <w:b/>
          <w:bCs/>
        </w:rPr>
        <w:t>Suspension of the Records Retention Schedule</w:t>
      </w:r>
    </w:p>
    <w:p w14:paraId="1D754DF8" w14:textId="77777777" w:rsidR="00EF40C3" w:rsidRDefault="00EF40C3" w:rsidP="00EF40C3">
      <w:pPr>
        <w:tabs>
          <w:tab w:val="left" w:pos="450"/>
        </w:tabs>
        <w:autoSpaceDE w:val="0"/>
        <w:autoSpaceDN w:val="0"/>
        <w:adjustRightInd w:val="0"/>
        <w:ind w:left="180"/>
        <w:rPr>
          <w:rFonts w:asciiTheme="minorHAnsi" w:hAnsiTheme="minorHAnsi"/>
          <w:b/>
          <w:bCs/>
        </w:rPr>
      </w:pPr>
    </w:p>
    <w:p w14:paraId="383CF272" w14:textId="77777777" w:rsidR="00EF40C3" w:rsidRDefault="00EF40C3" w:rsidP="00EF40C3">
      <w:pPr>
        <w:tabs>
          <w:tab w:val="left" w:pos="450"/>
        </w:tabs>
        <w:autoSpaceDE w:val="0"/>
        <w:autoSpaceDN w:val="0"/>
        <w:adjustRightInd w:val="0"/>
        <w:ind w:left="180"/>
        <w:rPr>
          <w:rFonts w:asciiTheme="minorHAnsi" w:hAnsiTheme="minorHAnsi"/>
          <w:bCs/>
        </w:rPr>
      </w:pPr>
      <w:r>
        <w:rPr>
          <w:rFonts w:asciiTheme="minorHAnsi" w:hAnsiTheme="minorHAnsi"/>
          <w:bCs/>
        </w:rPr>
        <w:t>Records that have reached their destruction date, should nevertheless be retained in the following situations:</w:t>
      </w:r>
    </w:p>
    <w:p w14:paraId="152DC09B" w14:textId="77777777" w:rsidR="00EF40C3" w:rsidRPr="008318E9" w:rsidRDefault="00EF40C3" w:rsidP="00EF40C3">
      <w:pPr>
        <w:tabs>
          <w:tab w:val="left" w:pos="450"/>
        </w:tabs>
        <w:autoSpaceDE w:val="0"/>
        <w:autoSpaceDN w:val="0"/>
        <w:adjustRightInd w:val="0"/>
        <w:ind w:left="180"/>
        <w:rPr>
          <w:rFonts w:asciiTheme="minorHAnsi" w:hAnsiTheme="minorHAnsi"/>
          <w:b/>
          <w:bCs/>
        </w:rPr>
      </w:pPr>
      <w:r w:rsidRPr="008318E9">
        <w:rPr>
          <w:rFonts w:asciiTheme="minorHAnsi" w:hAnsiTheme="minorHAnsi"/>
          <w:b/>
          <w:bCs/>
        </w:rPr>
        <w:lastRenderedPageBreak/>
        <w:t xml:space="preserve">  </w:t>
      </w:r>
    </w:p>
    <w:p w14:paraId="1742AED6" w14:textId="77777777" w:rsidR="00EF40C3" w:rsidRPr="009459D1" w:rsidRDefault="00EF40C3" w:rsidP="00EF40C3">
      <w:pPr>
        <w:pStyle w:val="ListParagraph"/>
        <w:numPr>
          <w:ilvl w:val="0"/>
          <w:numId w:val="32"/>
        </w:numPr>
        <w:tabs>
          <w:tab w:val="left" w:pos="450"/>
        </w:tabs>
        <w:autoSpaceDE w:val="0"/>
        <w:autoSpaceDN w:val="0"/>
        <w:adjustRightInd w:val="0"/>
        <w:spacing w:after="200" w:line="276" w:lineRule="auto"/>
        <w:ind w:left="180" w:firstLine="0"/>
        <w:contextualSpacing/>
        <w:rPr>
          <w:bCs/>
        </w:rPr>
      </w:pPr>
      <w:r w:rsidRPr="009459D1">
        <w:rPr>
          <w:bCs/>
        </w:rPr>
        <w:t>The records relate to pending or anticipated litigation</w:t>
      </w:r>
    </w:p>
    <w:p w14:paraId="743A07E1" w14:textId="77777777" w:rsidR="00EF40C3" w:rsidRPr="009459D1" w:rsidRDefault="00EF40C3" w:rsidP="00EF40C3">
      <w:pPr>
        <w:pStyle w:val="ListParagraph"/>
        <w:numPr>
          <w:ilvl w:val="0"/>
          <w:numId w:val="32"/>
        </w:numPr>
        <w:tabs>
          <w:tab w:val="left" w:pos="450"/>
        </w:tabs>
        <w:autoSpaceDE w:val="0"/>
        <w:autoSpaceDN w:val="0"/>
        <w:adjustRightInd w:val="0"/>
        <w:spacing w:after="200" w:line="276" w:lineRule="auto"/>
        <w:ind w:left="180" w:firstLine="0"/>
        <w:contextualSpacing/>
        <w:rPr>
          <w:bCs/>
        </w:rPr>
      </w:pPr>
      <w:r w:rsidRPr="009459D1">
        <w:rPr>
          <w:bCs/>
        </w:rPr>
        <w:t>The records relate to audit or similar review.</w:t>
      </w:r>
    </w:p>
    <w:p w14:paraId="714D2F28" w14:textId="77777777" w:rsidR="00EF40C3" w:rsidRPr="009459D1" w:rsidRDefault="00EF40C3" w:rsidP="00EF40C3">
      <w:pPr>
        <w:pStyle w:val="ListParagraph"/>
        <w:numPr>
          <w:ilvl w:val="0"/>
          <w:numId w:val="32"/>
        </w:numPr>
        <w:tabs>
          <w:tab w:val="left" w:pos="450"/>
        </w:tabs>
        <w:autoSpaceDE w:val="0"/>
        <w:autoSpaceDN w:val="0"/>
        <w:adjustRightInd w:val="0"/>
        <w:spacing w:after="200" w:line="276" w:lineRule="auto"/>
        <w:ind w:left="180" w:firstLine="0"/>
        <w:contextualSpacing/>
        <w:rPr>
          <w:bCs/>
        </w:rPr>
      </w:pPr>
      <w:r w:rsidRPr="009459D1">
        <w:rPr>
          <w:bCs/>
        </w:rPr>
        <w:t>The records are subject to a public records request under Wis. Stat. 19.35(5)</w:t>
      </w:r>
      <w:r>
        <w:rPr>
          <w:bCs/>
        </w:rPr>
        <w:t>.</w:t>
      </w:r>
    </w:p>
    <w:p w14:paraId="39170B71" w14:textId="77777777" w:rsidR="00EF40C3" w:rsidRPr="009459D1" w:rsidRDefault="00EF40C3" w:rsidP="00EF40C3">
      <w:pPr>
        <w:pStyle w:val="ListParagraph"/>
        <w:numPr>
          <w:ilvl w:val="0"/>
          <w:numId w:val="32"/>
        </w:numPr>
        <w:tabs>
          <w:tab w:val="left" w:pos="450"/>
        </w:tabs>
        <w:autoSpaceDE w:val="0"/>
        <w:autoSpaceDN w:val="0"/>
        <w:adjustRightInd w:val="0"/>
        <w:spacing w:after="200" w:line="276" w:lineRule="auto"/>
        <w:ind w:left="180" w:firstLine="0"/>
        <w:contextualSpacing/>
        <w:rPr>
          <w:bCs/>
        </w:rPr>
      </w:pPr>
      <w:r w:rsidRPr="009459D1">
        <w:rPr>
          <w:bCs/>
        </w:rPr>
        <w:t xml:space="preserve">Pursuant to </w:t>
      </w:r>
      <w:r w:rsidRPr="00EA6529">
        <w:rPr>
          <w:color w:val="000000" w:themeColor="text1"/>
          <w:sz w:val="20"/>
          <w:szCs w:val="20"/>
        </w:rPr>
        <w:t xml:space="preserve">Wis. Stat. § </w:t>
      </w:r>
      <w:r w:rsidRPr="009459D1">
        <w:rPr>
          <w:bCs/>
        </w:rPr>
        <w:t>16.61(4</w:t>
      </w:r>
      <w:r>
        <w:rPr>
          <w:bCs/>
        </w:rPr>
        <w:t>)</w:t>
      </w:r>
      <w:r w:rsidRPr="009459D1">
        <w:rPr>
          <w:bCs/>
        </w:rPr>
        <w:t>(c), the RDA governing the retention of the records is inactive or under development</w:t>
      </w:r>
      <w:r>
        <w:rPr>
          <w:bCs/>
        </w:rPr>
        <w:t>.</w:t>
      </w:r>
    </w:p>
    <w:p w14:paraId="441EB5E8" w14:textId="77777777" w:rsidR="00EF40C3" w:rsidRPr="00AA0414" w:rsidRDefault="00EF40C3" w:rsidP="00EF40C3">
      <w:pPr>
        <w:tabs>
          <w:tab w:val="left" w:pos="0"/>
          <w:tab w:val="left" w:pos="450"/>
        </w:tabs>
        <w:autoSpaceDE w:val="0"/>
        <w:autoSpaceDN w:val="0"/>
        <w:adjustRightInd w:val="0"/>
        <w:ind w:left="180"/>
        <w:rPr>
          <w:rFonts w:asciiTheme="minorHAnsi" w:hAnsiTheme="minorHAnsi"/>
          <w:b/>
          <w:bCs/>
        </w:rPr>
      </w:pPr>
    </w:p>
    <w:p w14:paraId="69356689" w14:textId="77777777" w:rsidR="00EF40C3" w:rsidRPr="00AA0414" w:rsidRDefault="00EF40C3" w:rsidP="00EF40C3">
      <w:pPr>
        <w:autoSpaceDE w:val="0"/>
        <w:autoSpaceDN w:val="0"/>
        <w:adjustRightInd w:val="0"/>
        <w:ind w:left="180"/>
        <w:rPr>
          <w:rFonts w:asciiTheme="minorHAnsi" w:hAnsiTheme="minorHAnsi"/>
          <w:b/>
          <w:bCs/>
        </w:rPr>
      </w:pPr>
      <w:r w:rsidRPr="00AA0414">
        <w:rPr>
          <w:rFonts w:asciiTheme="minorHAnsi" w:hAnsiTheme="minorHAnsi"/>
          <w:b/>
          <w:bCs/>
        </w:rPr>
        <w:t>Using the Schedule</w:t>
      </w:r>
    </w:p>
    <w:p w14:paraId="40AB8D21" w14:textId="77777777" w:rsidR="00EF40C3" w:rsidRPr="00AA0414" w:rsidRDefault="00EF40C3" w:rsidP="00EF40C3">
      <w:pPr>
        <w:autoSpaceDE w:val="0"/>
        <w:autoSpaceDN w:val="0"/>
        <w:adjustRightInd w:val="0"/>
        <w:ind w:left="180"/>
        <w:rPr>
          <w:rFonts w:asciiTheme="minorHAnsi" w:hAnsiTheme="minorHAnsi"/>
        </w:rPr>
      </w:pPr>
      <w:r w:rsidRPr="00AA0414">
        <w:rPr>
          <w:rFonts w:asciiTheme="minorHAnsi" w:hAnsiTheme="minorHAnsi" w:cs="SymbolMT"/>
        </w:rPr>
        <w:t xml:space="preserve">• </w:t>
      </w:r>
      <w:r w:rsidRPr="00AA0414">
        <w:rPr>
          <w:rFonts w:asciiTheme="minorHAnsi" w:hAnsiTheme="minorHAnsi"/>
        </w:rPr>
        <w:t>Use the table to locate the record series item.</w:t>
      </w:r>
    </w:p>
    <w:p w14:paraId="10521264" w14:textId="77777777" w:rsidR="00EF40C3" w:rsidRPr="00AA0414" w:rsidRDefault="00EF40C3" w:rsidP="00EF40C3">
      <w:pPr>
        <w:autoSpaceDE w:val="0"/>
        <w:autoSpaceDN w:val="0"/>
        <w:adjustRightInd w:val="0"/>
        <w:ind w:left="180"/>
        <w:rPr>
          <w:rFonts w:asciiTheme="minorHAnsi" w:hAnsiTheme="minorHAnsi"/>
        </w:rPr>
      </w:pPr>
      <w:r w:rsidRPr="00AA0414">
        <w:rPr>
          <w:rFonts w:asciiTheme="minorHAnsi" w:hAnsiTheme="minorHAnsi" w:cs="SymbolMT"/>
        </w:rPr>
        <w:t xml:space="preserve">• </w:t>
      </w:r>
      <w:r w:rsidRPr="00AA0414">
        <w:rPr>
          <w:rFonts w:asciiTheme="minorHAnsi" w:hAnsiTheme="minorHAnsi"/>
        </w:rPr>
        <w:t>Identify whether you are the holder of the official, department, or copy of the record.</w:t>
      </w:r>
    </w:p>
    <w:p w14:paraId="37985348" w14:textId="77777777" w:rsidR="00EF40C3" w:rsidRPr="00AA0414" w:rsidRDefault="00EF40C3" w:rsidP="00EF40C3">
      <w:pPr>
        <w:autoSpaceDE w:val="0"/>
        <w:autoSpaceDN w:val="0"/>
        <w:adjustRightInd w:val="0"/>
        <w:ind w:left="180"/>
        <w:rPr>
          <w:rFonts w:asciiTheme="minorHAnsi" w:hAnsiTheme="minorHAnsi"/>
        </w:rPr>
      </w:pPr>
      <w:r w:rsidRPr="00AA0414">
        <w:rPr>
          <w:rFonts w:asciiTheme="minorHAnsi" w:hAnsiTheme="minorHAnsi" w:cs="SymbolMT"/>
        </w:rPr>
        <w:t xml:space="preserve">• </w:t>
      </w:r>
      <w:r w:rsidRPr="00AA0414">
        <w:rPr>
          <w:rFonts w:asciiTheme="minorHAnsi" w:hAnsiTheme="minorHAnsi"/>
        </w:rPr>
        <w:t>Implement the retention and disposition noted at the level of record you hold.</w:t>
      </w:r>
    </w:p>
    <w:p w14:paraId="69BFB989" w14:textId="77777777" w:rsidR="00EF40C3" w:rsidRPr="00AA0414" w:rsidRDefault="00EF40C3" w:rsidP="00EF40C3">
      <w:pPr>
        <w:autoSpaceDE w:val="0"/>
        <w:autoSpaceDN w:val="0"/>
        <w:adjustRightInd w:val="0"/>
        <w:ind w:left="180" w:hanging="270"/>
        <w:rPr>
          <w:rFonts w:asciiTheme="minorHAnsi" w:hAnsiTheme="minorHAnsi"/>
        </w:rPr>
      </w:pPr>
      <w:r>
        <w:rPr>
          <w:rFonts w:asciiTheme="minorHAnsi" w:hAnsiTheme="minorHAnsi" w:cs="SymbolMT"/>
        </w:rPr>
        <w:t xml:space="preserve">     </w:t>
      </w:r>
      <w:r w:rsidRPr="00AA0414">
        <w:rPr>
          <w:rFonts w:asciiTheme="minorHAnsi" w:hAnsiTheme="minorHAnsi" w:cs="SymbolMT"/>
        </w:rPr>
        <w:t xml:space="preserve">• </w:t>
      </w:r>
      <w:r w:rsidRPr="00AA0414">
        <w:rPr>
          <w:rFonts w:asciiTheme="minorHAnsi" w:hAnsiTheme="minorHAnsi"/>
        </w:rPr>
        <w:t>If you are uncertain about the records series item or your responsibility for it, contact the Records Officer for clarification.</w:t>
      </w:r>
    </w:p>
    <w:p w14:paraId="7B3DA870" w14:textId="77777777" w:rsidR="007408AD" w:rsidRPr="00675178" w:rsidRDefault="007408AD" w:rsidP="001F13F5">
      <w:pPr>
        <w:rPr>
          <w:rFonts w:asciiTheme="minorHAnsi" w:hAnsiTheme="minorHAnsi"/>
          <w:sz w:val="20"/>
        </w:rPr>
      </w:pPr>
    </w:p>
    <w:p w14:paraId="0773D191" w14:textId="77777777" w:rsidR="007408AD" w:rsidRPr="00675178" w:rsidRDefault="007408AD" w:rsidP="001F13F5">
      <w:pPr>
        <w:rPr>
          <w:rFonts w:asciiTheme="minorHAnsi" w:hAnsiTheme="minorHAnsi"/>
        </w:rPr>
      </w:pPr>
    </w:p>
    <w:p w14:paraId="013B6B57" w14:textId="77777777" w:rsidR="000C422E" w:rsidRPr="00675178" w:rsidRDefault="008679F0" w:rsidP="00BF46F5">
      <w:pPr>
        <w:pStyle w:val="Heading1"/>
        <w:rPr>
          <w:rFonts w:asciiTheme="minorHAnsi" w:hAnsiTheme="minorHAnsi"/>
        </w:rPr>
      </w:pPr>
      <w:r>
        <w:rPr>
          <w:rFonts w:asciiTheme="minorHAnsi" w:hAnsiTheme="minorHAnsi"/>
        </w:rPr>
        <w:t>------------------------------------------------------------------------------------------------------------------------------------------------------------------------------------</w:t>
      </w:r>
    </w:p>
    <w:p w14:paraId="5F919CE7" w14:textId="77777777" w:rsidR="00BF46F5" w:rsidRPr="00675178" w:rsidRDefault="005F243E" w:rsidP="00BF46F5">
      <w:pPr>
        <w:pStyle w:val="Heading1"/>
        <w:rPr>
          <w:rFonts w:asciiTheme="minorHAnsi" w:hAnsiTheme="minorHAnsi"/>
        </w:rPr>
      </w:pPr>
      <w:r w:rsidRPr="00675178">
        <w:rPr>
          <w:rFonts w:asciiTheme="minorHAnsi" w:hAnsiTheme="minorHAnsi"/>
        </w:rPr>
        <w:t>Laws &amp; Requirements:</w:t>
      </w:r>
      <w:r w:rsidR="004B6DE8" w:rsidRPr="00675178">
        <w:rPr>
          <w:rFonts w:asciiTheme="minorHAnsi" w:hAnsiTheme="minorHAnsi"/>
        </w:rPr>
        <w:t xml:space="preserve">   </w:t>
      </w:r>
    </w:p>
    <w:p w14:paraId="703D41E0" w14:textId="77777777" w:rsidR="005F243E" w:rsidRPr="00675178" w:rsidRDefault="005F243E" w:rsidP="006D48BF">
      <w:pPr>
        <w:ind w:left="270"/>
        <w:rPr>
          <w:rStyle w:val="SubtleEmphasis"/>
          <w:rFonts w:asciiTheme="minorHAnsi" w:hAnsiTheme="minorHAnsi"/>
        </w:rPr>
      </w:pPr>
    </w:p>
    <w:p w14:paraId="7915329F" w14:textId="77777777" w:rsidR="000C422E" w:rsidRPr="00675178" w:rsidRDefault="000C422E" w:rsidP="00BF46F5">
      <w:pPr>
        <w:pStyle w:val="Heading1"/>
        <w:rPr>
          <w:rFonts w:asciiTheme="minorHAnsi" w:hAnsiTheme="minorHAnsi"/>
        </w:rPr>
      </w:pPr>
    </w:p>
    <w:p w14:paraId="3D43EE87" w14:textId="77777777" w:rsidR="008E5F17" w:rsidRPr="00675178" w:rsidRDefault="0058722A" w:rsidP="00BF46F5">
      <w:pPr>
        <w:pStyle w:val="Heading1"/>
        <w:rPr>
          <w:rFonts w:asciiTheme="minorHAnsi" w:hAnsiTheme="minorHAnsi"/>
        </w:rPr>
      </w:pPr>
      <w:r w:rsidRPr="00675178">
        <w:rPr>
          <w:rFonts w:asciiTheme="minorHAnsi" w:hAnsiTheme="minorHAnsi"/>
        </w:rPr>
        <w:t xml:space="preserve">Electronic Systems:  </w:t>
      </w:r>
    </w:p>
    <w:p w14:paraId="7222991E" w14:textId="77777777" w:rsidR="005B03D7" w:rsidRPr="00675178" w:rsidRDefault="005B03D7" w:rsidP="00501879">
      <w:pPr>
        <w:autoSpaceDE w:val="0"/>
        <w:autoSpaceDN w:val="0"/>
        <w:adjustRightInd w:val="0"/>
        <w:ind w:left="360"/>
        <w:jc w:val="both"/>
        <w:rPr>
          <w:rFonts w:asciiTheme="minorHAnsi" w:hAnsiTheme="minorHAnsi"/>
          <w:color w:val="3366FF"/>
        </w:rPr>
      </w:pPr>
    </w:p>
    <w:p w14:paraId="3458F934" w14:textId="77777777" w:rsidR="0085005A" w:rsidRPr="00675178" w:rsidRDefault="0085005A" w:rsidP="00501879">
      <w:pPr>
        <w:autoSpaceDE w:val="0"/>
        <w:autoSpaceDN w:val="0"/>
        <w:adjustRightInd w:val="0"/>
        <w:ind w:left="360"/>
        <w:jc w:val="both"/>
        <w:rPr>
          <w:rFonts w:asciiTheme="minorHAnsi" w:hAnsiTheme="minorHAnsi"/>
          <w:color w:val="3366FF"/>
        </w:rPr>
      </w:pPr>
    </w:p>
    <w:p w14:paraId="545D098B" w14:textId="77777777" w:rsidR="00BC3E36" w:rsidRPr="00675178" w:rsidRDefault="00BC3E36" w:rsidP="006505A8">
      <w:pPr>
        <w:rPr>
          <w:rFonts w:asciiTheme="minorHAnsi" w:hAnsiTheme="minorHAnsi"/>
          <w:sz w:val="22"/>
        </w:rPr>
      </w:pPr>
      <w:r w:rsidRPr="00675178">
        <w:rPr>
          <w:rFonts w:asciiTheme="minorHAnsi" w:hAnsiTheme="minorHAnsi"/>
          <w:b/>
          <w:sz w:val="26"/>
          <w:szCs w:val="26"/>
        </w:rPr>
        <w:t xml:space="preserve">Official Records &amp; Copies:   </w:t>
      </w:r>
    </w:p>
    <w:p w14:paraId="1044088B" w14:textId="77777777" w:rsidR="00BC3E36" w:rsidRPr="00675178" w:rsidRDefault="00BC3E36" w:rsidP="00BC3E36">
      <w:pPr>
        <w:rPr>
          <w:rFonts w:asciiTheme="minorHAnsi" w:hAnsiTheme="minorHAnsi"/>
          <w:sz w:val="22"/>
        </w:rPr>
      </w:pPr>
      <w:r w:rsidRPr="00675178">
        <w:rPr>
          <w:rFonts w:asciiTheme="minorHAnsi" w:hAnsiTheme="minorHAnsi"/>
          <w:sz w:val="22"/>
        </w:rPr>
        <w:t xml:space="preserve">This schedule specifies the designated location of the official record for each series listed. It also identifies retention policies for </w:t>
      </w:r>
      <w:r w:rsidRPr="00675178">
        <w:rPr>
          <w:rFonts w:asciiTheme="minorHAnsi" w:hAnsiTheme="minorHAnsi"/>
          <w:b/>
          <w:sz w:val="22"/>
        </w:rPr>
        <w:t>all</w:t>
      </w:r>
      <w:r w:rsidRPr="00675178">
        <w:rPr>
          <w:rFonts w:asciiTheme="minorHAnsi" w:hAnsiTheme="minorHAnsi"/>
          <w:sz w:val="22"/>
        </w:rPr>
        <w:t xml:space="preserve"> copies of records, in all locations and in all records media. </w:t>
      </w:r>
    </w:p>
    <w:p w14:paraId="1D087751" w14:textId="77777777" w:rsidR="00BC3E36" w:rsidRPr="00675178" w:rsidRDefault="00BC3E36" w:rsidP="00BC3E36">
      <w:pPr>
        <w:numPr>
          <w:ilvl w:val="0"/>
          <w:numId w:val="10"/>
        </w:numPr>
        <w:spacing w:before="120"/>
        <w:rPr>
          <w:rFonts w:asciiTheme="minorHAnsi" w:hAnsiTheme="minorHAnsi"/>
          <w:sz w:val="22"/>
        </w:rPr>
      </w:pPr>
      <w:r w:rsidRPr="00675178">
        <w:rPr>
          <w:rStyle w:val="SubtleEmphasis"/>
          <w:rFonts w:asciiTheme="minorHAnsi" w:hAnsiTheme="minorHAnsi"/>
          <w:sz w:val="22"/>
        </w:rPr>
        <w:t xml:space="preserve">Official Record: </w:t>
      </w:r>
      <w:r w:rsidRPr="00675178">
        <w:rPr>
          <w:rFonts w:asciiTheme="minorHAnsi" w:hAnsiTheme="minorHAnsi"/>
          <w:sz w:val="22"/>
        </w:rPr>
        <w:t xml:space="preserve">The official record is the most complete and up-to-date version. </w:t>
      </w:r>
    </w:p>
    <w:p w14:paraId="68D62874" w14:textId="77777777" w:rsidR="00BC3E36" w:rsidRPr="00675178" w:rsidRDefault="00BC3E36" w:rsidP="00BC3E36">
      <w:pPr>
        <w:pStyle w:val="Default"/>
        <w:widowControl w:val="0"/>
        <w:numPr>
          <w:ilvl w:val="0"/>
          <w:numId w:val="10"/>
        </w:numPr>
        <w:spacing w:before="120"/>
        <w:ind w:right="237"/>
        <w:jc w:val="both"/>
        <w:rPr>
          <w:rFonts w:asciiTheme="minorHAnsi" w:hAnsiTheme="minorHAnsi"/>
          <w:sz w:val="22"/>
        </w:rPr>
      </w:pPr>
      <w:r w:rsidRPr="00675178">
        <w:rPr>
          <w:rStyle w:val="SubtleEmphasis"/>
          <w:rFonts w:asciiTheme="minorHAnsi" w:hAnsiTheme="minorHAnsi"/>
          <w:sz w:val="22"/>
        </w:rPr>
        <w:t>Working Copies:</w:t>
      </w:r>
      <w:r w:rsidRPr="00675178">
        <w:rPr>
          <w:rFonts w:asciiTheme="minorHAnsi" w:hAnsiTheme="minorHAnsi"/>
          <w:i/>
          <w:iCs/>
          <w:color w:val="auto"/>
          <w:sz w:val="20"/>
          <w:szCs w:val="22"/>
        </w:rPr>
        <w:t xml:space="preserve"> </w:t>
      </w:r>
      <w:r w:rsidR="00186C6D" w:rsidRPr="00675178">
        <w:rPr>
          <w:rFonts w:asciiTheme="minorHAnsi" w:hAnsiTheme="minorHAnsi"/>
          <w:sz w:val="22"/>
        </w:rPr>
        <w:t>Staff</w:t>
      </w:r>
      <w:r w:rsidRPr="00675178">
        <w:rPr>
          <w:rFonts w:asciiTheme="minorHAnsi" w:hAnsiTheme="minorHAnsi"/>
          <w:sz w:val="22"/>
        </w:rPr>
        <w:t xml:space="preserve"> may generally destroy rough draft materials that are subsequently finalized and maintained as part of the official record. However, staff may retain significant drafts when needed to document the decision-making process within the official record. </w:t>
      </w:r>
    </w:p>
    <w:p w14:paraId="7ADAD5A9" w14:textId="77777777" w:rsidR="00BC3E36" w:rsidRPr="00675178" w:rsidRDefault="00BC3E36" w:rsidP="00BC3E36">
      <w:pPr>
        <w:numPr>
          <w:ilvl w:val="0"/>
          <w:numId w:val="10"/>
        </w:numPr>
        <w:spacing w:before="120"/>
        <w:rPr>
          <w:rFonts w:asciiTheme="minorHAnsi" w:hAnsiTheme="minorHAnsi"/>
          <w:sz w:val="22"/>
        </w:rPr>
      </w:pPr>
      <w:r w:rsidRPr="00675178">
        <w:rPr>
          <w:rStyle w:val="SubtleEmphasis"/>
          <w:rFonts w:asciiTheme="minorHAnsi" w:hAnsiTheme="minorHAnsi"/>
          <w:sz w:val="22"/>
        </w:rPr>
        <w:t xml:space="preserve">Reference or Convenience Copies: </w:t>
      </w:r>
      <w:r w:rsidR="00566ADD" w:rsidRPr="00675178">
        <w:rPr>
          <w:rStyle w:val="SubtleEmphasis"/>
          <w:rFonts w:asciiTheme="minorHAnsi" w:hAnsiTheme="minorHAnsi"/>
          <w:b w:val="0"/>
          <w:i w:val="0"/>
          <w:sz w:val="22"/>
        </w:rPr>
        <w:t>S</w:t>
      </w:r>
      <w:r w:rsidRPr="00675178">
        <w:rPr>
          <w:rFonts w:asciiTheme="minorHAnsi" w:hAnsiTheme="minorHAnsi"/>
          <w:sz w:val="22"/>
        </w:rPr>
        <w:t xml:space="preserve">taff may maintain duplicate or working copies of records described in this schedule for convenience </w:t>
      </w:r>
      <w:r w:rsidR="00566ADD" w:rsidRPr="00675178">
        <w:rPr>
          <w:rFonts w:asciiTheme="minorHAnsi" w:hAnsiTheme="minorHAnsi"/>
          <w:sz w:val="22"/>
        </w:rPr>
        <w:t>and/or</w:t>
      </w:r>
      <w:r w:rsidRPr="00675178">
        <w:rPr>
          <w:rFonts w:asciiTheme="minorHAnsi" w:hAnsiTheme="minorHAnsi"/>
          <w:sz w:val="22"/>
        </w:rPr>
        <w:t xml:space="preserve"> reference purposes. Copies may be retained for as long as needed, but they should not be kept longer than the RDA for the official copy of record as specified in this schedule. Do not maintain </w:t>
      </w:r>
      <w:r w:rsidRPr="00675178">
        <w:rPr>
          <w:rFonts w:asciiTheme="minorHAnsi" w:hAnsiTheme="minorHAnsi"/>
          <w:b/>
          <w:sz w:val="22"/>
        </w:rPr>
        <w:t>unnecessary</w:t>
      </w:r>
      <w:r w:rsidRPr="00675178">
        <w:rPr>
          <w:rFonts w:asciiTheme="minorHAnsi" w:hAnsiTheme="minorHAnsi"/>
          <w:sz w:val="22"/>
        </w:rPr>
        <w:t xml:space="preserve"> duplicate copies. When retained for “convenience of reference only,” copies are considered non-records under </w:t>
      </w:r>
      <w:r w:rsidRPr="00675178">
        <w:rPr>
          <w:rFonts w:asciiTheme="minorHAnsi" w:hAnsiTheme="minorHAnsi"/>
          <w:sz w:val="22"/>
          <w:szCs w:val="22"/>
        </w:rPr>
        <w:t xml:space="preserve">Wis. Stat. § 16.61(2). </w:t>
      </w:r>
      <w:r w:rsidRPr="00675178">
        <w:rPr>
          <w:rFonts w:asciiTheme="minorHAnsi" w:hAnsiTheme="minorHAnsi"/>
          <w:sz w:val="22"/>
        </w:rPr>
        <w:t xml:space="preserve"> Do </w:t>
      </w:r>
      <w:r w:rsidRPr="00675178">
        <w:rPr>
          <w:rFonts w:asciiTheme="minorHAnsi" w:hAnsiTheme="minorHAnsi"/>
          <w:b/>
          <w:sz w:val="22"/>
        </w:rPr>
        <w:t>not</w:t>
      </w:r>
      <w:r w:rsidRPr="00675178">
        <w:rPr>
          <w:rFonts w:asciiTheme="minorHAnsi" w:hAnsiTheme="minorHAnsi"/>
          <w:sz w:val="22"/>
        </w:rPr>
        <w:t xml:space="preserve"> send copies to storage or retain them for longer than the retention periods specified for the official copy.</w:t>
      </w:r>
    </w:p>
    <w:p w14:paraId="3843A756" w14:textId="77777777" w:rsidR="000C422E" w:rsidRPr="00675178" w:rsidRDefault="000C422E" w:rsidP="00C25ACE">
      <w:pPr>
        <w:autoSpaceDE w:val="0"/>
        <w:autoSpaceDN w:val="0"/>
        <w:adjustRightInd w:val="0"/>
        <w:rPr>
          <w:rFonts w:asciiTheme="minorHAnsi" w:hAnsiTheme="minorHAnsi"/>
          <w:b/>
          <w:color w:val="000000"/>
          <w:sz w:val="26"/>
          <w:szCs w:val="26"/>
        </w:rPr>
      </w:pPr>
    </w:p>
    <w:p w14:paraId="16775A4C" w14:textId="77777777" w:rsidR="00F23ED2" w:rsidRPr="00FD40DE" w:rsidRDefault="00F23ED2" w:rsidP="00F23ED2">
      <w:pPr>
        <w:autoSpaceDE w:val="0"/>
        <w:autoSpaceDN w:val="0"/>
        <w:adjustRightInd w:val="0"/>
        <w:rPr>
          <w:b/>
          <w:color w:val="000000"/>
          <w:sz w:val="26"/>
          <w:szCs w:val="26"/>
          <w:u w:val="single"/>
        </w:rPr>
      </w:pPr>
      <w:r w:rsidRPr="00FD40DE">
        <w:rPr>
          <w:b/>
          <w:color w:val="000000"/>
          <w:sz w:val="26"/>
          <w:szCs w:val="26"/>
          <w:u w:val="single"/>
        </w:rPr>
        <w:t xml:space="preserve">For additional information and assistance implementing this retention schedule, contact: </w:t>
      </w:r>
      <w:r>
        <w:rPr>
          <w:b/>
          <w:color w:val="000000"/>
          <w:sz w:val="26"/>
          <w:szCs w:val="26"/>
          <w:u w:val="single"/>
        </w:rPr>
        <w:t>Your University Records Officer.</w:t>
      </w:r>
    </w:p>
    <w:p w14:paraId="7BCFD718" w14:textId="77777777" w:rsidR="00F23ED2" w:rsidRDefault="00F23ED2" w:rsidP="00F23ED2">
      <w:pPr>
        <w:tabs>
          <w:tab w:val="left" w:pos="2250"/>
        </w:tabs>
        <w:autoSpaceDE w:val="0"/>
        <w:autoSpaceDN w:val="0"/>
        <w:adjustRightInd w:val="0"/>
        <w:spacing w:before="120" w:after="30"/>
        <w:rPr>
          <w:color w:val="000000"/>
        </w:rPr>
      </w:pPr>
      <w:r w:rsidRPr="00DB78DC">
        <w:rPr>
          <w:color w:val="000000"/>
        </w:rPr>
        <w:t xml:space="preserve">Agency Records Officer authorized by UW Records Officer Council </w:t>
      </w:r>
      <w:r>
        <w:rPr>
          <w:color w:val="000000"/>
        </w:rPr>
        <w:t xml:space="preserve">(UWROC) </w:t>
      </w:r>
      <w:r w:rsidRPr="00DB78DC">
        <w:rPr>
          <w:color w:val="000000"/>
        </w:rPr>
        <w:t xml:space="preserve">to create this schedule: </w:t>
      </w:r>
    </w:p>
    <w:p w14:paraId="6F7BAA7A" w14:textId="77777777" w:rsidR="00C25ACE" w:rsidRPr="00675178" w:rsidRDefault="00C25ACE" w:rsidP="005767F3">
      <w:pPr>
        <w:pStyle w:val="Heading1"/>
        <w:rPr>
          <w:rFonts w:asciiTheme="minorHAnsi" w:hAnsiTheme="minorHAnsi"/>
        </w:rPr>
      </w:pPr>
    </w:p>
    <w:p w14:paraId="764806C6" w14:textId="77777777" w:rsidR="00C15504" w:rsidRPr="00675178" w:rsidRDefault="00C15504" w:rsidP="008809EE">
      <w:pPr>
        <w:rPr>
          <w:rFonts w:asciiTheme="minorHAnsi" w:hAnsiTheme="minorHAnsi"/>
        </w:rPr>
      </w:pPr>
    </w:p>
    <w:p w14:paraId="4438CEE5" w14:textId="77777777" w:rsidR="00566ADD" w:rsidRDefault="00566ADD" w:rsidP="008809EE">
      <w:pPr>
        <w:rPr>
          <w:rFonts w:asciiTheme="minorHAnsi" w:hAnsiTheme="minorHAnsi"/>
        </w:rPr>
      </w:pPr>
    </w:p>
    <w:p w14:paraId="5265EF7F" w14:textId="77777777" w:rsidR="00A90440" w:rsidRDefault="00A90440" w:rsidP="008809EE">
      <w:pPr>
        <w:rPr>
          <w:rFonts w:asciiTheme="minorHAnsi" w:hAnsiTheme="minorHAnsi"/>
        </w:rPr>
      </w:pPr>
    </w:p>
    <w:p w14:paraId="2BA1BFD8" w14:textId="77777777" w:rsidR="00A90440" w:rsidRDefault="00A90440" w:rsidP="008809EE">
      <w:pPr>
        <w:rPr>
          <w:rFonts w:asciiTheme="minorHAnsi" w:hAnsiTheme="minorHAnsi"/>
        </w:rPr>
      </w:pPr>
    </w:p>
    <w:p w14:paraId="774979BD" w14:textId="77777777" w:rsidR="00A90440" w:rsidRDefault="00A90440" w:rsidP="008809EE">
      <w:pPr>
        <w:rPr>
          <w:rFonts w:asciiTheme="minorHAnsi" w:hAnsiTheme="minorHAnsi"/>
        </w:rPr>
      </w:pPr>
    </w:p>
    <w:p w14:paraId="58D0314F" w14:textId="77777777" w:rsidR="00A90440" w:rsidRDefault="00A90440" w:rsidP="008809EE">
      <w:pPr>
        <w:rPr>
          <w:rFonts w:asciiTheme="minorHAnsi" w:hAnsiTheme="minorHAnsi"/>
        </w:rPr>
      </w:pPr>
    </w:p>
    <w:p w14:paraId="46008209" w14:textId="77777777" w:rsidR="00A90440" w:rsidRDefault="00A90440" w:rsidP="008809EE">
      <w:pPr>
        <w:rPr>
          <w:rFonts w:asciiTheme="minorHAnsi" w:hAnsiTheme="minorHAnsi"/>
        </w:rPr>
      </w:pPr>
    </w:p>
    <w:p w14:paraId="1C89610C" w14:textId="77777777" w:rsidR="00A90440" w:rsidRDefault="00A90440" w:rsidP="008809EE">
      <w:pPr>
        <w:rPr>
          <w:rFonts w:asciiTheme="minorHAnsi" w:hAnsiTheme="minorHAnsi"/>
        </w:rPr>
      </w:pPr>
    </w:p>
    <w:p w14:paraId="5D5CD1AA" w14:textId="77777777" w:rsidR="00A90440" w:rsidRDefault="00A90440" w:rsidP="008809EE">
      <w:pPr>
        <w:rPr>
          <w:rFonts w:asciiTheme="minorHAnsi" w:hAnsiTheme="minorHAnsi"/>
        </w:rPr>
      </w:pPr>
    </w:p>
    <w:p w14:paraId="4CE44B76" w14:textId="77777777" w:rsidR="00A90440" w:rsidRDefault="00A90440" w:rsidP="008809EE">
      <w:pPr>
        <w:rPr>
          <w:rFonts w:asciiTheme="minorHAnsi" w:hAnsiTheme="minorHAnsi"/>
        </w:rPr>
      </w:pPr>
    </w:p>
    <w:p w14:paraId="6D2FCC80" w14:textId="77777777" w:rsidR="00A90440" w:rsidRDefault="00A90440" w:rsidP="008809EE">
      <w:pPr>
        <w:rPr>
          <w:rFonts w:asciiTheme="minorHAnsi" w:hAnsiTheme="minorHAnsi"/>
        </w:rPr>
      </w:pPr>
    </w:p>
    <w:p w14:paraId="5DC53426" w14:textId="77777777" w:rsidR="00A90440" w:rsidRDefault="00A90440" w:rsidP="008809EE">
      <w:pPr>
        <w:rPr>
          <w:rFonts w:asciiTheme="minorHAnsi" w:hAnsiTheme="minorHAnsi"/>
        </w:rPr>
      </w:pPr>
    </w:p>
    <w:p w14:paraId="716E7423" w14:textId="77777777" w:rsidR="00A90440" w:rsidRDefault="00A90440" w:rsidP="008809EE">
      <w:pPr>
        <w:rPr>
          <w:rFonts w:asciiTheme="minorHAnsi" w:hAnsiTheme="minorHAnsi"/>
        </w:rPr>
      </w:pPr>
    </w:p>
    <w:p w14:paraId="356A56DB" w14:textId="77777777" w:rsidR="00A90440" w:rsidRDefault="00A90440" w:rsidP="008809EE">
      <w:pPr>
        <w:rPr>
          <w:rFonts w:asciiTheme="minorHAnsi" w:hAnsiTheme="minorHAnsi"/>
        </w:rPr>
      </w:pPr>
    </w:p>
    <w:p w14:paraId="4B92D804" w14:textId="77777777" w:rsidR="00A90440" w:rsidRDefault="00A90440" w:rsidP="008809EE">
      <w:pPr>
        <w:rPr>
          <w:rFonts w:asciiTheme="minorHAnsi" w:hAnsiTheme="minorHAnsi"/>
        </w:rPr>
      </w:pPr>
    </w:p>
    <w:p w14:paraId="5B75DDBB" w14:textId="77777777" w:rsidR="00A90440" w:rsidRDefault="00A90440" w:rsidP="008809EE">
      <w:pPr>
        <w:rPr>
          <w:rFonts w:asciiTheme="minorHAnsi" w:hAnsiTheme="minorHAnsi"/>
        </w:rPr>
      </w:pPr>
    </w:p>
    <w:p w14:paraId="53C82553" w14:textId="77777777" w:rsidR="00A90440" w:rsidRDefault="00A90440" w:rsidP="008809EE">
      <w:pPr>
        <w:rPr>
          <w:rFonts w:asciiTheme="minorHAnsi" w:hAnsiTheme="minorHAnsi"/>
        </w:rPr>
      </w:pPr>
    </w:p>
    <w:p w14:paraId="404CCB8D" w14:textId="77777777" w:rsidR="00A90440" w:rsidRDefault="00A90440" w:rsidP="008809EE">
      <w:pPr>
        <w:rPr>
          <w:rFonts w:asciiTheme="minorHAnsi" w:hAnsiTheme="minorHAnsi"/>
        </w:rPr>
      </w:pPr>
    </w:p>
    <w:p w14:paraId="5D29B75D" w14:textId="77777777" w:rsidR="00A90440" w:rsidRDefault="00A90440" w:rsidP="008809EE">
      <w:pPr>
        <w:rPr>
          <w:rFonts w:asciiTheme="minorHAnsi" w:hAnsiTheme="minorHAnsi"/>
        </w:rPr>
      </w:pPr>
    </w:p>
    <w:p w14:paraId="246C4E24" w14:textId="77777777" w:rsidR="00A90440" w:rsidRDefault="00A90440" w:rsidP="008809EE">
      <w:pPr>
        <w:rPr>
          <w:rFonts w:asciiTheme="minorHAnsi" w:hAnsiTheme="minorHAnsi"/>
        </w:rPr>
      </w:pPr>
    </w:p>
    <w:p w14:paraId="69FE8F5F" w14:textId="77777777" w:rsidR="00A90440" w:rsidRDefault="00A90440" w:rsidP="008809EE">
      <w:pPr>
        <w:rPr>
          <w:rFonts w:asciiTheme="minorHAnsi" w:hAnsiTheme="minorHAnsi"/>
        </w:rPr>
      </w:pPr>
    </w:p>
    <w:p w14:paraId="65CF169C" w14:textId="77777777" w:rsidR="00A90440" w:rsidRDefault="00A90440" w:rsidP="008809EE">
      <w:pPr>
        <w:rPr>
          <w:rFonts w:asciiTheme="minorHAnsi" w:hAnsiTheme="minorHAnsi"/>
        </w:rPr>
      </w:pPr>
    </w:p>
    <w:p w14:paraId="54A35C7A" w14:textId="77777777" w:rsidR="00A90440" w:rsidRDefault="00A90440" w:rsidP="008809EE">
      <w:pPr>
        <w:rPr>
          <w:rFonts w:asciiTheme="minorHAnsi" w:hAnsiTheme="minorHAnsi"/>
        </w:rPr>
      </w:pPr>
    </w:p>
    <w:p w14:paraId="1A1F8D30" w14:textId="77777777" w:rsidR="00A90440" w:rsidRDefault="00A90440" w:rsidP="008809EE">
      <w:pPr>
        <w:rPr>
          <w:rFonts w:asciiTheme="minorHAnsi" w:hAnsiTheme="minorHAnsi"/>
        </w:rPr>
      </w:pPr>
    </w:p>
    <w:p w14:paraId="47782E3F" w14:textId="77777777" w:rsidR="00A90440" w:rsidRDefault="00A90440" w:rsidP="008809EE">
      <w:pPr>
        <w:rPr>
          <w:rFonts w:asciiTheme="minorHAnsi" w:hAnsiTheme="minorHAnsi"/>
        </w:rPr>
      </w:pPr>
    </w:p>
    <w:p w14:paraId="68930F7C" w14:textId="77777777" w:rsidR="00A90440" w:rsidRDefault="00A90440" w:rsidP="008809EE">
      <w:pPr>
        <w:rPr>
          <w:rFonts w:asciiTheme="minorHAnsi" w:hAnsiTheme="minorHAnsi"/>
        </w:rPr>
      </w:pPr>
    </w:p>
    <w:p w14:paraId="6CC5F7C3" w14:textId="77777777" w:rsidR="00A90440" w:rsidRDefault="00A90440" w:rsidP="008809EE">
      <w:pPr>
        <w:rPr>
          <w:rFonts w:asciiTheme="minorHAnsi" w:hAnsiTheme="minorHAnsi"/>
        </w:rPr>
      </w:pPr>
    </w:p>
    <w:p w14:paraId="01BEED61" w14:textId="77777777" w:rsidR="00A90440" w:rsidRPr="00675178" w:rsidRDefault="00A90440" w:rsidP="008809EE">
      <w:pPr>
        <w:rPr>
          <w:rFonts w:asciiTheme="minorHAnsi" w:hAnsiTheme="minorHAnsi"/>
        </w:rPr>
      </w:pPr>
    </w:p>
    <w:p w14:paraId="14A54755" w14:textId="77777777" w:rsidR="00566ADD" w:rsidRPr="00675178" w:rsidRDefault="00566ADD" w:rsidP="008809EE">
      <w:pPr>
        <w:rPr>
          <w:rFonts w:asciiTheme="minorHAnsi" w:hAnsiTheme="minorHAnsi"/>
        </w:rPr>
      </w:pPr>
    </w:p>
    <w:p w14:paraId="23AE37FD" w14:textId="77777777" w:rsidR="00566ADD" w:rsidRPr="00675178" w:rsidRDefault="00566ADD" w:rsidP="008809EE">
      <w:pPr>
        <w:rPr>
          <w:rFonts w:asciiTheme="minorHAnsi" w:hAnsiTheme="minorHAnsi"/>
        </w:rPr>
      </w:pPr>
    </w:p>
    <w:p w14:paraId="6DA6A08D" w14:textId="77777777" w:rsidR="00566ADD" w:rsidRPr="00675178" w:rsidRDefault="00566ADD" w:rsidP="008809EE">
      <w:pPr>
        <w:rPr>
          <w:rFonts w:asciiTheme="minorHAnsi" w:hAnsiTheme="minorHAnsi"/>
        </w:rPr>
      </w:pPr>
    </w:p>
    <w:p w14:paraId="2C6A318B" w14:textId="77777777" w:rsidR="00C15504" w:rsidRPr="00675178" w:rsidRDefault="00C15504" w:rsidP="008809EE">
      <w:pPr>
        <w:rPr>
          <w:rFonts w:asciiTheme="minorHAnsi" w:hAnsiTheme="minorHAnsi"/>
        </w:rPr>
      </w:pPr>
    </w:p>
    <w:p w14:paraId="00FB5FC4" w14:textId="77777777" w:rsidR="007408AD" w:rsidRPr="00675178" w:rsidRDefault="002F5352" w:rsidP="008809EE">
      <w:pPr>
        <w:rPr>
          <w:rFonts w:asciiTheme="minorHAnsi" w:hAnsiTheme="minorHAnsi"/>
        </w:rPr>
      </w:pPr>
      <w:r w:rsidRPr="00675178">
        <w:rPr>
          <w:rFonts w:asciiTheme="minorHAnsi" w:hAnsiTheme="minorHAnsi"/>
          <w:b/>
          <w:color w:val="000000"/>
          <w:sz w:val="26"/>
          <w:szCs w:val="26"/>
        </w:rPr>
        <w:t>Approval Signatures</w:t>
      </w:r>
      <w:r w:rsidRPr="00675178">
        <w:rPr>
          <w:rFonts w:asciiTheme="minorHAnsi" w:hAnsiTheme="minorHAnsi"/>
          <w:b/>
          <w:color w:val="000000"/>
          <w:sz w:val="18"/>
          <w:szCs w:val="18"/>
        </w:rPr>
        <w:t xml:space="preserve"> </w:t>
      </w:r>
    </w:p>
    <w:p w14:paraId="46959382" w14:textId="77777777" w:rsidR="005767F3" w:rsidRPr="00675178" w:rsidRDefault="005767F3" w:rsidP="005767F3">
      <w:pPr>
        <w:rPr>
          <w:rFonts w:asciiTheme="minorHAnsi" w:hAnsiTheme="minorHAnsi"/>
        </w:rPr>
      </w:pPr>
    </w:p>
    <w:p w14:paraId="7348A9A2" w14:textId="77777777" w:rsidR="005767F3" w:rsidRPr="00675178" w:rsidRDefault="005767F3" w:rsidP="00BF46F5">
      <w:pPr>
        <w:rPr>
          <w:rFonts w:asciiTheme="minorHAnsi" w:hAnsiTheme="minorHAnsi"/>
        </w:rPr>
      </w:pPr>
    </w:p>
    <w:p w14:paraId="45A09520" w14:textId="77777777" w:rsidR="00774A8B" w:rsidRPr="00675178" w:rsidRDefault="005767F3" w:rsidP="000C2159">
      <w:pPr>
        <w:tabs>
          <w:tab w:val="left" w:pos="7560"/>
        </w:tabs>
        <w:rPr>
          <w:rFonts w:asciiTheme="minorHAnsi" w:hAnsiTheme="minorHAnsi"/>
          <w:sz w:val="20"/>
        </w:rPr>
      </w:pPr>
      <w:r w:rsidRPr="00675178">
        <w:rPr>
          <w:rFonts w:asciiTheme="minorHAnsi" w:hAnsiTheme="minorHAnsi"/>
          <w:sz w:val="20"/>
        </w:rPr>
        <w:t>___________________________________________</w:t>
      </w:r>
      <w:r w:rsidR="00826BD4" w:rsidRPr="00675178">
        <w:rPr>
          <w:rFonts w:asciiTheme="minorHAnsi" w:hAnsiTheme="minorHAnsi"/>
          <w:sz w:val="20"/>
        </w:rPr>
        <w:t>___</w:t>
      </w:r>
      <w:r w:rsidRPr="00675178">
        <w:rPr>
          <w:rFonts w:asciiTheme="minorHAnsi" w:hAnsiTheme="minorHAnsi"/>
          <w:sz w:val="20"/>
        </w:rPr>
        <w:t>____</w:t>
      </w:r>
      <w:r w:rsidR="0029172E" w:rsidRPr="00675178">
        <w:rPr>
          <w:rFonts w:asciiTheme="minorHAnsi" w:hAnsiTheme="minorHAnsi"/>
          <w:sz w:val="20"/>
        </w:rPr>
        <w:t>__</w:t>
      </w:r>
      <w:r w:rsidR="00826BD4" w:rsidRPr="00675178">
        <w:rPr>
          <w:rFonts w:asciiTheme="minorHAnsi" w:hAnsiTheme="minorHAnsi"/>
          <w:sz w:val="20"/>
        </w:rPr>
        <w:t>___</w:t>
      </w:r>
      <w:r w:rsidR="0029172E" w:rsidRPr="00675178">
        <w:rPr>
          <w:rFonts w:asciiTheme="minorHAnsi" w:hAnsiTheme="minorHAnsi"/>
          <w:sz w:val="20"/>
        </w:rPr>
        <w:t>__________</w:t>
      </w:r>
      <w:r w:rsidR="00826BD4" w:rsidRPr="00675178">
        <w:rPr>
          <w:rFonts w:asciiTheme="minorHAnsi" w:hAnsiTheme="minorHAnsi"/>
          <w:sz w:val="20"/>
        </w:rPr>
        <w:tab/>
      </w:r>
      <w:r w:rsidR="00E16ADF" w:rsidRPr="00675178">
        <w:rPr>
          <w:rFonts w:asciiTheme="minorHAnsi" w:hAnsiTheme="minorHAnsi"/>
          <w:sz w:val="20"/>
        </w:rPr>
        <w:t>____________________</w:t>
      </w:r>
      <w:r w:rsidR="00826BD4" w:rsidRPr="00675178">
        <w:rPr>
          <w:rFonts w:asciiTheme="minorHAnsi" w:hAnsiTheme="minorHAnsi"/>
          <w:sz w:val="20"/>
        </w:rPr>
        <w:t>______</w:t>
      </w:r>
      <w:r w:rsidR="00E16ADF" w:rsidRPr="00675178">
        <w:rPr>
          <w:rFonts w:asciiTheme="minorHAnsi" w:hAnsiTheme="minorHAnsi"/>
          <w:sz w:val="20"/>
        </w:rPr>
        <w:t>____________________________________</w:t>
      </w:r>
      <w:r w:rsidR="00826BD4" w:rsidRPr="00675178">
        <w:rPr>
          <w:rFonts w:asciiTheme="minorHAnsi" w:hAnsiTheme="minorHAnsi"/>
          <w:sz w:val="20"/>
        </w:rPr>
        <w:t>_</w:t>
      </w:r>
      <w:r w:rsidR="00E16ADF" w:rsidRPr="00675178">
        <w:rPr>
          <w:rFonts w:asciiTheme="minorHAnsi" w:hAnsiTheme="minorHAnsi"/>
          <w:sz w:val="20"/>
        </w:rPr>
        <w:t>___</w:t>
      </w:r>
    </w:p>
    <w:p w14:paraId="3C85CE68" w14:textId="77777777" w:rsidR="00774A8B" w:rsidRPr="00675178" w:rsidRDefault="004807F1" w:rsidP="000C2159">
      <w:pPr>
        <w:tabs>
          <w:tab w:val="left" w:pos="4860"/>
          <w:tab w:val="left" w:pos="7560"/>
          <w:tab w:val="left" w:pos="12240"/>
        </w:tabs>
        <w:rPr>
          <w:rFonts w:asciiTheme="minorHAnsi" w:hAnsiTheme="minorHAnsi"/>
          <w:sz w:val="18"/>
        </w:rPr>
      </w:pPr>
      <w:r>
        <w:rPr>
          <w:rFonts w:asciiTheme="minorHAnsi" w:hAnsiTheme="minorHAnsi"/>
          <w:sz w:val="18"/>
        </w:rPr>
        <w:t xml:space="preserve">System Legal Counsel </w:t>
      </w:r>
      <w:r w:rsidR="00774A8B" w:rsidRPr="00675178">
        <w:rPr>
          <w:rFonts w:asciiTheme="minorHAnsi" w:hAnsiTheme="minorHAnsi"/>
          <w:sz w:val="18"/>
        </w:rPr>
        <w:tab/>
      </w:r>
      <w:bookmarkStart w:id="1" w:name="OLE_LINK1"/>
      <w:bookmarkStart w:id="2" w:name="OLE_LINK2"/>
      <w:r w:rsidR="00774A8B" w:rsidRPr="00675178">
        <w:rPr>
          <w:rFonts w:asciiTheme="minorHAnsi" w:hAnsiTheme="minorHAnsi"/>
          <w:sz w:val="18"/>
        </w:rPr>
        <w:t>Date</w:t>
      </w:r>
      <w:r w:rsidR="00AD6E6F" w:rsidRPr="00675178">
        <w:rPr>
          <w:rFonts w:asciiTheme="minorHAnsi" w:hAnsiTheme="minorHAnsi"/>
          <w:sz w:val="18"/>
        </w:rPr>
        <w:t xml:space="preserve"> (mm/dd/</w:t>
      </w:r>
      <w:proofErr w:type="spellStart"/>
      <w:r w:rsidR="00AD6E6F" w:rsidRPr="00675178">
        <w:rPr>
          <w:rFonts w:asciiTheme="minorHAnsi" w:hAnsiTheme="minorHAnsi"/>
          <w:sz w:val="18"/>
        </w:rPr>
        <w:t>ccyy</w:t>
      </w:r>
      <w:proofErr w:type="spellEnd"/>
      <w:r w:rsidR="00AD6E6F" w:rsidRPr="00675178">
        <w:rPr>
          <w:rFonts w:asciiTheme="minorHAnsi" w:hAnsiTheme="minorHAnsi"/>
          <w:sz w:val="18"/>
        </w:rPr>
        <w:t>)</w:t>
      </w:r>
      <w:bookmarkEnd w:id="1"/>
      <w:bookmarkEnd w:id="2"/>
      <w:r w:rsidR="00774A8B" w:rsidRPr="00675178">
        <w:rPr>
          <w:rFonts w:asciiTheme="minorHAnsi" w:hAnsiTheme="minorHAnsi"/>
          <w:sz w:val="18"/>
        </w:rPr>
        <w:tab/>
      </w:r>
      <w:r w:rsidR="00BF46F5" w:rsidRPr="00675178">
        <w:rPr>
          <w:rFonts w:asciiTheme="minorHAnsi" w:hAnsiTheme="minorHAnsi"/>
          <w:sz w:val="18"/>
        </w:rPr>
        <w:t>Agency Records</w:t>
      </w:r>
      <w:r w:rsidR="00AD6E6F" w:rsidRPr="00675178">
        <w:rPr>
          <w:rFonts w:asciiTheme="minorHAnsi" w:hAnsiTheme="minorHAnsi"/>
          <w:sz w:val="18"/>
        </w:rPr>
        <w:t xml:space="preserve"> Officer</w:t>
      </w:r>
      <w:r w:rsidR="00774A8B" w:rsidRPr="00675178">
        <w:rPr>
          <w:rFonts w:asciiTheme="minorHAnsi" w:hAnsiTheme="minorHAnsi"/>
          <w:sz w:val="18"/>
        </w:rPr>
        <w:tab/>
      </w:r>
      <w:r w:rsidR="00AD6E6F" w:rsidRPr="00675178">
        <w:rPr>
          <w:rFonts w:asciiTheme="minorHAnsi" w:hAnsiTheme="minorHAnsi"/>
          <w:sz w:val="18"/>
        </w:rPr>
        <w:t>Date (mm/dd/</w:t>
      </w:r>
      <w:proofErr w:type="spellStart"/>
      <w:r w:rsidR="00AD6E6F" w:rsidRPr="00675178">
        <w:rPr>
          <w:rFonts w:asciiTheme="minorHAnsi" w:hAnsiTheme="minorHAnsi"/>
          <w:sz w:val="18"/>
        </w:rPr>
        <w:t>ccyy</w:t>
      </w:r>
      <w:proofErr w:type="spellEnd"/>
      <w:r w:rsidR="00AD6E6F" w:rsidRPr="00675178">
        <w:rPr>
          <w:rFonts w:asciiTheme="minorHAnsi" w:hAnsiTheme="minorHAnsi"/>
          <w:sz w:val="18"/>
        </w:rPr>
        <w:t>)</w:t>
      </w:r>
    </w:p>
    <w:p w14:paraId="744C4731" w14:textId="77777777" w:rsidR="005C3D7E" w:rsidRPr="00675178" w:rsidRDefault="005C3D7E" w:rsidP="000C2159">
      <w:pPr>
        <w:tabs>
          <w:tab w:val="left" w:pos="4860"/>
          <w:tab w:val="left" w:pos="7560"/>
        </w:tabs>
        <w:rPr>
          <w:rFonts w:asciiTheme="minorHAnsi" w:hAnsiTheme="minorHAnsi"/>
          <w:sz w:val="20"/>
        </w:rPr>
      </w:pPr>
    </w:p>
    <w:p w14:paraId="2D5413B8" w14:textId="77777777" w:rsidR="00365936" w:rsidRPr="00675178" w:rsidRDefault="00365936" w:rsidP="000C2159">
      <w:pPr>
        <w:tabs>
          <w:tab w:val="left" w:pos="4860"/>
          <w:tab w:val="left" w:pos="7560"/>
        </w:tabs>
        <w:rPr>
          <w:rFonts w:asciiTheme="minorHAnsi" w:hAnsiTheme="minorHAnsi"/>
          <w:sz w:val="20"/>
        </w:rPr>
      </w:pPr>
    </w:p>
    <w:p w14:paraId="0D85497F" w14:textId="77777777" w:rsidR="00774A8B" w:rsidRPr="00675178" w:rsidRDefault="00E16ADF" w:rsidP="000C2159">
      <w:pPr>
        <w:tabs>
          <w:tab w:val="left" w:pos="4860"/>
          <w:tab w:val="left" w:pos="7560"/>
        </w:tabs>
        <w:rPr>
          <w:rFonts w:asciiTheme="minorHAnsi" w:hAnsiTheme="minorHAnsi"/>
          <w:sz w:val="20"/>
        </w:rPr>
      </w:pPr>
      <w:r w:rsidRPr="00675178">
        <w:rPr>
          <w:rFonts w:asciiTheme="minorHAnsi" w:hAnsiTheme="minorHAnsi"/>
          <w:sz w:val="20"/>
        </w:rPr>
        <w:t>___________________________________________________________</w:t>
      </w:r>
      <w:r w:rsidR="00826BD4" w:rsidRPr="00675178">
        <w:rPr>
          <w:rFonts w:asciiTheme="minorHAnsi" w:hAnsiTheme="minorHAnsi"/>
          <w:sz w:val="20"/>
        </w:rPr>
        <w:t>_____</w:t>
      </w:r>
      <w:r w:rsidRPr="00675178">
        <w:rPr>
          <w:rFonts w:asciiTheme="minorHAnsi" w:hAnsiTheme="minorHAnsi"/>
          <w:sz w:val="20"/>
        </w:rPr>
        <w:t>_</w:t>
      </w:r>
      <w:r w:rsidR="00826BD4" w:rsidRPr="00675178">
        <w:rPr>
          <w:rFonts w:asciiTheme="minorHAnsi" w:hAnsiTheme="minorHAnsi"/>
          <w:sz w:val="20"/>
        </w:rPr>
        <w:tab/>
      </w:r>
      <w:r w:rsidRPr="00675178">
        <w:rPr>
          <w:rFonts w:asciiTheme="minorHAnsi" w:hAnsiTheme="minorHAnsi"/>
          <w:sz w:val="20"/>
        </w:rPr>
        <w:t>_______________________________________</w:t>
      </w:r>
      <w:r w:rsidR="00826BD4" w:rsidRPr="00675178">
        <w:rPr>
          <w:rFonts w:asciiTheme="minorHAnsi" w:hAnsiTheme="minorHAnsi"/>
          <w:sz w:val="20"/>
        </w:rPr>
        <w:t>______</w:t>
      </w:r>
      <w:r w:rsidRPr="00675178">
        <w:rPr>
          <w:rFonts w:asciiTheme="minorHAnsi" w:hAnsiTheme="minorHAnsi"/>
          <w:sz w:val="20"/>
        </w:rPr>
        <w:t>_____________________</w:t>
      </w:r>
    </w:p>
    <w:p w14:paraId="4D6143D5" w14:textId="77777777" w:rsidR="00774A8B" w:rsidRPr="00675178" w:rsidRDefault="00774A8B" w:rsidP="000C2159">
      <w:pPr>
        <w:tabs>
          <w:tab w:val="left" w:pos="7560"/>
        </w:tabs>
        <w:rPr>
          <w:rFonts w:asciiTheme="minorHAnsi" w:hAnsiTheme="minorHAnsi"/>
          <w:sz w:val="20"/>
        </w:rPr>
      </w:pPr>
    </w:p>
    <w:p w14:paraId="27743326" w14:textId="77777777" w:rsidR="00F10943" w:rsidRPr="00675178" w:rsidRDefault="00F10943" w:rsidP="000C2159">
      <w:pPr>
        <w:tabs>
          <w:tab w:val="left" w:pos="7560"/>
        </w:tabs>
        <w:rPr>
          <w:rFonts w:asciiTheme="minorHAnsi" w:hAnsiTheme="minorHAnsi"/>
          <w:sz w:val="20"/>
        </w:rPr>
      </w:pPr>
    </w:p>
    <w:p w14:paraId="2FDAFA71" w14:textId="77777777" w:rsidR="0029172E" w:rsidRPr="00675178" w:rsidRDefault="0029172E" w:rsidP="000C2159">
      <w:pPr>
        <w:tabs>
          <w:tab w:val="left" w:pos="7560"/>
        </w:tabs>
        <w:rPr>
          <w:rFonts w:asciiTheme="minorHAnsi" w:hAnsiTheme="minorHAnsi"/>
          <w:sz w:val="20"/>
        </w:rPr>
      </w:pPr>
    </w:p>
    <w:p w14:paraId="7EC69F62" w14:textId="77777777" w:rsidR="000F5A16" w:rsidRPr="00675178" w:rsidRDefault="00774A8B" w:rsidP="000C2159">
      <w:pPr>
        <w:tabs>
          <w:tab w:val="left" w:pos="7560"/>
        </w:tabs>
        <w:rPr>
          <w:rFonts w:asciiTheme="minorHAnsi" w:hAnsiTheme="minorHAnsi"/>
          <w:sz w:val="20"/>
        </w:rPr>
      </w:pPr>
      <w:r w:rsidRPr="00675178">
        <w:rPr>
          <w:rFonts w:asciiTheme="minorHAnsi" w:hAnsiTheme="minorHAnsi"/>
          <w:sz w:val="20"/>
        </w:rPr>
        <w:t xml:space="preserve">PUBLIC Records Board Approval: </w:t>
      </w:r>
      <w:r w:rsidR="0022063C" w:rsidRPr="00675178">
        <w:rPr>
          <w:rFonts w:asciiTheme="minorHAnsi" w:hAnsiTheme="minorHAnsi"/>
          <w:sz w:val="20"/>
        </w:rPr>
        <w:t>Authorization is c</w:t>
      </w:r>
      <w:r w:rsidRPr="00675178">
        <w:rPr>
          <w:rFonts w:asciiTheme="minorHAnsi" w:hAnsiTheme="minorHAnsi"/>
          <w:sz w:val="20"/>
        </w:rPr>
        <w:t xml:space="preserve">ontingent on restrictions </w:t>
      </w:r>
      <w:r w:rsidR="0022063C" w:rsidRPr="00675178">
        <w:rPr>
          <w:rFonts w:asciiTheme="minorHAnsi" w:hAnsiTheme="minorHAnsi"/>
          <w:sz w:val="20"/>
        </w:rPr>
        <w:t xml:space="preserve">to </w:t>
      </w:r>
      <w:r w:rsidRPr="00675178">
        <w:rPr>
          <w:rFonts w:asciiTheme="minorHAnsi" w:hAnsiTheme="minorHAnsi"/>
          <w:sz w:val="20"/>
        </w:rPr>
        <w:t xml:space="preserve">record destruction contained in </w:t>
      </w:r>
      <w:r w:rsidR="0085005A" w:rsidRPr="00675178">
        <w:rPr>
          <w:rFonts w:asciiTheme="minorHAnsi" w:hAnsiTheme="minorHAnsi"/>
          <w:sz w:val="20"/>
        </w:rPr>
        <w:t xml:space="preserve">Wis. Stat. </w:t>
      </w:r>
      <w:r w:rsidR="0085005A" w:rsidRPr="00675178">
        <w:rPr>
          <w:rFonts w:asciiTheme="minorHAnsi" w:hAnsiTheme="minorHAnsi" w:cs="Arial"/>
          <w:sz w:val="20"/>
        </w:rPr>
        <w:t>§</w:t>
      </w:r>
      <w:r w:rsidR="0085005A" w:rsidRPr="00675178">
        <w:rPr>
          <w:rFonts w:asciiTheme="minorHAnsi" w:hAnsiTheme="minorHAnsi"/>
          <w:sz w:val="20"/>
        </w:rPr>
        <w:t xml:space="preserve"> </w:t>
      </w:r>
      <w:r w:rsidRPr="00675178">
        <w:rPr>
          <w:rFonts w:asciiTheme="minorHAnsi" w:hAnsiTheme="minorHAnsi"/>
          <w:sz w:val="20"/>
        </w:rPr>
        <w:t xml:space="preserve">19.35(5), Open Records Law, and that no </w:t>
      </w:r>
    </w:p>
    <w:p w14:paraId="24DD66BE" w14:textId="77777777" w:rsidR="00774A8B" w:rsidRPr="00675178" w:rsidRDefault="00774A8B" w:rsidP="000C2159">
      <w:pPr>
        <w:tabs>
          <w:tab w:val="left" w:pos="7560"/>
        </w:tabs>
        <w:rPr>
          <w:rFonts w:asciiTheme="minorHAnsi" w:hAnsiTheme="minorHAnsi"/>
          <w:sz w:val="20"/>
        </w:rPr>
      </w:pPr>
      <w:r w:rsidRPr="00675178">
        <w:rPr>
          <w:rFonts w:asciiTheme="minorHAnsi" w:hAnsiTheme="minorHAnsi"/>
          <w:sz w:val="20"/>
        </w:rPr>
        <w:t xml:space="preserve">records </w:t>
      </w:r>
      <w:r w:rsidR="0022063C" w:rsidRPr="00675178">
        <w:rPr>
          <w:rFonts w:asciiTheme="minorHAnsi" w:hAnsiTheme="minorHAnsi"/>
          <w:sz w:val="20"/>
        </w:rPr>
        <w:t xml:space="preserve">are </w:t>
      </w:r>
      <w:r w:rsidRPr="00675178">
        <w:rPr>
          <w:rFonts w:asciiTheme="minorHAnsi" w:hAnsiTheme="minorHAnsi"/>
          <w:sz w:val="20"/>
        </w:rPr>
        <w:t>destroyed if litigation</w:t>
      </w:r>
      <w:r w:rsidR="0022063C" w:rsidRPr="00675178">
        <w:rPr>
          <w:rFonts w:asciiTheme="minorHAnsi" w:hAnsiTheme="minorHAnsi"/>
          <w:sz w:val="20"/>
        </w:rPr>
        <w:t xml:space="preserve"> </w:t>
      </w:r>
      <w:r w:rsidRPr="00675178">
        <w:rPr>
          <w:rFonts w:asciiTheme="minorHAnsi" w:hAnsiTheme="minorHAnsi"/>
          <w:sz w:val="20"/>
        </w:rPr>
        <w:t>or audit involv</w:t>
      </w:r>
      <w:r w:rsidR="0022063C" w:rsidRPr="00675178">
        <w:rPr>
          <w:rFonts w:asciiTheme="minorHAnsi" w:hAnsiTheme="minorHAnsi"/>
          <w:sz w:val="20"/>
        </w:rPr>
        <w:t>i</w:t>
      </w:r>
      <w:r w:rsidRPr="00675178">
        <w:rPr>
          <w:rFonts w:asciiTheme="minorHAnsi" w:hAnsiTheme="minorHAnsi"/>
          <w:sz w:val="20"/>
        </w:rPr>
        <w:t xml:space="preserve">ng </w:t>
      </w:r>
      <w:r w:rsidR="0022063C" w:rsidRPr="00675178">
        <w:rPr>
          <w:rFonts w:asciiTheme="minorHAnsi" w:hAnsiTheme="minorHAnsi"/>
          <w:sz w:val="20"/>
        </w:rPr>
        <w:t>these records has</w:t>
      </w:r>
      <w:r w:rsidRPr="00675178">
        <w:rPr>
          <w:rFonts w:asciiTheme="minorHAnsi" w:hAnsiTheme="minorHAnsi"/>
          <w:sz w:val="20"/>
        </w:rPr>
        <w:t xml:space="preserve"> commenced</w:t>
      </w:r>
      <w:r w:rsidR="0022063C" w:rsidRPr="00675178">
        <w:rPr>
          <w:rFonts w:asciiTheme="minorHAnsi" w:hAnsiTheme="minorHAnsi"/>
          <w:sz w:val="20"/>
        </w:rPr>
        <w:t xml:space="preserve"> or is</w:t>
      </w:r>
      <w:r w:rsidR="003A1413" w:rsidRPr="00675178">
        <w:rPr>
          <w:rFonts w:asciiTheme="minorHAnsi" w:hAnsiTheme="minorHAnsi"/>
          <w:sz w:val="20"/>
        </w:rPr>
        <w:t xml:space="preserve"> anticipated</w:t>
      </w:r>
      <w:r w:rsidRPr="00675178">
        <w:rPr>
          <w:rFonts w:asciiTheme="minorHAnsi" w:hAnsiTheme="minorHAnsi"/>
          <w:sz w:val="20"/>
        </w:rPr>
        <w:t>.</w:t>
      </w:r>
    </w:p>
    <w:p w14:paraId="5CBB4F7A" w14:textId="77777777" w:rsidR="00774A8B" w:rsidRPr="00675178" w:rsidRDefault="00774A8B" w:rsidP="000C2159">
      <w:pPr>
        <w:tabs>
          <w:tab w:val="left" w:pos="7560"/>
        </w:tabs>
        <w:rPr>
          <w:rFonts w:asciiTheme="minorHAnsi" w:hAnsiTheme="minorHAnsi"/>
        </w:rPr>
      </w:pPr>
    </w:p>
    <w:p w14:paraId="18E4EDF7" w14:textId="77777777" w:rsidR="005C3D7E" w:rsidRPr="00675178" w:rsidRDefault="005C3D7E" w:rsidP="000C2159">
      <w:pPr>
        <w:tabs>
          <w:tab w:val="left" w:pos="7560"/>
        </w:tabs>
        <w:rPr>
          <w:rFonts w:asciiTheme="minorHAnsi" w:hAnsiTheme="minorHAnsi"/>
          <w:sz w:val="20"/>
        </w:rPr>
      </w:pPr>
    </w:p>
    <w:p w14:paraId="2189CCC3" w14:textId="77777777" w:rsidR="00E16ADF" w:rsidRPr="00675178" w:rsidRDefault="00E16ADF" w:rsidP="000C2159">
      <w:pPr>
        <w:tabs>
          <w:tab w:val="left" w:pos="4860"/>
          <w:tab w:val="left" w:pos="7560"/>
        </w:tabs>
        <w:rPr>
          <w:rFonts w:asciiTheme="minorHAnsi" w:hAnsiTheme="minorHAnsi"/>
          <w:sz w:val="20"/>
        </w:rPr>
      </w:pPr>
      <w:r w:rsidRPr="00675178">
        <w:rPr>
          <w:rFonts w:asciiTheme="minorHAnsi" w:hAnsiTheme="minorHAnsi"/>
          <w:sz w:val="20"/>
        </w:rPr>
        <w:t>_____________________________________________________</w:t>
      </w:r>
      <w:r w:rsidR="000C2159" w:rsidRPr="00675178">
        <w:rPr>
          <w:rFonts w:asciiTheme="minorHAnsi" w:hAnsiTheme="minorHAnsi"/>
          <w:sz w:val="20"/>
        </w:rPr>
        <w:t>_____</w:t>
      </w:r>
      <w:r w:rsidRPr="00675178">
        <w:rPr>
          <w:rFonts w:asciiTheme="minorHAnsi" w:hAnsiTheme="minorHAnsi"/>
          <w:sz w:val="20"/>
        </w:rPr>
        <w:t>_______</w:t>
      </w:r>
      <w:r w:rsidR="000C2159" w:rsidRPr="00675178">
        <w:rPr>
          <w:rFonts w:asciiTheme="minorHAnsi" w:hAnsiTheme="minorHAnsi"/>
          <w:sz w:val="20"/>
        </w:rPr>
        <w:tab/>
      </w:r>
      <w:r w:rsidRPr="00675178">
        <w:rPr>
          <w:rFonts w:asciiTheme="minorHAnsi" w:hAnsiTheme="minorHAnsi"/>
          <w:sz w:val="20"/>
        </w:rPr>
        <w:t>_____________________________________</w:t>
      </w:r>
      <w:r w:rsidR="000C2159" w:rsidRPr="00675178">
        <w:rPr>
          <w:rFonts w:asciiTheme="minorHAnsi" w:hAnsiTheme="minorHAnsi"/>
          <w:sz w:val="20"/>
        </w:rPr>
        <w:t>______</w:t>
      </w:r>
      <w:r w:rsidRPr="00675178">
        <w:rPr>
          <w:rFonts w:asciiTheme="minorHAnsi" w:hAnsiTheme="minorHAnsi"/>
          <w:sz w:val="20"/>
        </w:rPr>
        <w:t>______________________</w:t>
      </w:r>
    </w:p>
    <w:p w14:paraId="3E8118E0" w14:textId="77777777" w:rsidR="001E6B19" w:rsidRPr="00675178" w:rsidRDefault="004A1B2D" w:rsidP="000C2159">
      <w:pPr>
        <w:tabs>
          <w:tab w:val="left" w:pos="4860"/>
          <w:tab w:val="left" w:pos="7560"/>
          <w:tab w:val="left" w:pos="12240"/>
        </w:tabs>
        <w:rPr>
          <w:rFonts w:asciiTheme="minorHAnsi" w:hAnsiTheme="minorHAnsi"/>
          <w:sz w:val="18"/>
        </w:rPr>
      </w:pPr>
      <w:r w:rsidRPr="00675178">
        <w:rPr>
          <w:rFonts w:asciiTheme="minorHAnsi" w:hAnsiTheme="minorHAnsi"/>
          <w:sz w:val="18"/>
        </w:rPr>
        <w:t>State Archivist</w:t>
      </w:r>
      <w:r w:rsidR="000C2159" w:rsidRPr="00675178">
        <w:rPr>
          <w:rFonts w:asciiTheme="minorHAnsi" w:hAnsiTheme="minorHAnsi"/>
          <w:sz w:val="18"/>
        </w:rPr>
        <w:tab/>
      </w:r>
      <w:r w:rsidRPr="00675178">
        <w:rPr>
          <w:rFonts w:asciiTheme="minorHAnsi" w:hAnsiTheme="minorHAnsi"/>
          <w:sz w:val="18"/>
        </w:rPr>
        <w:t>Date (mm/dd/</w:t>
      </w:r>
      <w:proofErr w:type="spellStart"/>
      <w:r w:rsidRPr="00675178">
        <w:rPr>
          <w:rFonts w:asciiTheme="minorHAnsi" w:hAnsiTheme="minorHAnsi"/>
          <w:sz w:val="18"/>
        </w:rPr>
        <w:t>ccyy</w:t>
      </w:r>
      <w:proofErr w:type="spellEnd"/>
      <w:r w:rsidRPr="00675178">
        <w:rPr>
          <w:rFonts w:asciiTheme="minorHAnsi" w:hAnsiTheme="minorHAnsi"/>
          <w:sz w:val="18"/>
        </w:rPr>
        <w:t>)</w:t>
      </w:r>
      <w:r w:rsidRPr="00675178">
        <w:rPr>
          <w:rFonts w:asciiTheme="minorHAnsi" w:hAnsiTheme="minorHAnsi"/>
          <w:sz w:val="18"/>
        </w:rPr>
        <w:tab/>
      </w:r>
      <w:r w:rsidR="00774A8B" w:rsidRPr="00675178">
        <w:rPr>
          <w:rFonts w:asciiTheme="minorHAnsi" w:hAnsiTheme="minorHAnsi"/>
          <w:sz w:val="18"/>
        </w:rPr>
        <w:t>PRB Executive Secretary</w:t>
      </w:r>
      <w:r w:rsidR="00774A8B" w:rsidRPr="00675178">
        <w:rPr>
          <w:rFonts w:asciiTheme="minorHAnsi" w:hAnsiTheme="minorHAnsi"/>
          <w:sz w:val="18"/>
        </w:rPr>
        <w:tab/>
        <w:t>Date</w:t>
      </w:r>
      <w:r w:rsidR="005767F3" w:rsidRPr="00675178">
        <w:rPr>
          <w:rFonts w:asciiTheme="minorHAnsi" w:hAnsiTheme="minorHAnsi"/>
          <w:sz w:val="18"/>
        </w:rPr>
        <w:t xml:space="preserve"> (mm/dd/</w:t>
      </w:r>
      <w:proofErr w:type="spellStart"/>
      <w:r w:rsidR="005767F3" w:rsidRPr="00675178">
        <w:rPr>
          <w:rFonts w:asciiTheme="minorHAnsi" w:hAnsiTheme="minorHAnsi"/>
          <w:sz w:val="18"/>
        </w:rPr>
        <w:t>ccyy</w:t>
      </w:r>
      <w:proofErr w:type="spellEnd"/>
      <w:r w:rsidR="005767F3" w:rsidRPr="00675178">
        <w:rPr>
          <w:rFonts w:asciiTheme="minorHAnsi" w:hAnsiTheme="minorHAnsi"/>
          <w:sz w:val="18"/>
        </w:rPr>
        <w:t>)</w:t>
      </w:r>
      <w:r w:rsidR="00774A8B" w:rsidRPr="00675178">
        <w:rPr>
          <w:rFonts w:asciiTheme="minorHAnsi" w:hAnsiTheme="minorHAnsi"/>
          <w:sz w:val="18"/>
        </w:rPr>
        <w:tab/>
      </w:r>
    </w:p>
    <w:p w14:paraId="79A42083" w14:textId="77777777" w:rsidR="005767F3" w:rsidRPr="00675178" w:rsidRDefault="008371C8" w:rsidP="001F13F5">
      <w:pPr>
        <w:rPr>
          <w:rFonts w:asciiTheme="minorHAnsi" w:hAnsiTheme="minorHAnsi"/>
        </w:rPr>
      </w:pPr>
      <w:r w:rsidRPr="00675178">
        <w:rPr>
          <w:rFonts w:asciiTheme="minorHAnsi" w:hAnsiTheme="minorHAnsi"/>
        </w:rPr>
        <w:br w:type="page"/>
      </w:r>
      <w:r w:rsidR="008809EE" w:rsidRPr="00675178">
        <w:rPr>
          <w:rFonts w:asciiTheme="minorHAnsi" w:hAnsiTheme="minorHAnsi"/>
        </w:rPr>
        <w:lastRenderedPageBreak/>
        <w:t xml:space="preserve"> </w:t>
      </w:r>
    </w:p>
    <w:tbl>
      <w:tblPr>
        <w:tblW w:w="14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4" w:type="dxa"/>
          <w:bottom w:w="14" w:type="dxa"/>
          <w:right w:w="14" w:type="dxa"/>
        </w:tblCellMar>
        <w:tblLook w:val="01E0" w:firstRow="1" w:lastRow="1" w:firstColumn="1" w:lastColumn="1" w:noHBand="0" w:noVBand="0"/>
      </w:tblPr>
      <w:tblGrid>
        <w:gridCol w:w="1013"/>
        <w:gridCol w:w="6924"/>
        <w:gridCol w:w="976"/>
        <w:gridCol w:w="1050"/>
        <w:gridCol w:w="360"/>
        <w:gridCol w:w="360"/>
        <w:gridCol w:w="900"/>
        <w:gridCol w:w="360"/>
        <w:gridCol w:w="1016"/>
        <w:gridCol w:w="1438"/>
      </w:tblGrid>
      <w:tr w:rsidR="00FA2331" w:rsidRPr="00675178" w14:paraId="57DDF131" w14:textId="77777777" w:rsidTr="00F10943">
        <w:trPr>
          <w:cantSplit/>
          <w:trHeight w:val="1614"/>
          <w:tblHeader/>
          <w:jc w:val="center"/>
        </w:trPr>
        <w:tc>
          <w:tcPr>
            <w:tcW w:w="1013" w:type="dxa"/>
            <w:tcBorders>
              <w:bottom w:val="single" w:sz="4" w:space="0" w:color="auto"/>
            </w:tcBorders>
            <w:shd w:val="clear" w:color="auto" w:fill="auto"/>
            <w:vAlign w:val="center"/>
          </w:tcPr>
          <w:p w14:paraId="28804B4F" w14:textId="77777777" w:rsidR="00306541" w:rsidRPr="00675178" w:rsidRDefault="00306541" w:rsidP="00D278B3">
            <w:pPr>
              <w:numPr>
                <w:ilvl w:val="0"/>
                <w:numId w:val="25"/>
              </w:numPr>
              <w:tabs>
                <w:tab w:val="left" w:pos="300"/>
              </w:tabs>
              <w:ind w:left="60" w:firstLine="0"/>
              <w:jc w:val="center"/>
              <w:rPr>
                <w:rFonts w:asciiTheme="minorHAnsi" w:hAnsiTheme="minorHAnsi"/>
                <w:b/>
                <w:sz w:val="22"/>
                <w:szCs w:val="22"/>
              </w:rPr>
            </w:pPr>
            <w:r w:rsidRPr="00675178">
              <w:rPr>
                <w:rFonts w:asciiTheme="minorHAnsi" w:hAnsiTheme="minorHAnsi"/>
                <w:b/>
                <w:sz w:val="22"/>
                <w:szCs w:val="22"/>
              </w:rPr>
              <w:t>RDA #</w:t>
            </w:r>
            <w:r w:rsidR="008809EE" w:rsidRPr="00675178">
              <w:rPr>
                <w:rFonts w:asciiTheme="minorHAnsi" w:hAnsiTheme="minorHAnsi"/>
                <w:b/>
                <w:sz w:val="22"/>
                <w:szCs w:val="22"/>
              </w:rPr>
              <w:t xml:space="preserve"> </w:t>
            </w:r>
            <w:r w:rsidRPr="00675178">
              <w:rPr>
                <w:rFonts w:asciiTheme="minorHAnsi" w:hAnsiTheme="minorHAnsi"/>
                <w:b/>
                <w:sz w:val="18"/>
                <w:szCs w:val="22"/>
              </w:rPr>
              <w:t xml:space="preserve"> </w:t>
            </w:r>
            <w:r w:rsidRPr="00675178">
              <w:rPr>
                <w:rFonts w:asciiTheme="minorHAnsi" w:hAnsiTheme="minorHAnsi"/>
                <w:b/>
                <w:sz w:val="22"/>
                <w:szCs w:val="22"/>
              </w:rPr>
              <w:t>/Status</w:t>
            </w:r>
            <w:r w:rsidR="008809EE" w:rsidRPr="00675178">
              <w:rPr>
                <w:rFonts w:asciiTheme="minorHAnsi" w:hAnsiTheme="minorHAnsi"/>
                <w:b/>
                <w:sz w:val="22"/>
                <w:szCs w:val="22"/>
              </w:rPr>
              <w:t xml:space="preserve"> </w:t>
            </w:r>
          </w:p>
        </w:tc>
        <w:tc>
          <w:tcPr>
            <w:tcW w:w="6924" w:type="dxa"/>
            <w:tcBorders>
              <w:bottom w:val="single" w:sz="4" w:space="0" w:color="auto"/>
            </w:tcBorders>
            <w:shd w:val="clear" w:color="auto" w:fill="auto"/>
            <w:vAlign w:val="center"/>
          </w:tcPr>
          <w:p w14:paraId="5CD5EA24" w14:textId="77777777" w:rsidR="00306541" w:rsidRPr="00675178" w:rsidRDefault="00306541" w:rsidP="00D278B3">
            <w:pPr>
              <w:numPr>
                <w:ilvl w:val="0"/>
                <w:numId w:val="25"/>
              </w:numPr>
              <w:jc w:val="center"/>
              <w:rPr>
                <w:rFonts w:asciiTheme="minorHAnsi" w:hAnsiTheme="minorHAnsi"/>
                <w:b/>
                <w:sz w:val="22"/>
                <w:szCs w:val="22"/>
              </w:rPr>
            </w:pPr>
            <w:r w:rsidRPr="00675178">
              <w:rPr>
                <w:rFonts w:asciiTheme="minorHAnsi" w:hAnsiTheme="minorHAnsi"/>
                <w:b/>
                <w:sz w:val="22"/>
                <w:szCs w:val="22"/>
              </w:rPr>
              <w:t>Series Title</w:t>
            </w:r>
            <w:r w:rsidR="008809EE" w:rsidRPr="00675178">
              <w:rPr>
                <w:rFonts w:asciiTheme="minorHAnsi" w:hAnsiTheme="minorHAnsi"/>
                <w:b/>
                <w:sz w:val="22"/>
                <w:szCs w:val="22"/>
              </w:rPr>
              <w:t xml:space="preserve"> </w:t>
            </w:r>
            <w:r w:rsidRPr="00675178">
              <w:rPr>
                <w:rFonts w:asciiTheme="minorHAnsi" w:hAnsiTheme="minorHAnsi"/>
                <w:b/>
                <w:sz w:val="18"/>
                <w:szCs w:val="22"/>
              </w:rPr>
              <w:t xml:space="preserve"> </w:t>
            </w:r>
            <w:r w:rsidRPr="00675178">
              <w:rPr>
                <w:rFonts w:asciiTheme="minorHAnsi" w:hAnsiTheme="minorHAnsi"/>
                <w:b/>
                <w:sz w:val="22"/>
                <w:szCs w:val="22"/>
              </w:rPr>
              <w:t xml:space="preserve">/  Description </w:t>
            </w:r>
          </w:p>
          <w:p w14:paraId="15845C1E" w14:textId="77777777" w:rsidR="0017306C" w:rsidRPr="00675178" w:rsidRDefault="0017306C" w:rsidP="00574BA9">
            <w:pPr>
              <w:jc w:val="center"/>
              <w:rPr>
                <w:rFonts w:asciiTheme="minorHAnsi" w:hAnsiTheme="minorHAnsi"/>
                <w:b/>
                <w:i/>
                <w:sz w:val="22"/>
                <w:szCs w:val="22"/>
              </w:rPr>
            </w:pPr>
          </w:p>
        </w:tc>
        <w:tc>
          <w:tcPr>
            <w:tcW w:w="976" w:type="dxa"/>
            <w:tcBorders>
              <w:bottom w:val="single" w:sz="4" w:space="0" w:color="auto"/>
            </w:tcBorders>
            <w:shd w:val="clear" w:color="auto" w:fill="auto"/>
            <w:vAlign w:val="center"/>
          </w:tcPr>
          <w:p w14:paraId="11CEBA1A" w14:textId="77777777" w:rsidR="00306541" w:rsidRPr="00675178" w:rsidRDefault="00D67375" w:rsidP="00D278B3">
            <w:pPr>
              <w:numPr>
                <w:ilvl w:val="0"/>
                <w:numId w:val="25"/>
              </w:numPr>
              <w:tabs>
                <w:tab w:val="left" w:pos="245"/>
              </w:tabs>
              <w:ind w:left="35" w:firstLine="0"/>
              <w:jc w:val="center"/>
              <w:rPr>
                <w:rFonts w:asciiTheme="minorHAnsi" w:hAnsiTheme="minorHAnsi"/>
                <w:b/>
                <w:sz w:val="22"/>
                <w:szCs w:val="22"/>
              </w:rPr>
            </w:pPr>
            <w:r w:rsidRPr="00675178">
              <w:rPr>
                <w:rFonts w:asciiTheme="minorHAnsi" w:hAnsiTheme="minorHAnsi"/>
                <w:b/>
                <w:sz w:val="22"/>
                <w:szCs w:val="22"/>
              </w:rPr>
              <w:t>Record Series Year of Creation</w:t>
            </w:r>
            <w:r w:rsidR="008809EE" w:rsidRPr="00675178">
              <w:rPr>
                <w:rFonts w:asciiTheme="minorHAnsi" w:hAnsiTheme="minorHAnsi"/>
                <w:b/>
                <w:sz w:val="22"/>
                <w:szCs w:val="22"/>
              </w:rPr>
              <w:t xml:space="preserve"> </w:t>
            </w:r>
          </w:p>
        </w:tc>
        <w:tc>
          <w:tcPr>
            <w:tcW w:w="1050" w:type="dxa"/>
            <w:tcBorders>
              <w:bottom w:val="single" w:sz="4" w:space="0" w:color="auto"/>
            </w:tcBorders>
            <w:shd w:val="clear" w:color="auto" w:fill="auto"/>
            <w:vAlign w:val="center"/>
          </w:tcPr>
          <w:p w14:paraId="42C62AB2" w14:textId="77777777" w:rsidR="0029172E" w:rsidRPr="00675178" w:rsidRDefault="0029172E" w:rsidP="00FA2331">
            <w:pPr>
              <w:rPr>
                <w:rFonts w:asciiTheme="minorHAnsi" w:hAnsiTheme="minorHAnsi"/>
                <w:b/>
                <w:sz w:val="22"/>
                <w:szCs w:val="22"/>
              </w:rPr>
            </w:pPr>
          </w:p>
          <w:p w14:paraId="4760D1CB" w14:textId="77777777" w:rsidR="00306541" w:rsidRPr="00675178" w:rsidRDefault="00FA2331" w:rsidP="00FA2331">
            <w:pPr>
              <w:numPr>
                <w:ilvl w:val="0"/>
                <w:numId w:val="25"/>
              </w:numPr>
              <w:tabs>
                <w:tab w:val="left" w:pos="226"/>
              </w:tabs>
              <w:ind w:left="47" w:firstLine="0"/>
              <w:rPr>
                <w:rFonts w:asciiTheme="minorHAnsi" w:hAnsiTheme="minorHAnsi"/>
                <w:b/>
                <w:sz w:val="22"/>
                <w:szCs w:val="22"/>
              </w:rPr>
            </w:pPr>
            <w:r w:rsidRPr="00675178">
              <w:rPr>
                <w:rFonts w:asciiTheme="minorHAnsi" w:hAnsiTheme="minorHAnsi"/>
                <w:b/>
                <w:sz w:val="22"/>
                <w:szCs w:val="22"/>
              </w:rPr>
              <w:t>Medium for Record</w:t>
            </w:r>
            <w:r w:rsidR="00604036" w:rsidRPr="00675178">
              <w:rPr>
                <w:rFonts w:asciiTheme="minorHAnsi" w:hAnsiTheme="minorHAnsi"/>
                <w:b/>
                <w:sz w:val="22"/>
                <w:szCs w:val="22"/>
              </w:rPr>
              <w:t xml:space="preserve"> Storage </w:t>
            </w:r>
          </w:p>
        </w:tc>
        <w:tc>
          <w:tcPr>
            <w:tcW w:w="360" w:type="dxa"/>
            <w:tcBorders>
              <w:bottom w:val="single" w:sz="4" w:space="0" w:color="auto"/>
              <w:right w:val="dashed" w:sz="4" w:space="0" w:color="auto"/>
            </w:tcBorders>
            <w:shd w:val="clear" w:color="auto" w:fill="auto"/>
            <w:textDirection w:val="btLr"/>
            <w:vAlign w:val="center"/>
          </w:tcPr>
          <w:p w14:paraId="685D3E7F" w14:textId="77777777" w:rsidR="00306541" w:rsidRPr="00675178" w:rsidRDefault="00306541" w:rsidP="009D321A">
            <w:pPr>
              <w:numPr>
                <w:ilvl w:val="0"/>
                <w:numId w:val="25"/>
              </w:numPr>
              <w:tabs>
                <w:tab w:val="left" w:pos="256"/>
              </w:tabs>
              <w:ind w:left="256" w:right="113" w:hanging="180"/>
              <w:rPr>
                <w:rFonts w:asciiTheme="minorHAnsi" w:hAnsiTheme="minorHAnsi"/>
                <w:b/>
                <w:spacing w:val="-16"/>
                <w:sz w:val="22"/>
                <w:szCs w:val="22"/>
              </w:rPr>
            </w:pPr>
            <w:r w:rsidRPr="00675178">
              <w:rPr>
                <w:rFonts w:asciiTheme="minorHAnsi" w:hAnsiTheme="minorHAnsi"/>
                <w:b/>
                <w:spacing w:val="-16"/>
                <w:sz w:val="22"/>
                <w:szCs w:val="22"/>
              </w:rPr>
              <w:t>PII</w:t>
            </w:r>
            <w:r w:rsidR="008809EE" w:rsidRPr="00675178">
              <w:rPr>
                <w:rFonts w:asciiTheme="minorHAnsi" w:hAnsiTheme="minorHAnsi"/>
                <w:b/>
                <w:spacing w:val="-16"/>
                <w:sz w:val="22"/>
                <w:szCs w:val="22"/>
              </w:rPr>
              <w:t xml:space="preserve"> </w:t>
            </w:r>
          </w:p>
        </w:tc>
        <w:tc>
          <w:tcPr>
            <w:tcW w:w="360" w:type="dxa"/>
            <w:tcBorders>
              <w:left w:val="dashed" w:sz="4" w:space="0" w:color="auto"/>
              <w:bottom w:val="single" w:sz="4" w:space="0" w:color="auto"/>
            </w:tcBorders>
            <w:shd w:val="clear" w:color="auto" w:fill="auto"/>
            <w:textDirection w:val="btLr"/>
            <w:vAlign w:val="center"/>
          </w:tcPr>
          <w:p w14:paraId="5C33819A" w14:textId="77777777" w:rsidR="00306541" w:rsidRPr="00675178" w:rsidRDefault="004E5341" w:rsidP="009D321A">
            <w:pPr>
              <w:numPr>
                <w:ilvl w:val="0"/>
                <w:numId w:val="25"/>
              </w:numPr>
              <w:tabs>
                <w:tab w:val="left" w:pos="256"/>
              </w:tabs>
              <w:ind w:left="256" w:right="113" w:hanging="180"/>
              <w:rPr>
                <w:rFonts w:asciiTheme="minorHAnsi" w:hAnsiTheme="minorHAnsi"/>
                <w:b/>
                <w:spacing w:val="-16"/>
                <w:sz w:val="22"/>
                <w:szCs w:val="22"/>
              </w:rPr>
            </w:pPr>
            <w:r w:rsidRPr="00675178">
              <w:rPr>
                <w:rFonts w:asciiTheme="minorHAnsi" w:hAnsiTheme="minorHAnsi"/>
                <w:b/>
                <w:spacing w:val="-16"/>
                <w:sz w:val="22"/>
                <w:szCs w:val="22"/>
              </w:rPr>
              <w:t xml:space="preserve">Registry </w:t>
            </w:r>
            <w:r w:rsidR="00306541" w:rsidRPr="00675178">
              <w:rPr>
                <w:rFonts w:asciiTheme="minorHAnsi" w:hAnsiTheme="minorHAnsi"/>
                <w:b/>
                <w:spacing w:val="-16"/>
                <w:sz w:val="22"/>
                <w:szCs w:val="22"/>
              </w:rPr>
              <w:t>Exempt</w:t>
            </w:r>
            <w:r w:rsidR="008809EE" w:rsidRPr="00675178">
              <w:rPr>
                <w:rFonts w:asciiTheme="minorHAnsi" w:hAnsiTheme="minorHAnsi"/>
                <w:b/>
                <w:spacing w:val="-16"/>
                <w:sz w:val="22"/>
                <w:szCs w:val="22"/>
              </w:rPr>
              <w:t xml:space="preserve"> </w:t>
            </w:r>
          </w:p>
        </w:tc>
        <w:tc>
          <w:tcPr>
            <w:tcW w:w="900" w:type="dxa"/>
            <w:tcBorders>
              <w:bottom w:val="single" w:sz="4" w:space="0" w:color="auto"/>
            </w:tcBorders>
            <w:shd w:val="clear" w:color="auto" w:fill="auto"/>
            <w:textDirection w:val="btLr"/>
            <w:vAlign w:val="center"/>
          </w:tcPr>
          <w:p w14:paraId="3EFFC743" w14:textId="77777777" w:rsidR="00306541" w:rsidRPr="00675178" w:rsidRDefault="00306541" w:rsidP="00FA2331">
            <w:pPr>
              <w:numPr>
                <w:ilvl w:val="0"/>
                <w:numId w:val="25"/>
              </w:numPr>
              <w:tabs>
                <w:tab w:val="left" w:pos="256"/>
              </w:tabs>
              <w:ind w:left="256" w:right="113" w:hanging="180"/>
              <w:rPr>
                <w:rFonts w:asciiTheme="minorHAnsi" w:hAnsiTheme="minorHAnsi"/>
                <w:b/>
                <w:spacing w:val="-16"/>
                <w:sz w:val="22"/>
                <w:szCs w:val="22"/>
              </w:rPr>
            </w:pPr>
            <w:r w:rsidRPr="00675178">
              <w:rPr>
                <w:rFonts w:asciiTheme="minorHAnsi" w:hAnsiTheme="minorHAnsi"/>
                <w:b/>
                <w:spacing w:val="-16"/>
                <w:sz w:val="22"/>
                <w:szCs w:val="22"/>
              </w:rPr>
              <w:t>Confidential</w:t>
            </w:r>
            <w:r w:rsidR="007F686B" w:rsidRPr="00675178">
              <w:rPr>
                <w:rFonts w:asciiTheme="minorHAnsi" w:hAnsiTheme="minorHAnsi"/>
                <w:b/>
                <w:spacing w:val="-16"/>
                <w:sz w:val="22"/>
                <w:szCs w:val="22"/>
              </w:rPr>
              <w:t xml:space="preserve"> </w:t>
            </w:r>
          </w:p>
        </w:tc>
        <w:tc>
          <w:tcPr>
            <w:tcW w:w="360" w:type="dxa"/>
            <w:tcBorders>
              <w:bottom w:val="single" w:sz="4" w:space="0" w:color="auto"/>
            </w:tcBorders>
            <w:shd w:val="clear" w:color="auto" w:fill="auto"/>
            <w:textDirection w:val="btLr"/>
            <w:vAlign w:val="center"/>
          </w:tcPr>
          <w:p w14:paraId="758C38C4" w14:textId="77777777" w:rsidR="00306541" w:rsidRPr="00675178" w:rsidRDefault="00306541" w:rsidP="00FA2331">
            <w:pPr>
              <w:numPr>
                <w:ilvl w:val="0"/>
                <w:numId w:val="25"/>
              </w:numPr>
              <w:tabs>
                <w:tab w:val="left" w:pos="256"/>
              </w:tabs>
              <w:ind w:left="256" w:right="113" w:hanging="180"/>
              <w:rPr>
                <w:rFonts w:asciiTheme="minorHAnsi" w:hAnsiTheme="minorHAnsi"/>
                <w:b/>
                <w:spacing w:val="-16"/>
                <w:sz w:val="22"/>
                <w:szCs w:val="22"/>
              </w:rPr>
            </w:pPr>
            <w:r w:rsidRPr="00675178">
              <w:rPr>
                <w:rFonts w:asciiTheme="minorHAnsi" w:hAnsiTheme="minorHAnsi"/>
                <w:b/>
                <w:spacing w:val="-16"/>
                <w:sz w:val="22"/>
                <w:szCs w:val="22"/>
              </w:rPr>
              <w:t>Essential</w:t>
            </w:r>
            <w:r w:rsidR="000C422E" w:rsidRPr="00675178">
              <w:rPr>
                <w:rFonts w:asciiTheme="minorHAnsi" w:hAnsiTheme="minorHAnsi"/>
                <w:b/>
                <w:spacing w:val="-16"/>
                <w:sz w:val="22"/>
                <w:szCs w:val="22"/>
              </w:rPr>
              <w:t xml:space="preserve"> (opt.)</w:t>
            </w:r>
          </w:p>
        </w:tc>
        <w:tc>
          <w:tcPr>
            <w:tcW w:w="1016" w:type="dxa"/>
            <w:tcBorders>
              <w:bottom w:val="single" w:sz="4" w:space="0" w:color="auto"/>
            </w:tcBorders>
            <w:shd w:val="clear" w:color="auto" w:fill="auto"/>
            <w:vAlign w:val="center"/>
          </w:tcPr>
          <w:p w14:paraId="1F6AB8D5" w14:textId="77777777" w:rsidR="00306541" w:rsidRPr="00675178" w:rsidRDefault="00306541" w:rsidP="00FA2331">
            <w:pPr>
              <w:numPr>
                <w:ilvl w:val="0"/>
                <w:numId w:val="25"/>
              </w:numPr>
              <w:tabs>
                <w:tab w:val="left" w:pos="256"/>
              </w:tabs>
              <w:ind w:left="35" w:firstLine="0"/>
              <w:jc w:val="center"/>
              <w:rPr>
                <w:rFonts w:asciiTheme="minorHAnsi" w:hAnsiTheme="minorHAnsi"/>
                <w:b/>
                <w:sz w:val="22"/>
                <w:szCs w:val="22"/>
              </w:rPr>
            </w:pPr>
            <w:r w:rsidRPr="00675178">
              <w:rPr>
                <w:rFonts w:asciiTheme="minorHAnsi" w:hAnsiTheme="minorHAnsi"/>
                <w:b/>
                <w:sz w:val="22"/>
                <w:szCs w:val="22"/>
              </w:rPr>
              <w:t>Official Record Location</w:t>
            </w:r>
            <w:r w:rsidR="000C422E" w:rsidRPr="00675178">
              <w:rPr>
                <w:rFonts w:asciiTheme="minorHAnsi" w:hAnsiTheme="minorHAnsi"/>
                <w:b/>
                <w:sz w:val="22"/>
                <w:szCs w:val="22"/>
              </w:rPr>
              <w:t xml:space="preserve"> </w:t>
            </w:r>
            <w:r w:rsidR="000C422E" w:rsidRPr="00675178">
              <w:rPr>
                <w:rFonts w:asciiTheme="minorHAnsi" w:hAnsiTheme="minorHAnsi"/>
                <w:b/>
                <w:sz w:val="18"/>
                <w:szCs w:val="22"/>
              </w:rPr>
              <w:t>(opt.)</w:t>
            </w:r>
          </w:p>
        </w:tc>
        <w:tc>
          <w:tcPr>
            <w:tcW w:w="1438" w:type="dxa"/>
            <w:tcBorders>
              <w:bottom w:val="single" w:sz="4" w:space="0" w:color="auto"/>
            </w:tcBorders>
            <w:shd w:val="clear" w:color="auto" w:fill="auto"/>
            <w:vAlign w:val="center"/>
          </w:tcPr>
          <w:p w14:paraId="5C418025" w14:textId="77777777" w:rsidR="00306541" w:rsidRPr="00675178" w:rsidRDefault="0029172E" w:rsidP="00FA2331">
            <w:pPr>
              <w:pStyle w:val="ListParagraph"/>
              <w:numPr>
                <w:ilvl w:val="0"/>
                <w:numId w:val="25"/>
              </w:numPr>
              <w:tabs>
                <w:tab w:val="left" w:pos="401"/>
              </w:tabs>
              <w:ind w:left="41" w:firstLine="0"/>
              <w:jc w:val="center"/>
              <w:rPr>
                <w:rFonts w:asciiTheme="minorHAnsi" w:hAnsiTheme="minorHAnsi"/>
                <w:b/>
                <w:sz w:val="22"/>
                <w:szCs w:val="22"/>
              </w:rPr>
            </w:pPr>
            <w:r w:rsidRPr="00675178">
              <w:rPr>
                <w:rFonts w:asciiTheme="minorHAnsi" w:hAnsiTheme="minorHAnsi"/>
                <w:b/>
                <w:sz w:val="22"/>
                <w:szCs w:val="22"/>
              </w:rPr>
              <w:t xml:space="preserve">Minimum </w:t>
            </w:r>
            <w:r w:rsidR="00306541" w:rsidRPr="00675178">
              <w:rPr>
                <w:rFonts w:asciiTheme="minorHAnsi" w:hAnsiTheme="minorHAnsi"/>
                <w:b/>
                <w:sz w:val="22"/>
                <w:szCs w:val="22"/>
              </w:rPr>
              <w:t>Retention</w:t>
            </w:r>
            <w:r w:rsidR="008809EE" w:rsidRPr="00675178">
              <w:rPr>
                <w:rFonts w:asciiTheme="minorHAnsi" w:hAnsiTheme="minorHAnsi"/>
                <w:b/>
                <w:sz w:val="22"/>
                <w:szCs w:val="22"/>
              </w:rPr>
              <w:t xml:space="preserve"> </w:t>
            </w:r>
            <w:r w:rsidR="00306541" w:rsidRPr="00675178">
              <w:rPr>
                <w:rFonts w:asciiTheme="minorHAnsi" w:hAnsiTheme="minorHAnsi"/>
                <w:b/>
                <w:sz w:val="18"/>
                <w:szCs w:val="22"/>
              </w:rPr>
              <w:t xml:space="preserve"> </w:t>
            </w:r>
            <w:r w:rsidR="00306541" w:rsidRPr="00675178">
              <w:rPr>
                <w:rFonts w:asciiTheme="minorHAnsi" w:hAnsiTheme="minorHAnsi"/>
                <w:b/>
                <w:sz w:val="22"/>
                <w:szCs w:val="22"/>
              </w:rPr>
              <w:t>/  Disposition</w:t>
            </w:r>
            <w:r w:rsidR="008809EE" w:rsidRPr="00675178">
              <w:rPr>
                <w:rFonts w:asciiTheme="minorHAnsi" w:hAnsiTheme="minorHAnsi"/>
                <w:b/>
                <w:sz w:val="22"/>
                <w:szCs w:val="22"/>
              </w:rPr>
              <w:t xml:space="preserve"> </w:t>
            </w:r>
            <w:r w:rsidR="00306541" w:rsidRPr="00675178">
              <w:rPr>
                <w:rFonts w:asciiTheme="minorHAnsi" w:hAnsiTheme="minorHAnsi"/>
                <w:b/>
                <w:sz w:val="22"/>
                <w:szCs w:val="22"/>
              </w:rPr>
              <w:t>/ Event</w:t>
            </w:r>
          </w:p>
        </w:tc>
      </w:tr>
      <w:tr w:rsidR="00FA2331" w:rsidRPr="00675178" w14:paraId="7338E84A" w14:textId="77777777" w:rsidTr="00F10943">
        <w:trPr>
          <w:cantSplit/>
          <w:trHeight w:val="296"/>
          <w:tblHeader/>
          <w:jc w:val="center"/>
        </w:trPr>
        <w:tc>
          <w:tcPr>
            <w:tcW w:w="8913" w:type="dxa"/>
            <w:gridSpan w:val="3"/>
            <w:tcBorders>
              <w:right w:val="nil"/>
            </w:tcBorders>
            <w:shd w:val="clear" w:color="auto" w:fill="D9D9D9" w:themeFill="background1" w:themeFillShade="D9"/>
          </w:tcPr>
          <w:p w14:paraId="787AD843" w14:textId="77777777" w:rsidR="00FA2331" w:rsidRPr="00675178" w:rsidRDefault="00A11581" w:rsidP="00566ADD">
            <w:pPr>
              <w:rPr>
                <w:rFonts w:asciiTheme="minorHAnsi" w:hAnsiTheme="minorHAnsi"/>
                <w:b/>
                <w:sz w:val="22"/>
              </w:rPr>
            </w:pPr>
            <w:r w:rsidRPr="00675178">
              <w:rPr>
                <w:rFonts w:asciiTheme="minorHAnsi" w:hAnsiTheme="minorHAnsi"/>
                <w:b/>
                <w:sz w:val="22"/>
              </w:rPr>
              <w:t xml:space="preserve">11. </w:t>
            </w:r>
            <w:r w:rsidR="00F10943" w:rsidRPr="00675178">
              <w:rPr>
                <w:rFonts w:asciiTheme="minorHAnsi" w:hAnsiTheme="minorHAnsi"/>
                <w:b/>
                <w:sz w:val="22"/>
              </w:rPr>
              <w:t>[Program Area]</w:t>
            </w:r>
          </w:p>
        </w:tc>
        <w:tc>
          <w:tcPr>
            <w:tcW w:w="1050" w:type="dxa"/>
            <w:tcBorders>
              <w:left w:val="nil"/>
              <w:right w:val="nil"/>
            </w:tcBorders>
            <w:shd w:val="clear" w:color="auto" w:fill="D9D9D9" w:themeFill="background1" w:themeFillShade="D9"/>
          </w:tcPr>
          <w:p w14:paraId="1BC77F06" w14:textId="77777777" w:rsidR="00FA2331" w:rsidRPr="00675178" w:rsidRDefault="00FA2331" w:rsidP="00B7238D">
            <w:pPr>
              <w:rPr>
                <w:rFonts w:asciiTheme="minorHAnsi" w:hAnsiTheme="minorHAnsi"/>
              </w:rPr>
            </w:pPr>
          </w:p>
        </w:tc>
        <w:tc>
          <w:tcPr>
            <w:tcW w:w="360" w:type="dxa"/>
            <w:tcBorders>
              <w:left w:val="nil"/>
              <w:right w:val="nil"/>
            </w:tcBorders>
            <w:shd w:val="clear" w:color="auto" w:fill="D9D9D9" w:themeFill="background1" w:themeFillShade="D9"/>
          </w:tcPr>
          <w:p w14:paraId="4F60C63F" w14:textId="77777777" w:rsidR="00FA2331" w:rsidRPr="00675178" w:rsidRDefault="00FA2331" w:rsidP="00B7238D">
            <w:pPr>
              <w:rPr>
                <w:rFonts w:asciiTheme="minorHAnsi" w:hAnsiTheme="minorHAnsi"/>
                <w:i/>
              </w:rPr>
            </w:pPr>
          </w:p>
        </w:tc>
        <w:tc>
          <w:tcPr>
            <w:tcW w:w="360" w:type="dxa"/>
            <w:tcBorders>
              <w:left w:val="nil"/>
              <w:right w:val="nil"/>
            </w:tcBorders>
            <w:shd w:val="clear" w:color="auto" w:fill="D9D9D9" w:themeFill="background1" w:themeFillShade="D9"/>
          </w:tcPr>
          <w:p w14:paraId="4EA23A26" w14:textId="77777777" w:rsidR="00FA2331" w:rsidRPr="00675178" w:rsidRDefault="00FA2331" w:rsidP="00B7238D">
            <w:pPr>
              <w:rPr>
                <w:rFonts w:asciiTheme="minorHAnsi" w:hAnsiTheme="minorHAnsi"/>
              </w:rPr>
            </w:pPr>
          </w:p>
        </w:tc>
        <w:tc>
          <w:tcPr>
            <w:tcW w:w="900" w:type="dxa"/>
            <w:tcBorders>
              <w:left w:val="nil"/>
              <w:right w:val="nil"/>
            </w:tcBorders>
            <w:shd w:val="clear" w:color="auto" w:fill="D9D9D9" w:themeFill="background1" w:themeFillShade="D9"/>
          </w:tcPr>
          <w:p w14:paraId="409DA6C9" w14:textId="77777777" w:rsidR="00FA2331" w:rsidRPr="00675178" w:rsidRDefault="00FA2331" w:rsidP="00B7238D">
            <w:pPr>
              <w:rPr>
                <w:rFonts w:asciiTheme="minorHAnsi" w:hAnsiTheme="minorHAnsi"/>
                <w:i/>
              </w:rPr>
            </w:pPr>
          </w:p>
        </w:tc>
        <w:tc>
          <w:tcPr>
            <w:tcW w:w="360" w:type="dxa"/>
            <w:tcBorders>
              <w:left w:val="nil"/>
              <w:right w:val="nil"/>
            </w:tcBorders>
            <w:shd w:val="clear" w:color="auto" w:fill="D9D9D9" w:themeFill="background1" w:themeFillShade="D9"/>
          </w:tcPr>
          <w:p w14:paraId="7B1444D5" w14:textId="77777777" w:rsidR="00FA2331" w:rsidRPr="00675178" w:rsidRDefault="00FA2331" w:rsidP="00B7238D">
            <w:pPr>
              <w:rPr>
                <w:rFonts w:asciiTheme="minorHAnsi" w:hAnsiTheme="minorHAnsi"/>
              </w:rPr>
            </w:pPr>
          </w:p>
        </w:tc>
        <w:tc>
          <w:tcPr>
            <w:tcW w:w="1016" w:type="dxa"/>
            <w:tcBorders>
              <w:left w:val="nil"/>
              <w:right w:val="nil"/>
            </w:tcBorders>
            <w:shd w:val="clear" w:color="auto" w:fill="D9D9D9" w:themeFill="background1" w:themeFillShade="D9"/>
          </w:tcPr>
          <w:p w14:paraId="53A19B16" w14:textId="77777777" w:rsidR="00FA2331" w:rsidRPr="00675178" w:rsidRDefault="00FA2331" w:rsidP="00B7238D">
            <w:pPr>
              <w:rPr>
                <w:rFonts w:asciiTheme="minorHAnsi" w:hAnsiTheme="minorHAnsi"/>
              </w:rPr>
            </w:pPr>
          </w:p>
        </w:tc>
        <w:tc>
          <w:tcPr>
            <w:tcW w:w="1438" w:type="dxa"/>
            <w:tcBorders>
              <w:left w:val="nil"/>
              <w:right w:val="single" w:sz="4" w:space="0" w:color="auto"/>
            </w:tcBorders>
            <w:shd w:val="clear" w:color="auto" w:fill="D9D9D9" w:themeFill="background1" w:themeFillShade="D9"/>
          </w:tcPr>
          <w:p w14:paraId="79C770A2" w14:textId="77777777" w:rsidR="00FA2331" w:rsidRPr="00675178" w:rsidRDefault="00FA2331" w:rsidP="00B7238D">
            <w:pPr>
              <w:rPr>
                <w:rFonts w:asciiTheme="minorHAnsi" w:hAnsiTheme="minorHAnsi"/>
              </w:rPr>
            </w:pPr>
          </w:p>
        </w:tc>
      </w:tr>
      <w:tr w:rsidR="00FA2331" w:rsidRPr="00675178" w14:paraId="4A5DCE71" w14:textId="77777777" w:rsidTr="008D275E">
        <w:trPr>
          <w:cantSplit/>
          <w:trHeight w:val="467"/>
          <w:tblHeader/>
          <w:jc w:val="center"/>
        </w:trPr>
        <w:tc>
          <w:tcPr>
            <w:tcW w:w="1013" w:type="dxa"/>
            <w:shd w:val="clear" w:color="auto" w:fill="auto"/>
          </w:tcPr>
          <w:p w14:paraId="69345F62" w14:textId="77777777" w:rsidR="009A0728" w:rsidRPr="00675178" w:rsidRDefault="009A0728" w:rsidP="00700CA4">
            <w:pPr>
              <w:rPr>
                <w:rFonts w:asciiTheme="minorHAnsi" w:hAnsiTheme="minorHAnsi"/>
                <w:sz w:val="20"/>
              </w:rPr>
            </w:pPr>
          </w:p>
        </w:tc>
        <w:tc>
          <w:tcPr>
            <w:tcW w:w="6924" w:type="dxa"/>
            <w:shd w:val="clear" w:color="auto" w:fill="auto"/>
          </w:tcPr>
          <w:p w14:paraId="193C2039" w14:textId="77777777" w:rsidR="00306541" w:rsidRPr="00675178" w:rsidRDefault="00306541" w:rsidP="00B7238D">
            <w:pPr>
              <w:rPr>
                <w:rFonts w:asciiTheme="minorHAnsi" w:hAnsiTheme="minorHAnsi"/>
                <w:sz w:val="20"/>
              </w:rPr>
            </w:pPr>
          </w:p>
        </w:tc>
        <w:tc>
          <w:tcPr>
            <w:tcW w:w="976" w:type="dxa"/>
            <w:shd w:val="clear" w:color="auto" w:fill="auto"/>
          </w:tcPr>
          <w:p w14:paraId="32ACFA95" w14:textId="77777777" w:rsidR="00306541" w:rsidRPr="00675178" w:rsidRDefault="00306541" w:rsidP="00B7238D">
            <w:pPr>
              <w:rPr>
                <w:rFonts w:asciiTheme="minorHAnsi" w:hAnsiTheme="minorHAnsi"/>
                <w:sz w:val="20"/>
              </w:rPr>
            </w:pPr>
          </w:p>
        </w:tc>
        <w:tc>
          <w:tcPr>
            <w:tcW w:w="1050" w:type="dxa"/>
            <w:shd w:val="clear" w:color="auto" w:fill="auto"/>
          </w:tcPr>
          <w:p w14:paraId="3115F1BC" w14:textId="77777777" w:rsidR="006B7C5F" w:rsidRPr="00675178" w:rsidRDefault="006B7C5F" w:rsidP="00B7238D">
            <w:pPr>
              <w:rPr>
                <w:rFonts w:asciiTheme="minorHAnsi" w:hAnsiTheme="minorHAnsi"/>
                <w:sz w:val="20"/>
              </w:rPr>
            </w:pPr>
          </w:p>
          <w:p w14:paraId="31E77757" w14:textId="77777777" w:rsidR="006B7C5F" w:rsidRPr="00675178" w:rsidRDefault="006B7C5F" w:rsidP="006B7C5F">
            <w:pPr>
              <w:rPr>
                <w:rFonts w:asciiTheme="minorHAnsi" w:hAnsiTheme="minorHAnsi"/>
                <w:sz w:val="20"/>
              </w:rPr>
            </w:pPr>
          </w:p>
          <w:p w14:paraId="17DA075F" w14:textId="77777777" w:rsidR="00306541" w:rsidRPr="00675178" w:rsidRDefault="006B7C5F" w:rsidP="006B7C5F">
            <w:pPr>
              <w:tabs>
                <w:tab w:val="left" w:pos="818"/>
              </w:tabs>
              <w:rPr>
                <w:rFonts w:asciiTheme="minorHAnsi" w:hAnsiTheme="minorHAnsi"/>
                <w:sz w:val="20"/>
              </w:rPr>
            </w:pPr>
            <w:r w:rsidRPr="00675178">
              <w:rPr>
                <w:rFonts w:asciiTheme="minorHAnsi" w:hAnsiTheme="minorHAnsi"/>
                <w:sz w:val="20"/>
              </w:rPr>
              <w:tab/>
            </w:r>
          </w:p>
        </w:tc>
        <w:tc>
          <w:tcPr>
            <w:tcW w:w="360" w:type="dxa"/>
            <w:shd w:val="clear" w:color="auto" w:fill="auto"/>
          </w:tcPr>
          <w:p w14:paraId="225974EC" w14:textId="77777777" w:rsidR="00306541" w:rsidRPr="00675178" w:rsidRDefault="00306541" w:rsidP="009A0728">
            <w:pPr>
              <w:jc w:val="center"/>
              <w:rPr>
                <w:rFonts w:asciiTheme="minorHAnsi" w:hAnsiTheme="minorHAnsi"/>
                <w:sz w:val="20"/>
              </w:rPr>
            </w:pPr>
          </w:p>
        </w:tc>
        <w:tc>
          <w:tcPr>
            <w:tcW w:w="360" w:type="dxa"/>
            <w:shd w:val="clear" w:color="auto" w:fill="auto"/>
          </w:tcPr>
          <w:p w14:paraId="5CE7380E" w14:textId="77777777" w:rsidR="00306541" w:rsidRPr="00675178" w:rsidRDefault="00306541" w:rsidP="00501879">
            <w:pPr>
              <w:jc w:val="center"/>
              <w:rPr>
                <w:rFonts w:asciiTheme="minorHAnsi" w:hAnsiTheme="minorHAnsi"/>
                <w:sz w:val="20"/>
              </w:rPr>
            </w:pPr>
          </w:p>
        </w:tc>
        <w:tc>
          <w:tcPr>
            <w:tcW w:w="900" w:type="dxa"/>
            <w:shd w:val="clear" w:color="auto" w:fill="auto"/>
            <w:tcMar>
              <w:top w:w="7" w:type="dxa"/>
              <w:left w:w="7" w:type="dxa"/>
              <w:bottom w:w="7" w:type="dxa"/>
              <w:right w:w="7" w:type="dxa"/>
            </w:tcMar>
          </w:tcPr>
          <w:p w14:paraId="2D5E6560" w14:textId="77777777" w:rsidR="00306541" w:rsidRPr="00675178" w:rsidRDefault="00306541" w:rsidP="00501879">
            <w:pPr>
              <w:jc w:val="center"/>
              <w:rPr>
                <w:rFonts w:asciiTheme="minorHAnsi" w:hAnsiTheme="minorHAnsi"/>
                <w:sz w:val="20"/>
              </w:rPr>
            </w:pPr>
          </w:p>
        </w:tc>
        <w:tc>
          <w:tcPr>
            <w:tcW w:w="360" w:type="dxa"/>
            <w:shd w:val="clear" w:color="auto" w:fill="auto"/>
          </w:tcPr>
          <w:p w14:paraId="1963EA1F" w14:textId="77777777" w:rsidR="00306541" w:rsidRPr="00675178" w:rsidRDefault="00306541" w:rsidP="00501879">
            <w:pPr>
              <w:jc w:val="center"/>
              <w:rPr>
                <w:rFonts w:asciiTheme="minorHAnsi" w:hAnsiTheme="minorHAnsi"/>
                <w:sz w:val="20"/>
              </w:rPr>
            </w:pPr>
          </w:p>
        </w:tc>
        <w:tc>
          <w:tcPr>
            <w:tcW w:w="1016" w:type="dxa"/>
            <w:shd w:val="clear" w:color="auto" w:fill="auto"/>
          </w:tcPr>
          <w:p w14:paraId="29195D5D" w14:textId="77777777" w:rsidR="00306541" w:rsidRPr="00675178" w:rsidRDefault="00306541" w:rsidP="00B7238D">
            <w:pPr>
              <w:rPr>
                <w:rFonts w:asciiTheme="minorHAnsi" w:hAnsiTheme="minorHAnsi"/>
                <w:sz w:val="20"/>
              </w:rPr>
            </w:pPr>
          </w:p>
        </w:tc>
        <w:tc>
          <w:tcPr>
            <w:tcW w:w="1438" w:type="dxa"/>
            <w:shd w:val="clear" w:color="auto" w:fill="auto"/>
          </w:tcPr>
          <w:p w14:paraId="4D1F71CE" w14:textId="77777777" w:rsidR="00306541" w:rsidRPr="00675178" w:rsidRDefault="00306541" w:rsidP="00B7238D">
            <w:pPr>
              <w:rPr>
                <w:rFonts w:asciiTheme="minorHAnsi" w:hAnsiTheme="minorHAnsi"/>
                <w:sz w:val="20"/>
              </w:rPr>
            </w:pPr>
          </w:p>
        </w:tc>
      </w:tr>
      <w:tr w:rsidR="00FA2331" w:rsidRPr="00675178" w14:paraId="3A74D56B" w14:textId="77777777" w:rsidTr="008D275E">
        <w:trPr>
          <w:cantSplit/>
          <w:trHeight w:val="467"/>
          <w:tblHeader/>
          <w:jc w:val="center"/>
        </w:trPr>
        <w:tc>
          <w:tcPr>
            <w:tcW w:w="1013" w:type="dxa"/>
            <w:shd w:val="clear" w:color="auto" w:fill="auto"/>
          </w:tcPr>
          <w:p w14:paraId="0BC5A064" w14:textId="77777777" w:rsidR="00306541" w:rsidRPr="00675178" w:rsidRDefault="00306541" w:rsidP="00B7238D">
            <w:pPr>
              <w:rPr>
                <w:rFonts w:asciiTheme="minorHAnsi" w:hAnsiTheme="minorHAnsi"/>
                <w:sz w:val="20"/>
              </w:rPr>
            </w:pPr>
          </w:p>
        </w:tc>
        <w:tc>
          <w:tcPr>
            <w:tcW w:w="6924" w:type="dxa"/>
            <w:shd w:val="clear" w:color="auto" w:fill="auto"/>
          </w:tcPr>
          <w:p w14:paraId="37A6DFEA" w14:textId="77777777" w:rsidR="00306541" w:rsidRPr="00675178" w:rsidRDefault="00306541" w:rsidP="00B7238D">
            <w:pPr>
              <w:rPr>
                <w:rFonts w:asciiTheme="minorHAnsi" w:hAnsiTheme="minorHAnsi"/>
                <w:sz w:val="20"/>
              </w:rPr>
            </w:pPr>
          </w:p>
        </w:tc>
        <w:tc>
          <w:tcPr>
            <w:tcW w:w="976" w:type="dxa"/>
            <w:shd w:val="clear" w:color="auto" w:fill="auto"/>
          </w:tcPr>
          <w:p w14:paraId="17E8E7B5" w14:textId="77777777" w:rsidR="00306541" w:rsidRPr="00675178" w:rsidRDefault="00306541" w:rsidP="00B7238D">
            <w:pPr>
              <w:rPr>
                <w:rFonts w:asciiTheme="minorHAnsi" w:hAnsiTheme="minorHAnsi"/>
                <w:sz w:val="20"/>
              </w:rPr>
            </w:pPr>
          </w:p>
        </w:tc>
        <w:tc>
          <w:tcPr>
            <w:tcW w:w="1050" w:type="dxa"/>
            <w:shd w:val="clear" w:color="auto" w:fill="auto"/>
          </w:tcPr>
          <w:p w14:paraId="5D0DBA1B" w14:textId="77777777" w:rsidR="00306541" w:rsidRPr="00675178" w:rsidRDefault="00306541" w:rsidP="00B7238D">
            <w:pPr>
              <w:rPr>
                <w:rFonts w:asciiTheme="minorHAnsi" w:hAnsiTheme="minorHAnsi"/>
                <w:sz w:val="20"/>
              </w:rPr>
            </w:pPr>
          </w:p>
        </w:tc>
        <w:tc>
          <w:tcPr>
            <w:tcW w:w="360" w:type="dxa"/>
            <w:shd w:val="clear" w:color="auto" w:fill="auto"/>
          </w:tcPr>
          <w:p w14:paraId="72A99637" w14:textId="77777777" w:rsidR="00306541" w:rsidRPr="00675178" w:rsidRDefault="00306541" w:rsidP="00621081">
            <w:pPr>
              <w:jc w:val="center"/>
              <w:rPr>
                <w:rFonts w:asciiTheme="minorHAnsi" w:hAnsiTheme="minorHAnsi"/>
                <w:sz w:val="20"/>
              </w:rPr>
            </w:pPr>
          </w:p>
        </w:tc>
        <w:tc>
          <w:tcPr>
            <w:tcW w:w="360" w:type="dxa"/>
            <w:shd w:val="clear" w:color="auto" w:fill="auto"/>
          </w:tcPr>
          <w:p w14:paraId="6EF4B836" w14:textId="77777777" w:rsidR="00306541" w:rsidRPr="00675178" w:rsidRDefault="00306541" w:rsidP="00501879">
            <w:pPr>
              <w:jc w:val="center"/>
              <w:rPr>
                <w:rFonts w:asciiTheme="minorHAnsi" w:hAnsiTheme="minorHAnsi"/>
                <w:sz w:val="20"/>
              </w:rPr>
            </w:pPr>
          </w:p>
        </w:tc>
        <w:tc>
          <w:tcPr>
            <w:tcW w:w="900" w:type="dxa"/>
            <w:shd w:val="clear" w:color="auto" w:fill="auto"/>
            <w:tcMar>
              <w:top w:w="7" w:type="dxa"/>
              <w:left w:w="7" w:type="dxa"/>
              <w:bottom w:w="7" w:type="dxa"/>
              <w:right w:w="7" w:type="dxa"/>
            </w:tcMar>
          </w:tcPr>
          <w:p w14:paraId="3D4BCFC0" w14:textId="77777777" w:rsidR="00306541" w:rsidRPr="00675178" w:rsidRDefault="00306541" w:rsidP="00501879">
            <w:pPr>
              <w:jc w:val="center"/>
              <w:rPr>
                <w:rFonts w:asciiTheme="minorHAnsi" w:hAnsiTheme="minorHAnsi"/>
                <w:sz w:val="20"/>
              </w:rPr>
            </w:pPr>
          </w:p>
        </w:tc>
        <w:tc>
          <w:tcPr>
            <w:tcW w:w="360" w:type="dxa"/>
            <w:shd w:val="clear" w:color="auto" w:fill="auto"/>
          </w:tcPr>
          <w:p w14:paraId="206DD464" w14:textId="77777777" w:rsidR="00306541" w:rsidRPr="00675178" w:rsidRDefault="00306541" w:rsidP="00501879">
            <w:pPr>
              <w:jc w:val="center"/>
              <w:rPr>
                <w:rFonts w:asciiTheme="minorHAnsi" w:hAnsiTheme="minorHAnsi"/>
                <w:sz w:val="20"/>
              </w:rPr>
            </w:pPr>
          </w:p>
        </w:tc>
        <w:tc>
          <w:tcPr>
            <w:tcW w:w="1016" w:type="dxa"/>
            <w:shd w:val="clear" w:color="auto" w:fill="auto"/>
          </w:tcPr>
          <w:p w14:paraId="3079B96D" w14:textId="77777777" w:rsidR="00306541" w:rsidRPr="00675178" w:rsidRDefault="00306541" w:rsidP="00B7238D">
            <w:pPr>
              <w:rPr>
                <w:rFonts w:asciiTheme="minorHAnsi" w:hAnsiTheme="minorHAnsi"/>
                <w:sz w:val="20"/>
              </w:rPr>
            </w:pPr>
          </w:p>
        </w:tc>
        <w:tc>
          <w:tcPr>
            <w:tcW w:w="1438" w:type="dxa"/>
            <w:shd w:val="clear" w:color="auto" w:fill="auto"/>
          </w:tcPr>
          <w:p w14:paraId="48CB4DCF" w14:textId="77777777" w:rsidR="00306541" w:rsidRPr="00675178" w:rsidRDefault="00306541" w:rsidP="00B7238D">
            <w:pPr>
              <w:rPr>
                <w:rFonts w:asciiTheme="minorHAnsi" w:hAnsiTheme="minorHAnsi"/>
                <w:sz w:val="20"/>
              </w:rPr>
            </w:pPr>
          </w:p>
        </w:tc>
      </w:tr>
    </w:tbl>
    <w:p w14:paraId="2F2C2DD5" w14:textId="77777777" w:rsidR="006B7C5F" w:rsidRPr="00675178" w:rsidRDefault="006B7C5F" w:rsidP="001F13F5">
      <w:pPr>
        <w:rPr>
          <w:rFonts w:asciiTheme="minorHAnsi" w:hAnsiTheme="minorHAnsi"/>
          <w:b/>
          <w:color w:val="FF0000"/>
          <w:sz w:val="22"/>
        </w:rPr>
      </w:pPr>
    </w:p>
    <w:p w14:paraId="4CE7148D" w14:textId="77777777" w:rsidR="006B7C5F" w:rsidRPr="00675178" w:rsidRDefault="006B7C5F">
      <w:pPr>
        <w:rPr>
          <w:rFonts w:asciiTheme="minorHAnsi" w:hAnsiTheme="minorHAnsi"/>
          <w:b/>
          <w:color w:val="FF0000"/>
          <w:sz w:val="22"/>
        </w:rPr>
      </w:pPr>
      <w:r w:rsidRPr="00675178">
        <w:rPr>
          <w:rFonts w:asciiTheme="minorHAnsi" w:hAnsiTheme="minorHAnsi"/>
          <w:b/>
          <w:color w:val="FF0000"/>
          <w:sz w:val="22"/>
        </w:rPr>
        <w:br w:type="page"/>
      </w:r>
    </w:p>
    <w:tbl>
      <w:tblPr>
        <w:tblpPr w:leftFromText="180" w:rightFromText="180" w:vertAnchor="text" w:tblpY="145"/>
        <w:tblW w:w="5000" w:type="pct"/>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8332"/>
        <w:gridCol w:w="4183"/>
      </w:tblGrid>
      <w:tr w:rsidR="009D321A" w:rsidRPr="00675178" w14:paraId="45002889" w14:textId="77777777" w:rsidTr="0057342D">
        <w:trPr>
          <w:cantSplit/>
          <w:trHeight w:val="476"/>
          <w:tblHeader/>
        </w:trPr>
        <w:tc>
          <w:tcPr>
            <w:tcW w:w="5000" w:type="pct"/>
            <w:gridSpan w:val="3"/>
            <w:shd w:val="clear" w:color="auto" w:fill="D9D9D9"/>
            <w:vAlign w:val="center"/>
          </w:tcPr>
          <w:p w14:paraId="580C4CB3" w14:textId="77777777" w:rsidR="009D321A" w:rsidRPr="00675178" w:rsidRDefault="009D321A" w:rsidP="009D321A">
            <w:pPr>
              <w:jc w:val="center"/>
              <w:rPr>
                <w:rFonts w:asciiTheme="minorHAnsi" w:hAnsiTheme="minorHAnsi"/>
                <w:b/>
                <w:sz w:val="28"/>
              </w:rPr>
            </w:pPr>
            <w:r w:rsidRPr="00675178">
              <w:rPr>
                <w:rFonts w:asciiTheme="minorHAnsi" w:hAnsiTheme="minorHAnsi"/>
                <w:b/>
                <w:sz w:val="28"/>
              </w:rPr>
              <w:lastRenderedPageBreak/>
              <w:t>Related Records Series or Statewide General Records Schedules (GRS)</w:t>
            </w:r>
          </w:p>
          <w:p w14:paraId="6AE742F2" w14:textId="77777777" w:rsidR="009D321A" w:rsidRPr="00675178" w:rsidRDefault="009D321A" w:rsidP="009D321A">
            <w:pPr>
              <w:jc w:val="center"/>
              <w:rPr>
                <w:rFonts w:asciiTheme="minorHAnsi" w:hAnsiTheme="minorHAnsi"/>
                <w:b/>
                <w:sz w:val="28"/>
              </w:rPr>
            </w:pPr>
            <w:r w:rsidRPr="00675178">
              <w:rPr>
                <w:rFonts w:asciiTheme="minorHAnsi" w:hAnsiTheme="minorHAnsi"/>
                <w:i/>
              </w:rPr>
              <w:t>Note: information only</w:t>
            </w:r>
          </w:p>
        </w:tc>
      </w:tr>
      <w:tr w:rsidR="0057342D" w:rsidRPr="00675178" w14:paraId="562D1117" w14:textId="77777777" w:rsidTr="0057342D">
        <w:trPr>
          <w:cantSplit/>
          <w:trHeight w:val="521"/>
          <w:tblHeader/>
        </w:trPr>
        <w:tc>
          <w:tcPr>
            <w:tcW w:w="653" w:type="pct"/>
            <w:shd w:val="clear" w:color="auto" w:fill="D9D9D9"/>
            <w:vAlign w:val="center"/>
          </w:tcPr>
          <w:p w14:paraId="321FFBE4" w14:textId="77777777" w:rsidR="0057342D" w:rsidRPr="00675178" w:rsidRDefault="0057342D" w:rsidP="009D321A">
            <w:pPr>
              <w:jc w:val="center"/>
              <w:rPr>
                <w:rFonts w:asciiTheme="minorHAnsi" w:hAnsiTheme="minorHAnsi"/>
                <w:b/>
                <w:sz w:val="22"/>
                <w:szCs w:val="22"/>
              </w:rPr>
            </w:pPr>
            <w:r w:rsidRPr="00675178">
              <w:rPr>
                <w:rFonts w:asciiTheme="minorHAnsi" w:hAnsiTheme="minorHAnsi"/>
                <w:sz w:val="22"/>
                <w:szCs w:val="22"/>
              </w:rPr>
              <w:br w:type="page"/>
            </w:r>
            <w:r w:rsidRPr="00675178">
              <w:rPr>
                <w:rFonts w:asciiTheme="minorHAnsi" w:hAnsiTheme="minorHAnsi"/>
                <w:b/>
                <w:sz w:val="22"/>
                <w:szCs w:val="22"/>
              </w:rPr>
              <w:br w:type="page"/>
              <w:t>RDA Number</w:t>
            </w:r>
          </w:p>
        </w:tc>
        <w:tc>
          <w:tcPr>
            <w:tcW w:w="2894" w:type="pct"/>
            <w:shd w:val="clear" w:color="auto" w:fill="D9D9D9"/>
            <w:vAlign w:val="center"/>
          </w:tcPr>
          <w:p w14:paraId="100F37CB" w14:textId="77777777" w:rsidR="0057342D" w:rsidRPr="00675178" w:rsidRDefault="0057342D" w:rsidP="009D321A">
            <w:pPr>
              <w:jc w:val="center"/>
              <w:rPr>
                <w:rFonts w:asciiTheme="minorHAnsi" w:hAnsiTheme="minorHAnsi"/>
                <w:b/>
                <w:sz w:val="22"/>
                <w:szCs w:val="22"/>
              </w:rPr>
            </w:pPr>
            <w:r w:rsidRPr="00675178">
              <w:rPr>
                <w:rFonts w:asciiTheme="minorHAnsi" w:hAnsiTheme="minorHAnsi"/>
                <w:b/>
                <w:sz w:val="22"/>
                <w:szCs w:val="22"/>
              </w:rPr>
              <w:t xml:space="preserve">Record Series Title and Description </w:t>
            </w:r>
          </w:p>
          <w:p w14:paraId="32DC11AE" w14:textId="77777777" w:rsidR="0057342D" w:rsidRPr="00675178" w:rsidRDefault="0057342D" w:rsidP="009D321A">
            <w:pPr>
              <w:jc w:val="center"/>
              <w:rPr>
                <w:rFonts w:asciiTheme="minorHAnsi" w:hAnsiTheme="minorHAnsi"/>
                <w:b/>
                <w:sz w:val="22"/>
                <w:szCs w:val="22"/>
              </w:rPr>
            </w:pPr>
            <w:r w:rsidRPr="00675178">
              <w:rPr>
                <w:rFonts w:asciiTheme="minorHAnsi" w:hAnsiTheme="minorHAnsi"/>
                <w:b/>
                <w:sz w:val="22"/>
                <w:szCs w:val="22"/>
              </w:rPr>
              <w:t>Description</w:t>
            </w:r>
          </w:p>
        </w:tc>
        <w:tc>
          <w:tcPr>
            <w:tcW w:w="1453" w:type="pct"/>
            <w:tcBorders>
              <w:bottom w:val="single" w:sz="4" w:space="0" w:color="auto"/>
            </w:tcBorders>
            <w:shd w:val="clear" w:color="auto" w:fill="D9D9D9"/>
            <w:vAlign w:val="center"/>
          </w:tcPr>
          <w:p w14:paraId="3F9F1D1F" w14:textId="77777777" w:rsidR="0057342D" w:rsidRPr="00675178" w:rsidRDefault="0057342D" w:rsidP="009D321A">
            <w:pPr>
              <w:jc w:val="center"/>
              <w:rPr>
                <w:rFonts w:asciiTheme="minorHAnsi" w:hAnsiTheme="minorHAnsi"/>
                <w:b/>
                <w:sz w:val="22"/>
                <w:szCs w:val="22"/>
              </w:rPr>
            </w:pPr>
            <w:r w:rsidRPr="00675178">
              <w:rPr>
                <w:rFonts w:asciiTheme="minorHAnsi" w:hAnsiTheme="minorHAnsi"/>
                <w:b/>
                <w:sz w:val="22"/>
                <w:szCs w:val="22"/>
              </w:rPr>
              <w:t>Notes/Comments</w:t>
            </w:r>
          </w:p>
        </w:tc>
      </w:tr>
      <w:tr w:rsidR="0057342D" w:rsidRPr="00675178" w14:paraId="34FF5634" w14:textId="77777777" w:rsidTr="0057342D">
        <w:trPr>
          <w:cantSplit/>
          <w:trHeight w:val="332"/>
        </w:trPr>
        <w:tc>
          <w:tcPr>
            <w:tcW w:w="653" w:type="pct"/>
            <w:shd w:val="clear" w:color="auto" w:fill="auto"/>
          </w:tcPr>
          <w:p w14:paraId="19F58F9A" w14:textId="77777777" w:rsidR="0057342D" w:rsidRPr="00675178" w:rsidRDefault="0057342D" w:rsidP="009D321A">
            <w:pPr>
              <w:rPr>
                <w:rFonts w:asciiTheme="minorHAnsi" w:hAnsiTheme="minorHAnsi"/>
                <w:b/>
              </w:rPr>
            </w:pPr>
          </w:p>
        </w:tc>
        <w:tc>
          <w:tcPr>
            <w:tcW w:w="2894" w:type="pct"/>
          </w:tcPr>
          <w:p w14:paraId="7C92BE2A" w14:textId="77777777" w:rsidR="0057342D" w:rsidRPr="00675178" w:rsidRDefault="0057342D" w:rsidP="009D321A">
            <w:pPr>
              <w:rPr>
                <w:rFonts w:asciiTheme="minorHAnsi" w:hAnsiTheme="minorHAnsi"/>
                <w:b/>
              </w:rPr>
            </w:pPr>
          </w:p>
        </w:tc>
        <w:tc>
          <w:tcPr>
            <w:tcW w:w="1453" w:type="pct"/>
            <w:tcBorders>
              <w:right w:val="single" w:sz="4" w:space="0" w:color="auto"/>
            </w:tcBorders>
          </w:tcPr>
          <w:p w14:paraId="24964C71" w14:textId="77777777" w:rsidR="0057342D" w:rsidRPr="00675178" w:rsidRDefault="0057342D" w:rsidP="009D321A">
            <w:pPr>
              <w:rPr>
                <w:rFonts w:asciiTheme="minorHAnsi" w:hAnsiTheme="minorHAnsi"/>
                <w:b/>
              </w:rPr>
            </w:pPr>
          </w:p>
        </w:tc>
      </w:tr>
      <w:tr w:rsidR="0057342D" w:rsidRPr="00675178" w14:paraId="01C88485" w14:textId="77777777" w:rsidTr="0057342D">
        <w:trPr>
          <w:cantSplit/>
          <w:trHeight w:val="332"/>
        </w:trPr>
        <w:tc>
          <w:tcPr>
            <w:tcW w:w="653" w:type="pct"/>
            <w:shd w:val="clear" w:color="auto" w:fill="auto"/>
          </w:tcPr>
          <w:p w14:paraId="429AE9D9" w14:textId="77777777" w:rsidR="0057342D" w:rsidRPr="00675178" w:rsidRDefault="0057342D" w:rsidP="009D321A">
            <w:pPr>
              <w:rPr>
                <w:rFonts w:asciiTheme="minorHAnsi" w:hAnsiTheme="minorHAnsi"/>
                <w:b/>
              </w:rPr>
            </w:pPr>
          </w:p>
        </w:tc>
        <w:tc>
          <w:tcPr>
            <w:tcW w:w="2894" w:type="pct"/>
          </w:tcPr>
          <w:p w14:paraId="4C0A0552" w14:textId="77777777" w:rsidR="0057342D" w:rsidRPr="00675178" w:rsidRDefault="0057342D" w:rsidP="009D321A">
            <w:pPr>
              <w:rPr>
                <w:rFonts w:asciiTheme="minorHAnsi" w:hAnsiTheme="minorHAnsi"/>
                <w:b/>
              </w:rPr>
            </w:pPr>
          </w:p>
        </w:tc>
        <w:tc>
          <w:tcPr>
            <w:tcW w:w="1453" w:type="pct"/>
            <w:tcBorders>
              <w:right w:val="single" w:sz="4" w:space="0" w:color="auto"/>
            </w:tcBorders>
          </w:tcPr>
          <w:p w14:paraId="377AEC50" w14:textId="77777777" w:rsidR="0057342D" w:rsidRPr="00675178" w:rsidRDefault="0057342D" w:rsidP="009D321A">
            <w:pPr>
              <w:rPr>
                <w:rFonts w:asciiTheme="minorHAnsi" w:hAnsiTheme="minorHAnsi"/>
                <w:b/>
              </w:rPr>
            </w:pPr>
          </w:p>
        </w:tc>
      </w:tr>
      <w:tr w:rsidR="0057342D" w:rsidRPr="00675178" w14:paraId="4B5FC3BA" w14:textId="77777777" w:rsidTr="0057342D">
        <w:trPr>
          <w:cantSplit/>
          <w:trHeight w:val="332"/>
        </w:trPr>
        <w:tc>
          <w:tcPr>
            <w:tcW w:w="653" w:type="pct"/>
            <w:shd w:val="clear" w:color="auto" w:fill="auto"/>
          </w:tcPr>
          <w:p w14:paraId="0490926D" w14:textId="77777777" w:rsidR="0057342D" w:rsidRPr="00675178" w:rsidRDefault="0057342D" w:rsidP="009D321A">
            <w:pPr>
              <w:rPr>
                <w:rFonts w:asciiTheme="minorHAnsi" w:hAnsiTheme="minorHAnsi"/>
                <w:b/>
              </w:rPr>
            </w:pPr>
          </w:p>
        </w:tc>
        <w:tc>
          <w:tcPr>
            <w:tcW w:w="2894" w:type="pct"/>
          </w:tcPr>
          <w:p w14:paraId="394E043E" w14:textId="77777777" w:rsidR="0057342D" w:rsidRPr="00675178" w:rsidRDefault="0057342D" w:rsidP="009D321A">
            <w:pPr>
              <w:rPr>
                <w:rFonts w:asciiTheme="minorHAnsi" w:hAnsiTheme="minorHAnsi"/>
                <w:b/>
              </w:rPr>
            </w:pPr>
          </w:p>
        </w:tc>
        <w:tc>
          <w:tcPr>
            <w:tcW w:w="1453" w:type="pct"/>
            <w:tcBorders>
              <w:right w:val="single" w:sz="4" w:space="0" w:color="auto"/>
            </w:tcBorders>
          </w:tcPr>
          <w:p w14:paraId="0105822E" w14:textId="77777777" w:rsidR="0057342D" w:rsidRPr="00675178" w:rsidRDefault="0057342D" w:rsidP="009D321A">
            <w:pPr>
              <w:rPr>
                <w:rFonts w:asciiTheme="minorHAnsi" w:hAnsiTheme="minorHAnsi"/>
                <w:b/>
              </w:rPr>
            </w:pPr>
          </w:p>
        </w:tc>
      </w:tr>
      <w:tr w:rsidR="0057342D" w:rsidRPr="00675178" w14:paraId="7DF322F0" w14:textId="77777777" w:rsidTr="0057342D">
        <w:trPr>
          <w:cantSplit/>
          <w:trHeight w:val="332"/>
        </w:trPr>
        <w:tc>
          <w:tcPr>
            <w:tcW w:w="653" w:type="pct"/>
            <w:shd w:val="clear" w:color="auto" w:fill="auto"/>
          </w:tcPr>
          <w:p w14:paraId="33E48612" w14:textId="77777777" w:rsidR="0057342D" w:rsidRPr="00675178" w:rsidRDefault="0057342D" w:rsidP="009D321A">
            <w:pPr>
              <w:rPr>
                <w:rFonts w:asciiTheme="minorHAnsi" w:hAnsiTheme="minorHAnsi"/>
                <w:b/>
              </w:rPr>
            </w:pPr>
          </w:p>
        </w:tc>
        <w:tc>
          <w:tcPr>
            <w:tcW w:w="2894" w:type="pct"/>
          </w:tcPr>
          <w:p w14:paraId="60F83B20" w14:textId="77777777" w:rsidR="0057342D" w:rsidRPr="00675178" w:rsidRDefault="0057342D" w:rsidP="009D321A">
            <w:pPr>
              <w:rPr>
                <w:rFonts w:asciiTheme="minorHAnsi" w:hAnsiTheme="minorHAnsi"/>
                <w:b/>
              </w:rPr>
            </w:pPr>
          </w:p>
        </w:tc>
        <w:tc>
          <w:tcPr>
            <w:tcW w:w="1453" w:type="pct"/>
            <w:tcBorders>
              <w:right w:val="single" w:sz="4" w:space="0" w:color="auto"/>
            </w:tcBorders>
          </w:tcPr>
          <w:p w14:paraId="2E012B9E" w14:textId="77777777" w:rsidR="0057342D" w:rsidRPr="00675178" w:rsidRDefault="0057342D" w:rsidP="009D321A">
            <w:pPr>
              <w:rPr>
                <w:rFonts w:asciiTheme="minorHAnsi" w:hAnsiTheme="minorHAnsi"/>
                <w:b/>
              </w:rPr>
            </w:pPr>
          </w:p>
        </w:tc>
      </w:tr>
      <w:tr w:rsidR="0057342D" w:rsidRPr="00675178" w14:paraId="1F43C0EB" w14:textId="77777777" w:rsidTr="0057342D">
        <w:trPr>
          <w:cantSplit/>
          <w:trHeight w:val="332"/>
        </w:trPr>
        <w:tc>
          <w:tcPr>
            <w:tcW w:w="653" w:type="pct"/>
            <w:shd w:val="clear" w:color="auto" w:fill="auto"/>
          </w:tcPr>
          <w:p w14:paraId="73904985" w14:textId="77777777" w:rsidR="0057342D" w:rsidRPr="00675178" w:rsidRDefault="0057342D" w:rsidP="009D321A">
            <w:pPr>
              <w:rPr>
                <w:rFonts w:asciiTheme="minorHAnsi" w:hAnsiTheme="minorHAnsi"/>
                <w:b/>
              </w:rPr>
            </w:pPr>
          </w:p>
        </w:tc>
        <w:tc>
          <w:tcPr>
            <w:tcW w:w="2894" w:type="pct"/>
          </w:tcPr>
          <w:p w14:paraId="016168BC" w14:textId="77777777" w:rsidR="0057342D" w:rsidRPr="00675178" w:rsidRDefault="0057342D" w:rsidP="009D321A">
            <w:pPr>
              <w:rPr>
                <w:rFonts w:asciiTheme="minorHAnsi" w:hAnsiTheme="minorHAnsi"/>
                <w:b/>
              </w:rPr>
            </w:pPr>
          </w:p>
        </w:tc>
        <w:tc>
          <w:tcPr>
            <w:tcW w:w="1453" w:type="pct"/>
            <w:tcBorders>
              <w:right w:val="single" w:sz="4" w:space="0" w:color="auto"/>
            </w:tcBorders>
          </w:tcPr>
          <w:p w14:paraId="10FB99B0" w14:textId="77777777" w:rsidR="0057342D" w:rsidRPr="00675178" w:rsidRDefault="0057342D" w:rsidP="009D321A">
            <w:pPr>
              <w:rPr>
                <w:rFonts w:asciiTheme="minorHAnsi" w:hAnsiTheme="minorHAnsi"/>
                <w:b/>
              </w:rPr>
            </w:pPr>
          </w:p>
        </w:tc>
      </w:tr>
      <w:tr w:rsidR="0057342D" w:rsidRPr="00675178" w14:paraId="4348A423" w14:textId="77777777" w:rsidTr="0057342D">
        <w:trPr>
          <w:cantSplit/>
          <w:trHeight w:val="332"/>
        </w:trPr>
        <w:tc>
          <w:tcPr>
            <w:tcW w:w="653" w:type="pct"/>
            <w:shd w:val="clear" w:color="auto" w:fill="auto"/>
          </w:tcPr>
          <w:p w14:paraId="054CBD65" w14:textId="77777777" w:rsidR="0057342D" w:rsidRPr="00675178" w:rsidRDefault="0057342D" w:rsidP="009D321A">
            <w:pPr>
              <w:rPr>
                <w:rFonts w:asciiTheme="minorHAnsi" w:hAnsiTheme="minorHAnsi"/>
                <w:b/>
              </w:rPr>
            </w:pPr>
          </w:p>
        </w:tc>
        <w:tc>
          <w:tcPr>
            <w:tcW w:w="2894" w:type="pct"/>
          </w:tcPr>
          <w:p w14:paraId="6C0A887E" w14:textId="77777777" w:rsidR="0057342D" w:rsidRPr="00675178" w:rsidRDefault="0057342D" w:rsidP="009D321A">
            <w:pPr>
              <w:rPr>
                <w:rFonts w:asciiTheme="minorHAnsi" w:hAnsiTheme="minorHAnsi"/>
                <w:b/>
              </w:rPr>
            </w:pPr>
          </w:p>
        </w:tc>
        <w:tc>
          <w:tcPr>
            <w:tcW w:w="1453" w:type="pct"/>
            <w:tcBorders>
              <w:right w:val="single" w:sz="4" w:space="0" w:color="auto"/>
            </w:tcBorders>
          </w:tcPr>
          <w:p w14:paraId="6B234631" w14:textId="77777777" w:rsidR="0057342D" w:rsidRPr="00675178" w:rsidRDefault="0057342D" w:rsidP="009D321A">
            <w:pPr>
              <w:rPr>
                <w:rFonts w:asciiTheme="minorHAnsi" w:hAnsiTheme="minorHAnsi"/>
                <w:b/>
              </w:rPr>
            </w:pPr>
          </w:p>
        </w:tc>
      </w:tr>
      <w:tr w:rsidR="0057342D" w:rsidRPr="00675178" w14:paraId="7E586A01" w14:textId="77777777" w:rsidTr="0057342D">
        <w:trPr>
          <w:cantSplit/>
          <w:trHeight w:val="332"/>
        </w:trPr>
        <w:tc>
          <w:tcPr>
            <w:tcW w:w="653" w:type="pct"/>
            <w:shd w:val="clear" w:color="auto" w:fill="auto"/>
          </w:tcPr>
          <w:p w14:paraId="54CDA090" w14:textId="77777777" w:rsidR="0057342D" w:rsidRPr="00675178" w:rsidRDefault="0057342D" w:rsidP="009D321A">
            <w:pPr>
              <w:rPr>
                <w:rFonts w:asciiTheme="minorHAnsi" w:hAnsiTheme="minorHAnsi"/>
                <w:b/>
              </w:rPr>
            </w:pPr>
          </w:p>
        </w:tc>
        <w:tc>
          <w:tcPr>
            <w:tcW w:w="2894" w:type="pct"/>
          </w:tcPr>
          <w:p w14:paraId="6F95A9F3" w14:textId="77777777" w:rsidR="0057342D" w:rsidRPr="00675178" w:rsidRDefault="0057342D" w:rsidP="009D321A">
            <w:pPr>
              <w:rPr>
                <w:rFonts w:asciiTheme="minorHAnsi" w:hAnsiTheme="minorHAnsi"/>
                <w:b/>
              </w:rPr>
            </w:pPr>
          </w:p>
        </w:tc>
        <w:tc>
          <w:tcPr>
            <w:tcW w:w="1453" w:type="pct"/>
            <w:tcBorders>
              <w:right w:val="single" w:sz="4" w:space="0" w:color="auto"/>
            </w:tcBorders>
          </w:tcPr>
          <w:p w14:paraId="5BA5AFDC" w14:textId="77777777" w:rsidR="0057342D" w:rsidRPr="00675178" w:rsidRDefault="0057342D" w:rsidP="009D321A">
            <w:pPr>
              <w:rPr>
                <w:rFonts w:asciiTheme="minorHAnsi" w:hAnsiTheme="minorHAnsi"/>
                <w:b/>
              </w:rPr>
            </w:pPr>
          </w:p>
        </w:tc>
      </w:tr>
      <w:tr w:rsidR="0057342D" w:rsidRPr="00675178" w14:paraId="68E3EAE0" w14:textId="77777777" w:rsidTr="0057342D">
        <w:trPr>
          <w:cantSplit/>
          <w:trHeight w:val="332"/>
        </w:trPr>
        <w:tc>
          <w:tcPr>
            <w:tcW w:w="653" w:type="pct"/>
            <w:shd w:val="clear" w:color="auto" w:fill="auto"/>
          </w:tcPr>
          <w:p w14:paraId="20E79576" w14:textId="77777777" w:rsidR="0057342D" w:rsidRPr="00675178" w:rsidRDefault="0057342D" w:rsidP="009D321A">
            <w:pPr>
              <w:rPr>
                <w:rFonts w:asciiTheme="minorHAnsi" w:hAnsiTheme="minorHAnsi"/>
                <w:b/>
              </w:rPr>
            </w:pPr>
          </w:p>
        </w:tc>
        <w:tc>
          <w:tcPr>
            <w:tcW w:w="2894" w:type="pct"/>
          </w:tcPr>
          <w:p w14:paraId="6F5D9553" w14:textId="77777777" w:rsidR="0057342D" w:rsidRPr="00675178" w:rsidRDefault="0057342D" w:rsidP="009D321A">
            <w:pPr>
              <w:rPr>
                <w:rFonts w:asciiTheme="minorHAnsi" w:hAnsiTheme="minorHAnsi"/>
                <w:b/>
              </w:rPr>
            </w:pPr>
          </w:p>
        </w:tc>
        <w:tc>
          <w:tcPr>
            <w:tcW w:w="1453" w:type="pct"/>
            <w:tcBorders>
              <w:right w:val="single" w:sz="4" w:space="0" w:color="auto"/>
            </w:tcBorders>
          </w:tcPr>
          <w:p w14:paraId="74367999" w14:textId="77777777" w:rsidR="0057342D" w:rsidRPr="00675178" w:rsidRDefault="0057342D" w:rsidP="009D321A">
            <w:pPr>
              <w:rPr>
                <w:rFonts w:asciiTheme="minorHAnsi" w:hAnsiTheme="minorHAnsi"/>
                <w:b/>
              </w:rPr>
            </w:pPr>
          </w:p>
        </w:tc>
      </w:tr>
      <w:tr w:rsidR="0057342D" w:rsidRPr="00675178" w14:paraId="57667FD9" w14:textId="77777777" w:rsidTr="0057342D">
        <w:trPr>
          <w:cantSplit/>
          <w:trHeight w:val="332"/>
        </w:trPr>
        <w:tc>
          <w:tcPr>
            <w:tcW w:w="653" w:type="pct"/>
            <w:shd w:val="clear" w:color="auto" w:fill="auto"/>
          </w:tcPr>
          <w:p w14:paraId="0AB67CCD" w14:textId="77777777" w:rsidR="0057342D" w:rsidRPr="00675178" w:rsidRDefault="0057342D" w:rsidP="009D321A">
            <w:pPr>
              <w:rPr>
                <w:rFonts w:asciiTheme="minorHAnsi" w:hAnsiTheme="minorHAnsi"/>
                <w:b/>
              </w:rPr>
            </w:pPr>
          </w:p>
        </w:tc>
        <w:tc>
          <w:tcPr>
            <w:tcW w:w="2894" w:type="pct"/>
          </w:tcPr>
          <w:p w14:paraId="15DE8DC1" w14:textId="77777777" w:rsidR="0057342D" w:rsidRPr="00675178" w:rsidRDefault="0057342D" w:rsidP="009D321A">
            <w:pPr>
              <w:rPr>
                <w:rFonts w:asciiTheme="minorHAnsi" w:hAnsiTheme="minorHAnsi"/>
                <w:b/>
              </w:rPr>
            </w:pPr>
          </w:p>
        </w:tc>
        <w:tc>
          <w:tcPr>
            <w:tcW w:w="1453" w:type="pct"/>
            <w:tcBorders>
              <w:right w:val="single" w:sz="4" w:space="0" w:color="auto"/>
            </w:tcBorders>
          </w:tcPr>
          <w:p w14:paraId="15F0F151" w14:textId="77777777" w:rsidR="0057342D" w:rsidRPr="00675178" w:rsidRDefault="0057342D" w:rsidP="009D321A">
            <w:pPr>
              <w:rPr>
                <w:rFonts w:asciiTheme="minorHAnsi" w:hAnsiTheme="minorHAnsi"/>
                <w:b/>
              </w:rPr>
            </w:pPr>
          </w:p>
        </w:tc>
      </w:tr>
    </w:tbl>
    <w:p w14:paraId="1243965B" w14:textId="77777777" w:rsidR="006A41AA" w:rsidRPr="00675178" w:rsidRDefault="006A41AA" w:rsidP="001F13F5">
      <w:pPr>
        <w:rPr>
          <w:rFonts w:asciiTheme="minorHAnsi" w:hAnsiTheme="minorHAnsi"/>
          <w:b/>
          <w:color w:val="FF0000"/>
          <w:sz w:val="22"/>
        </w:rPr>
      </w:pPr>
    </w:p>
    <w:tbl>
      <w:tblPr>
        <w:tblpPr w:leftFromText="180" w:rightFromText="180" w:vertAnchor="text" w:horzAnchor="margin" w:tblpY="437"/>
        <w:tblOverlap w:val="neve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4768"/>
        <w:gridCol w:w="1710"/>
        <w:gridCol w:w="6229"/>
      </w:tblGrid>
      <w:tr w:rsidR="009D321A" w:rsidRPr="00675178" w14:paraId="6DD79BEC" w14:textId="77777777" w:rsidTr="009D321A">
        <w:trPr>
          <w:cantSplit/>
          <w:trHeight w:val="476"/>
          <w:tblHeader/>
        </w:trPr>
        <w:tc>
          <w:tcPr>
            <w:tcW w:w="5000" w:type="pct"/>
            <w:gridSpan w:val="4"/>
            <w:tcBorders>
              <w:bottom w:val="single" w:sz="4" w:space="0" w:color="auto"/>
            </w:tcBorders>
            <w:shd w:val="clear" w:color="auto" w:fill="D9D9D9"/>
            <w:vAlign w:val="center"/>
          </w:tcPr>
          <w:p w14:paraId="45EBD176" w14:textId="77777777" w:rsidR="009D321A" w:rsidRPr="00675178" w:rsidRDefault="009D321A" w:rsidP="009D321A">
            <w:pPr>
              <w:jc w:val="center"/>
              <w:rPr>
                <w:rFonts w:asciiTheme="minorHAnsi" w:hAnsiTheme="minorHAnsi"/>
                <w:b/>
                <w:sz w:val="28"/>
              </w:rPr>
            </w:pPr>
            <w:r w:rsidRPr="00675178">
              <w:rPr>
                <w:rFonts w:asciiTheme="minorHAnsi" w:hAnsiTheme="minorHAnsi"/>
                <w:sz w:val="28"/>
              </w:rPr>
              <w:br w:type="page"/>
            </w:r>
            <w:r w:rsidRPr="00675178">
              <w:rPr>
                <w:rFonts w:asciiTheme="minorHAnsi" w:hAnsiTheme="minorHAnsi"/>
                <w:sz w:val="28"/>
              </w:rPr>
              <w:br w:type="page"/>
            </w:r>
            <w:r w:rsidRPr="00675178">
              <w:rPr>
                <w:rFonts w:asciiTheme="minorHAnsi" w:hAnsiTheme="minorHAnsi"/>
                <w:b/>
                <w:sz w:val="28"/>
              </w:rPr>
              <w:t xml:space="preserve">Closed/Superseded Series </w:t>
            </w:r>
          </w:p>
          <w:p w14:paraId="02CF82BF" w14:textId="77777777" w:rsidR="009D321A" w:rsidRPr="00675178" w:rsidRDefault="009D321A" w:rsidP="009D321A">
            <w:pPr>
              <w:jc w:val="center"/>
              <w:rPr>
                <w:rFonts w:asciiTheme="minorHAnsi" w:hAnsiTheme="minorHAnsi"/>
                <w:i/>
                <w:sz w:val="28"/>
              </w:rPr>
            </w:pPr>
            <w:r w:rsidRPr="00675178">
              <w:rPr>
                <w:rFonts w:asciiTheme="minorHAnsi" w:hAnsiTheme="minorHAnsi"/>
                <w:i/>
              </w:rPr>
              <w:t>Note: information only. To close or supersede RDA series, complete form DOA-3806</w:t>
            </w:r>
          </w:p>
        </w:tc>
      </w:tr>
      <w:tr w:rsidR="009D321A" w:rsidRPr="00675178" w14:paraId="01606020" w14:textId="77777777" w:rsidTr="009D321A">
        <w:trPr>
          <w:cantSplit/>
          <w:trHeight w:val="791"/>
          <w:tblHeader/>
        </w:trPr>
        <w:tc>
          <w:tcPr>
            <w:tcW w:w="653" w:type="pct"/>
            <w:tcBorders>
              <w:bottom w:val="single" w:sz="4" w:space="0" w:color="auto"/>
            </w:tcBorders>
            <w:shd w:val="clear" w:color="auto" w:fill="D9D9D9"/>
            <w:vAlign w:val="center"/>
          </w:tcPr>
          <w:p w14:paraId="038591F8" w14:textId="77777777" w:rsidR="009D321A" w:rsidRPr="00675178" w:rsidRDefault="009D321A" w:rsidP="009D321A">
            <w:pPr>
              <w:jc w:val="center"/>
              <w:rPr>
                <w:rFonts w:asciiTheme="minorHAnsi" w:hAnsiTheme="minorHAnsi"/>
                <w:b/>
                <w:sz w:val="22"/>
                <w:szCs w:val="22"/>
              </w:rPr>
            </w:pPr>
            <w:r w:rsidRPr="00675178">
              <w:rPr>
                <w:rFonts w:asciiTheme="minorHAnsi" w:hAnsiTheme="minorHAnsi"/>
                <w:sz w:val="22"/>
                <w:szCs w:val="22"/>
              </w:rPr>
              <w:br w:type="page"/>
            </w:r>
            <w:r w:rsidRPr="00675178">
              <w:rPr>
                <w:rFonts w:asciiTheme="minorHAnsi" w:hAnsiTheme="minorHAnsi"/>
                <w:b/>
                <w:sz w:val="22"/>
                <w:szCs w:val="22"/>
              </w:rPr>
              <w:br w:type="page"/>
              <w:t>RDA Number</w:t>
            </w:r>
          </w:p>
        </w:tc>
        <w:tc>
          <w:tcPr>
            <w:tcW w:w="1631" w:type="pct"/>
            <w:tcBorders>
              <w:bottom w:val="single" w:sz="4" w:space="0" w:color="auto"/>
            </w:tcBorders>
            <w:shd w:val="clear" w:color="auto" w:fill="D9D9D9"/>
            <w:vAlign w:val="center"/>
          </w:tcPr>
          <w:p w14:paraId="363D8A6C" w14:textId="77777777" w:rsidR="009D321A" w:rsidRPr="00675178" w:rsidRDefault="009D321A" w:rsidP="009D321A">
            <w:pPr>
              <w:jc w:val="center"/>
              <w:rPr>
                <w:rFonts w:asciiTheme="minorHAnsi" w:hAnsiTheme="minorHAnsi"/>
                <w:b/>
                <w:sz w:val="22"/>
                <w:szCs w:val="22"/>
              </w:rPr>
            </w:pPr>
            <w:r w:rsidRPr="00675178">
              <w:rPr>
                <w:rFonts w:asciiTheme="minorHAnsi" w:hAnsiTheme="minorHAnsi"/>
                <w:b/>
                <w:sz w:val="22"/>
                <w:szCs w:val="22"/>
              </w:rPr>
              <w:t>Record Series Title</w:t>
            </w:r>
          </w:p>
        </w:tc>
        <w:tc>
          <w:tcPr>
            <w:tcW w:w="585" w:type="pct"/>
            <w:tcBorders>
              <w:bottom w:val="single" w:sz="4" w:space="0" w:color="auto"/>
            </w:tcBorders>
            <w:shd w:val="clear" w:color="auto" w:fill="D9D9D9"/>
            <w:vAlign w:val="center"/>
          </w:tcPr>
          <w:p w14:paraId="71F414F8" w14:textId="77777777" w:rsidR="009D321A" w:rsidRPr="00675178" w:rsidRDefault="009D321A" w:rsidP="009D321A">
            <w:pPr>
              <w:jc w:val="center"/>
              <w:rPr>
                <w:rFonts w:asciiTheme="minorHAnsi" w:hAnsiTheme="minorHAnsi"/>
                <w:b/>
                <w:sz w:val="22"/>
                <w:szCs w:val="22"/>
              </w:rPr>
            </w:pPr>
            <w:r w:rsidRPr="00675178">
              <w:rPr>
                <w:rFonts w:asciiTheme="minorHAnsi" w:hAnsiTheme="minorHAnsi"/>
                <w:b/>
                <w:sz w:val="22"/>
                <w:szCs w:val="22"/>
              </w:rPr>
              <w:t>Minimum Retention and Disposition</w:t>
            </w:r>
          </w:p>
        </w:tc>
        <w:tc>
          <w:tcPr>
            <w:tcW w:w="2131" w:type="pct"/>
            <w:tcBorders>
              <w:bottom w:val="single" w:sz="4" w:space="0" w:color="auto"/>
            </w:tcBorders>
            <w:shd w:val="clear" w:color="auto" w:fill="D9D9D9"/>
            <w:vAlign w:val="center"/>
          </w:tcPr>
          <w:p w14:paraId="3BD54FBA" w14:textId="77777777" w:rsidR="009D321A" w:rsidRPr="00675178" w:rsidRDefault="009D321A" w:rsidP="009D321A">
            <w:pPr>
              <w:jc w:val="center"/>
              <w:rPr>
                <w:rFonts w:asciiTheme="minorHAnsi" w:hAnsiTheme="minorHAnsi"/>
                <w:b/>
                <w:sz w:val="22"/>
                <w:szCs w:val="22"/>
              </w:rPr>
            </w:pPr>
            <w:r w:rsidRPr="00675178">
              <w:rPr>
                <w:rFonts w:asciiTheme="minorHAnsi" w:hAnsiTheme="minorHAnsi"/>
                <w:b/>
                <w:sz w:val="22"/>
                <w:szCs w:val="22"/>
              </w:rPr>
              <w:t>Action Taken</w:t>
            </w:r>
          </w:p>
        </w:tc>
      </w:tr>
      <w:tr w:rsidR="009D321A" w:rsidRPr="00675178" w14:paraId="522DDAD3" w14:textId="77777777" w:rsidTr="009D321A">
        <w:trPr>
          <w:cantSplit/>
          <w:trHeight w:val="332"/>
        </w:trPr>
        <w:tc>
          <w:tcPr>
            <w:tcW w:w="653" w:type="pct"/>
            <w:shd w:val="clear" w:color="auto" w:fill="auto"/>
          </w:tcPr>
          <w:p w14:paraId="69545F06" w14:textId="77777777" w:rsidR="009D321A" w:rsidRPr="00675178" w:rsidRDefault="009D321A" w:rsidP="009D321A">
            <w:pPr>
              <w:rPr>
                <w:rFonts w:asciiTheme="minorHAnsi" w:hAnsiTheme="minorHAnsi"/>
                <w:b/>
              </w:rPr>
            </w:pPr>
          </w:p>
        </w:tc>
        <w:tc>
          <w:tcPr>
            <w:tcW w:w="1631" w:type="pct"/>
          </w:tcPr>
          <w:p w14:paraId="64CE5A3F" w14:textId="77777777" w:rsidR="009D321A" w:rsidRPr="00675178" w:rsidRDefault="009D321A" w:rsidP="009D321A">
            <w:pPr>
              <w:rPr>
                <w:rFonts w:asciiTheme="minorHAnsi" w:hAnsiTheme="minorHAnsi"/>
                <w:b/>
                <w:bCs/>
              </w:rPr>
            </w:pPr>
          </w:p>
        </w:tc>
        <w:tc>
          <w:tcPr>
            <w:tcW w:w="585" w:type="pct"/>
            <w:shd w:val="clear" w:color="auto" w:fill="auto"/>
          </w:tcPr>
          <w:p w14:paraId="5B690BDC" w14:textId="77777777" w:rsidR="009D321A" w:rsidRPr="00675178" w:rsidRDefault="009D321A" w:rsidP="009D321A">
            <w:pPr>
              <w:rPr>
                <w:rFonts w:asciiTheme="minorHAnsi" w:hAnsiTheme="minorHAnsi"/>
                <w:b/>
              </w:rPr>
            </w:pPr>
          </w:p>
        </w:tc>
        <w:tc>
          <w:tcPr>
            <w:tcW w:w="2131" w:type="pct"/>
            <w:shd w:val="clear" w:color="auto" w:fill="auto"/>
          </w:tcPr>
          <w:p w14:paraId="67F8E31E" w14:textId="77777777" w:rsidR="009D321A" w:rsidRPr="00675178" w:rsidRDefault="009D321A" w:rsidP="009D321A">
            <w:pPr>
              <w:rPr>
                <w:rFonts w:asciiTheme="minorHAnsi" w:hAnsiTheme="minorHAnsi"/>
              </w:rPr>
            </w:pPr>
          </w:p>
        </w:tc>
      </w:tr>
      <w:tr w:rsidR="009D321A" w:rsidRPr="00675178" w14:paraId="20E8C122" w14:textId="77777777" w:rsidTr="009D321A">
        <w:trPr>
          <w:cantSplit/>
          <w:trHeight w:val="332"/>
        </w:trPr>
        <w:tc>
          <w:tcPr>
            <w:tcW w:w="653" w:type="pct"/>
            <w:shd w:val="clear" w:color="auto" w:fill="auto"/>
          </w:tcPr>
          <w:p w14:paraId="4430C431" w14:textId="77777777" w:rsidR="009D321A" w:rsidRPr="00675178" w:rsidRDefault="009D321A" w:rsidP="009D321A">
            <w:pPr>
              <w:rPr>
                <w:rFonts w:asciiTheme="minorHAnsi" w:hAnsiTheme="minorHAnsi"/>
                <w:b/>
              </w:rPr>
            </w:pPr>
          </w:p>
        </w:tc>
        <w:tc>
          <w:tcPr>
            <w:tcW w:w="1631" w:type="pct"/>
          </w:tcPr>
          <w:p w14:paraId="1DE36917" w14:textId="77777777" w:rsidR="009D321A" w:rsidRPr="00675178" w:rsidRDefault="009D321A" w:rsidP="009D321A">
            <w:pPr>
              <w:rPr>
                <w:rFonts w:asciiTheme="minorHAnsi" w:hAnsiTheme="minorHAnsi"/>
                <w:b/>
                <w:bCs/>
              </w:rPr>
            </w:pPr>
          </w:p>
        </w:tc>
        <w:tc>
          <w:tcPr>
            <w:tcW w:w="585" w:type="pct"/>
            <w:shd w:val="clear" w:color="auto" w:fill="auto"/>
          </w:tcPr>
          <w:p w14:paraId="3843504D" w14:textId="77777777" w:rsidR="009D321A" w:rsidRPr="00675178" w:rsidRDefault="009D321A" w:rsidP="009D321A">
            <w:pPr>
              <w:rPr>
                <w:rFonts w:asciiTheme="minorHAnsi" w:hAnsiTheme="minorHAnsi"/>
                <w:b/>
              </w:rPr>
            </w:pPr>
          </w:p>
        </w:tc>
        <w:tc>
          <w:tcPr>
            <w:tcW w:w="2131" w:type="pct"/>
            <w:shd w:val="clear" w:color="auto" w:fill="auto"/>
          </w:tcPr>
          <w:p w14:paraId="096C759D" w14:textId="77777777" w:rsidR="009D321A" w:rsidRPr="00675178" w:rsidRDefault="009D321A" w:rsidP="009D321A">
            <w:pPr>
              <w:rPr>
                <w:rFonts w:asciiTheme="minorHAnsi" w:hAnsiTheme="minorHAnsi"/>
              </w:rPr>
            </w:pPr>
          </w:p>
        </w:tc>
      </w:tr>
      <w:tr w:rsidR="009D321A" w:rsidRPr="00675178" w14:paraId="2A855B6B" w14:textId="77777777" w:rsidTr="009D321A">
        <w:trPr>
          <w:cantSplit/>
          <w:trHeight w:val="332"/>
        </w:trPr>
        <w:tc>
          <w:tcPr>
            <w:tcW w:w="653" w:type="pct"/>
            <w:shd w:val="clear" w:color="auto" w:fill="auto"/>
          </w:tcPr>
          <w:p w14:paraId="1C45F891" w14:textId="77777777" w:rsidR="009D321A" w:rsidRPr="00675178" w:rsidRDefault="009D321A" w:rsidP="009D321A">
            <w:pPr>
              <w:rPr>
                <w:rFonts w:asciiTheme="minorHAnsi" w:hAnsiTheme="minorHAnsi"/>
                <w:b/>
              </w:rPr>
            </w:pPr>
          </w:p>
        </w:tc>
        <w:tc>
          <w:tcPr>
            <w:tcW w:w="1631" w:type="pct"/>
          </w:tcPr>
          <w:p w14:paraId="435D8387" w14:textId="77777777" w:rsidR="009D321A" w:rsidRPr="00675178" w:rsidRDefault="009D321A" w:rsidP="009D321A">
            <w:pPr>
              <w:rPr>
                <w:rFonts w:asciiTheme="minorHAnsi" w:hAnsiTheme="minorHAnsi"/>
                <w:b/>
                <w:bCs/>
              </w:rPr>
            </w:pPr>
          </w:p>
        </w:tc>
        <w:tc>
          <w:tcPr>
            <w:tcW w:w="585" w:type="pct"/>
            <w:shd w:val="clear" w:color="auto" w:fill="auto"/>
          </w:tcPr>
          <w:p w14:paraId="758BBC5D" w14:textId="77777777" w:rsidR="009D321A" w:rsidRPr="00675178" w:rsidRDefault="009D321A" w:rsidP="009D321A">
            <w:pPr>
              <w:rPr>
                <w:rFonts w:asciiTheme="minorHAnsi" w:hAnsiTheme="minorHAnsi"/>
                <w:b/>
              </w:rPr>
            </w:pPr>
          </w:p>
        </w:tc>
        <w:tc>
          <w:tcPr>
            <w:tcW w:w="2131" w:type="pct"/>
            <w:shd w:val="clear" w:color="auto" w:fill="auto"/>
          </w:tcPr>
          <w:p w14:paraId="0CC63253" w14:textId="77777777" w:rsidR="009D321A" w:rsidRPr="00675178" w:rsidRDefault="009D321A" w:rsidP="009D321A">
            <w:pPr>
              <w:rPr>
                <w:rFonts w:asciiTheme="minorHAnsi" w:hAnsiTheme="minorHAnsi"/>
              </w:rPr>
            </w:pPr>
          </w:p>
        </w:tc>
      </w:tr>
      <w:tr w:rsidR="009D321A" w:rsidRPr="00675178" w14:paraId="4DB525D7" w14:textId="77777777" w:rsidTr="009D321A">
        <w:trPr>
          <w:cantSplit/>
          <w:trHeight w:val="332"/>
        </w:trPr>
        <w:tc>
          <w:tcPr>
            <w:tcW w:w="653" w:type="pct"/>
            <w:shd w:val="clear" w:color="auto" w:fill="auto"/>
          </w:tcPr>
          <w:p w14:paraId="5910D35D" w14:textId="77777777" w:rsidR="009D321A" w:rsidRPr="00675178" w:rsidRDefault="009D321A" w:rsidP="009D321A">
            <w:pPr>
              <w:rPr>
                <w:rFonts w:asciiTheme="minorHAnsi" w:hAnsiTheme="minorHAnsi"/>
                <w:b/>
              </w:rPr>
            </w:pPr>
          </w:p>
        </w:tc>
        <w:tc>
          <w:tcPr>
            <w:tcW w:w="1631" w:type="pct"/>
          </w:tcPr>
          <w:p w14:paraId="7589792A" w14:textId="77777777" w:rsidR="009D321A" w:rsidRPr="00675178" w:rsidRDefault="009D321A" w:rsidP="009D321A">
            <w:pPr>
              <w:rPr>
                <w:rFonts w:asciiTheme="minorHAnsi" w:hAnsiTheme="minorHAnsi"/>
                <w:b/>
                <w:bCs/>
              </w:rPr>
            </w:pPr>
          </w:p>
        </w:tc>
        <w:tc>
          <w:tcPr>
            <w:tcW w:w="585" w:type="pct"/>
            <w:shd w:val="clear" w:color="auto" w:fill="auto"/>
          </w:tcPr>
          <w:p w14:paraId="35FA2D0E" w14:textId="77777777" w:rsidR="009D321A" w:rsidRPr="00675178" w:rsidRDefault="009D321A" w:rsidP="009D321A">
            <w:pPr>
              <w:rPr>
                <w:rFonts w:asciiTheme="minorHAnsi" w:hAnsiTheme="minorHAnsi"/>
                <w:b/>
              </w:rPr>
            </w:pPr>
          </w:p>
        </w:tc>
        <w:tc>
          <w:tcPr>
            <w:tcW w:w="2131" w:type="pct"/>
            <w:shd w:val="clear" w:color="auto" w:fill="auto"/>
          </w:tcPr>
          <w:p w14:paraId="599F4208" w14:textId="77777777" w:rsidR="009D321A" w:rsidRPr="00675178" w:rsidRDefault="009D321A" w:rsidP="009D321A">
            <w:pPr>
              <w:rPr>
                <w:rFonts w:asciiTheme="minorHAnsi" w:hAnsiTheme="minorHAnsi"/>
              </w:rPr>
            </w:pPr>
          </w:p>
        </w:tc>
      </w:tr>
    </w:tbl>
    <w:p w14:paraId="39798964" w14:textId="77777777" w:rsidR="006A41AA" w:rsidRPr="00675178" w:rsidRDefault="006A41AA" w:rsidP="001F13F5">
      <w:pPr>
        <w:rPr>
          <w:rFonts w:asciiTheme="minorHAnsi" w:hAnsiTheme="minorHAnsi"/>
          <w:b/>
          <w:color w:val="FF0000"/>
          <w:sz w:val="22"/>
        </w:rPr>
      </w:pPr>
    </w:p>
    <w:p w14:paraId="06988478" w14:textId="77777777" w:rsidR="008C5E09" w:rsidRPr="00675178" w:rsidRDefault="008C5E09">
      <w:pPr>
        <w:rPr>
          <w:rFonts w:asciiTheme="minorHAnsi" w:hAnsiTheme="minorHAnsi"/>
        </w:rPr>
      </w:pPr>
    </w:p>
    <w:p w14:paraId="241E997B" w14:textId="77777777" w:rsidR="004F28F3" w:rsidRPr="00675178" w:rsidRDefault="004F28F3">
      <w:pPr>
        <w:rPr>
          <w:rFonts w:asciiTheme="minorHAnsi" w:hAnsiTheme="minorHAnsi"/>
        </w:rPr>
      </w:pPr>
    </w:p>
    <w:p w14:paraId="44F2CBC4" w14:textId="77777777" w:rsidR="008C5E09" w:rsidRPr="00675178" w:rsidRDefault="008C5E09">
      <w:pPr>
        <w:rPr>
          <w:rFonts w:asciiTheme="minorHAnsi" w:hAnsiTheme="minorHAnsi"/>
        </w:rPr>
      </w:pPr>
    </w:p>
    <w:p w14:paraId="317FEE01" w14:textId="77777777" w:rsidR="00980F63" w:rsidRPr="00675178" w:rsidRDefault="00980F63">
      <w:pPr>
        <w:rPr>
          <w:rFonts w:asciiTheme="minorHAnsi" w:hAnsiTheme="minorHAnsi"/>
        </w:rPr>
      </w:pPr>
    </w:p>
    <w:p w14:paraId="13DA6100" w14:textId="77777777" w:rsidR="006B7C5F" w:rsidRPr="00675178" w:rsidRDefault="006B7C5F">
      <w:pPr>
        <w:rPr>
          <w:rFonts w:asciiTheme="minorHAnsi" w:hAnsiTheme="minorHAnsi"/>
        </w:rPr>
      </w:pPr>
    </w:p>
    <w:p w14:paraId="3BC7FF2A" w14:textId="77777777" w:rsidR="00F14382" w:rsidRPr="00675178" w:rsidRDefault="00F14382">
      <w:pPr>
        <w:rPr>
          <w:rFonts w:asciiTheme="minorHAnsi" w:hAnsi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8"/>
        <w:gridCol w:w="1594"/>
        <w:gridCol w:w="3721"/>
        <w:gridCol w:w="7817"/>
      </w:tblGrid>
      <w:tr w:rsidR="008C5E09" w:rsidRPr="00675178" w14:paraId="27EFA5BB" w14:textId="77777777" w:rsidTr="00571678">
        <w:trPr>
          <w:cantSplit/>
          <w:trHeight w:val="386"/>
          <w:tblHeader/>
          <w:jc w:val="center"/>
        </w:trPr>
        <w:tc>
          <w:tcPr>
            <w:tcW w:w="5000" w:type="pct"/>
            <w:gridSpan w:val="4"/>
            <w:tcBorders>
              <w:bottom w:val="single" w:sz="4" w:space="0" w:color="auto"/>
            </w:tcBorders>
            <w:shd w:val="clear" w:color="auto" w:fill="D9D9D9"/>
            <w:vAlign w:val="center"/>
          </w:tcPr>
          <w:p w14:paraId="0294B0A6" w14:textId="77777777" w:rsidR="008C5E09" w:rsidRPr="00675178" w:rsidRDefault="008C5E09" w:rsidP="00F14382">
            <w:pPr>
              <w:jc w:val="center"/>
              <w:rPr>
                <w:rFonts w:asciiTheme="minorHAnsi" w:hAnsiTheme="minorHAnsi"/>
                <w:b/>
                <w:sz w:val="28"/>
              </w:rPr>
            </w:pPr>
            <w:r w:rsidRPr="00675178">
              <w:rPr>
                <w:rFonts w:asciiTheme="minorHAnsi" w:hAnsiTheme="minorHAnsi"/>
                <w:sz w:val="28"/>
              </w:rPr>
              <w:br w:type="page"/>
            </w:r>
            <w:r w:rsidRPr="00675178">
              <w:rPr>
                <w:rFonts w:asciiTheme="minorHAnsi" w:hAnsiTheme="minorHAnsi"/>
                <w:sz w:val="28"/>
              </w:rPr>
              <w:br w:type="page"/>
            </w:r>
            <w:r w:rsidRPr="00675178">
              <w:rPr>
                <w:rFonts w:asciiTheme="minorHAnsi" w:hAnsiTheme="minorHAnsi"/>
                <w:b/>
                <w:sz w:val="28"/>
              </w:rPr>
              <w:t>Revision History</w:t>
            </w:r>
          </w:p>
          <w:p w14:paraId="1D49813C" w14:textId="77777777" w:rsidR="008E70B3" w:rsidRPr="00675178" w:rsidRDefault="008E70B3" w:rsidP="00F14382">
            <w:pPr>
              <w:jc w:val="center"/>
              <w:rPr>
                <w:rFonts w:asciiTheme="minorHAnsi" w:hAnsiTheme="minorHAnsi"/>
                <w:b/>
                <w:sz w:val="28"/>
              </w:rPr>
            </w:pPr>
            <w:r w:rsidRPr="00675178">
              <w:rPr>
                <w:rFonts w:asciiTheme="minorHAnsi" w:hAnsiTheme="minorHAnsi"/>
                <w:i/>
              </w:rPr>
              <w:t>Note: information only</w:t>
            </w:r>
          </w:p>
        </w:tc>
      </w:tr>
      <w:tr w:rsidR="008C5E09" w:rsidRPr="00675178" w14:paraId="341C27CF" w14:textId="77777777" w:rsidTr="00571678">
        <w:trPr>
          <w:cantSplit/>
          <w:trHeight w:val="791"/>
          <w:tblHeader/>
          <w:jc w:val="center"/>
        </w:trPr>
        <w:tc>
          <w:tcPr>
            <w:tcW w:w="437" w:type="pct"/>
            <w:tcBorders>
              <w:bottom w:val="single" w:sz="4" w:space="0" w:color="auto"/>
            </w:tcBorders>
            <w:shd w:val="clear" w:color="auto" w:fill="D9D9D9"/>
            <w:vAlign w:val="center"/>
          </w:tcPr>
          <w:p w14:paraId="2FB5B3A0" w14:textId="77777777" w:rsidR="008C5E09" w:rsidRPr="00675178" w:rsidRDefault="008C5E09" w:rsidP="00F14382">
            <w:pPr>
              <w:jc w:val="center"/>
              <w:rPr>
                <w:rFonts w:asciiTheme="minorHAnsi" w:hAnsiTheme="minorHAnsi" w:cstheme="minorHAnsi"/>
                <w:b/>
                <w:sz w:val="22"/>
              </w:rPr>
            </w:pPr>
            <w:r w:rsidRPr="00675178">
              <w:rPr>
                <w:rFonts w:asciiTheme="minorHAnsi" w:hAnsiTheme="minorHAnsi" w:cstheme="minorHAnsi"/>
                <w:sz w:val="22"/>
              </w:rPr>
              <w:br w:type="page"/>
            </w:r>
            <w:r w:rsidRPr="00675178">
              <w:rPr>
                <w:rFonts w:asciiTheme="minorHAnsi" w:hAnsiTheme="minorHAnsi" w:cstheme="minorHAnsi"/>
                <w:b/>
                <w:sz w:val="22"/>
              </w:rPr>
              <w:br w:type="page"/>
              <w:t>Revision Date</w:t>
            </w:r>
          </w:p>
        </w:tc>
        <w:tc>
          <w:tcPr>
            <w:tcW w:w="554" w:type="pct"/>
            <w:tcBorders>
              <w:bottom w:val="single" w:sz="4" w:space="0" w:color="auto"/>
            </w:tcBorders>
            <w:shd w:val="clear" w:color="auto" w:fill="D9D9D9"/>
            <w:vAlign w:val="center"/>
          </w:tcPr>
          <w:p w14:paraId="68B8DFE8" w14:textId="77777777" w:rsidR="008C5E09" w:rsidRPr="00675178" w:rsidRDefault="008C5E09" w:rsidP="00F14382">
            <w:pPr>
              <w:jc w:val="center"/>
              <w:rPr>
                <w:rFonts w:asciiTheme="minorHAnsi" w:hAnsiTheme="minorHAnsi" w:cstheme="minorHAnsi"/>
                <w:b/>
                <w:sz w:val="22"/>
              </w:rPr>
            </w:pPr>
            <w:r w:rsidRPr="00675178">
              <w:rPr>
                <w:rFonts w:asciiTheme="minorHAnsi" w:hAnsiTheme="minorHAnsi" w:cstheme="minorHAnsi"/>
                <w:b/>
                <w:sz w:val="22"/>
              </w:rPr>
              <w:t>RDA Number</w:t>
            </w:r>
          </w:p>
        </w:tc>
        <w:tc>
          <w:tcPr>
            <w:tcW w:w="1293" w:type="pct"/>
            <w:tcBorders>
              <w:bottom w:val="single" w:sz="4" w:space="0" w:color="auto"/>
            </w:tcBorders>
            <w:shd w:val="clear" w:color="auto" w:fill="D9D9D9"/>
            <w:vAlign w:val="center"/>
          </w:tcPr>
          <w:p w14:paraId="1772BEDF" w14:textId="77777777" w:rsidR="008C5E09" w:rsidRPr="00675178" w:rsidRDefault="008C5E09" w:rsidP="00F14382">
            <w:pPr>
              <w:jc w:val="center"/>
              <w:rPr>
                <w:rFonts w:asciiTheme="minorHAnsi" w:hAnsiTheme="minorHAnsi" w:cstheme="minorHAnsi"/>
                <w:b/>
                <w:sz w:val="22"/>
              </w:rPr>
            </w:pPr>
            <w:r w:rsidRPr="00675178">
              <w:rPr>
                <w:rFonts w:asciiTheme="minorHAnsi" w:hAnsiTheme="minorHAnsi" w:cstheme="minorHAnsi"/>
                <w:b/>
                <w:sz w:val="22"/>
              </w:rPr>
              <w:t>Record Series Title</w:t>
            </w:r>
          </w:p>
        </w:tc>
        <w:tc>
          <w:tcPr>
            <w:tcW w:w="2716" w:type="pct"/>
            <w:tcBorders>
              <w:bottom w:val="single" w:sz="4" w:space="0" w:color="auto"/>
            </w:tcBorders>
            <w:shd w:val="clear" w:color="auto" w:fill="D9D9D9"/>
            <w:vAlign w:val="center"/>
          </w:tcPr>
          <w:p w14:paraId="28112098" w14:textId="77777777" w:rsidR="008C5E09" w:rsidRPr="00675178" w:rsidRDefault="00B37BDA" w:rsidP="00F14382">
            <w:pPr>
              <w:jc w:val="center"/>
              <w:rPr>
                <w:rFonts w:asciiTheme="minorHAnsi" w:hAnsiTheme="minorHAnsi" w:cstheme="minorHAnsi"/>
                <w:b/>
                <w:sz w:val="22"/>
              </w:rPr>
            </w:pPr>
            <w:r w:rsidRPr="00675178">
              <w:rPr>
                <w:rFonts w:asciiTheme="minorHAnsi" w:hAnsiTheme="minorHAnsi" w:cstheme="minorHAnsi"/>
                <w:b/>
                <w:sz w:val="22"/>
              </w:rPr>
              <w:t>Action Taken</w:t>
            </w:r>
          </w:p>
        </w:tc>
      </w:tr>
      <w:tr w:rsidR="008C5E09" w:rsidRPr="00675178" w14:paraId="13DF206D" w14:textId="77777777" w:rsidTr="00F14382">
        <w:trPr>
          <w:cantSplit/>
          <w:trHeight w:val="332"/>
          <w:jc w:val="center"/>
        </w:trPr>
        <w:tc>
          <w:tcPr>
            <w:tcW w:w="437" w:type="pct"/>
            <w:shd w:val="clear" w:color="auto" w:fill="auto"/>
          </w:tcPr>
          <w:p w14:paraId="372FF9B4" w14:textId="77777777" w:rsidR="008C5E09" w:rsidRPr="00675178" w:rsidRDefault="008C5E09" w:rsidP="008C5E09">
            <w:pPr>
              <w:rPr>
                <w:rFonts w:asciiTheme="minorHAnsi" w:hAnsiTheme="minorHAnsi" w:cstheme="minorHAnsi"/>
                <w:b/>
                <w:sz w:val="22"/>
              </w:rPr>
            </w:pPr>
          </w:p>
        </w:tc>
        <w:tc>
          <w:tcPr>
            <w:tcW w:w="554" w:type="pct"/>
          </w:tcPr>
          <w:p w14:paraId="468B4F7F"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6975A48F" w14:textId="77777777" w:rsidR="008C5E09" w:rsidRPr="00675178" w:rsidRDefault="008C5E09" w:rsidP="008C5E09">
            <w:pPr>
              <w:rPr>
                <w:rFonts w:asciiTheme="minorHAnsi" w:hAnsiTheme="minorHAnsi" w:cstheme="minorHAnsi"/>
                <w:b/>
                <w:sz w:val="22"/>
              </w:rPr>
            </w:pPr>
          </w:p>
        </w:tc>
        <w:tc>
          <w:tcPr>
            <w:tcW w:w="2716" w:type="pct"/>
          </w:tcPr>
          <w:p w14:paraId="6136F197" w14:textId="77777777" w:rsidR="008C5E09" w:rsidRPr="00675178" w:rsidRDefault="008C5E09" w:rsidP="008C5E09">
            <w:pPr>
              <w:rPr>
                <w:rFonts w:asciiTheme="minorHAnsi" w:hAnsiTheme="minorHAnsi" w:cstheme="minorHAnsi"/>
                <w:b/>
                <w:sz w:val="22"/>
              </w:rPr>
            </w:pPr>
          </w:p>
        </w:tc>
      </w:tr>
      <w:tr w:rsidR="008C5E09" w:rsidRPr="00675178" w14:paraId="3B9455AE" w14:textId="77777777" w:rsidTr="00F14382">
        <w:trPr>
          <w:cantSplit/>
          <w:trHeight w:val="332"/>
          <w:jc w:val="center"/>
        </w:trPr>
        <w:tc>
          <w:tcPr>
            <w:tcW w:w="437" w:type="pct"/>
            <w:shd w:val="clear" w:color="auto" w:fill="auto"/>
          </w:tcPr>
          <w:p w14:paraId="71EB9EA8" w14:textId="77777777" w:rsidR="008C5E09" w:rsidRPr="00675178" w:rsidRDefault="008C5E09" w:rsidP="008C5E09">
            <w:pPr>
              <w:rPr>
                <w:rFonts w:asciiTheme="minorHAnsi" w:hAnsiTheme="minorHAnsi" w:cstheme="minorHAnsi"/>
                <w:b/>
                <w:sz w:val="22"/>
              </w:rPr>
            </w:pPr>
          </w:p>
        </w:tc>
        <w:tc>
          <w:tcPr>
            <w:tcW w:w="554" w:type="pct"/>
          </w:tcPr>
          <w:p w14:paraId="7732818C"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67A0D510" w14:textId="77777777" w:rsidR="008C5E09" w:rsidRPr="00675178" w:rsidRDefault="008C5E09" w:rsidP="008C5E09">
            <w:pPr>
              <w:rPr>
                <w:rFonts w:asciiTheme="minorHAnsi" w:hAnsiTheme="minorHAnsi" w:cstheme="minorHAnsi"/>
                <w:b/>
                <w:sz w:val="22"/>
              </w:rPr>
            </w:pPr>
          </w:p>
        </w:tc>
        <w:tc>
          <w:tcPr>
            <w:tcW w:w="2716" w:type="pct"/>
          </w:tcPr>
          <w:p w14:paraId="201AB4BC" w14:textId="77777777" w:rsidR="008C5E09" w:rsidRPr="00675178" w:rsidRDefault="008C5E09" w:rsidP="008C5E09">
            <w:pPr>
              <w:rPr>
                <w:rFonts w:asciiTheme="minorHAnsi" w:hAnsiTheme="minorHAnsi" w:cstheme="minorHAnsi"/>
                <w:b/>
                <w:sz w:val="22"/>
              </w:rPr>
            </w:pPr>
          </w:p>
        </w:tc>
      </w:tr>
      <w:tr w:rsidR="008C5E09" w:rsidRPr="00675178" w14:paraId="557371D1" w14:textId="77777777" w:rsidTr="00F14382">
        <w:trPr>
          <w:cantSplit/>
          <w:trHeight w:val="332"/>
          <w:jc w:val="center"/>
        </w:trPr>
        <w:tc>
          <w:tcPr>
            <w:tcW w:w="437" w:type="pct"/>
            <w:shd w:val="clear" w:color="auto" w:fill="auto"/>
          </w:tcPr>
          <w:p w14:paraId="44A7D5B1" w14:textId="77777777" w:rsidR="008C5E09" w:rsidRPr="00675178" w:rsidRDefault="008C5E09" w:rsidP="008C5E09">
            <w:pPr>
              <w:rPr>
                <w:rFonts w:asciiTheme="minorHAnsi" w:hAnsiTheme="minorHAnsi" w:cstheme="minorHAnsi"/>
                <w:b/>
                <w:sz w:val="22"/>
              </w:rPr>
            </w:pPr>
          </w:p>
        </w:tc>
        <w:tc>
          <w:tcPr>
            <w:tcW w:w="554" w:type="pct"/>
          </w:tcPr>
          <w:p w14:paraId="75BDCD33"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0D761EEF" w14:textId="77777777" w:rsidR="008C5E09" w:rsidRPr="00675178" w:rsidRDefault="008C5E09" w:rsidP="008C5E09">
            <w:pPr>
              <w:rPr>
                <w:rFonts w:asciiTheme="minorHAnsi" w:hAnsiTheme="minorHAnsi" w:cstheme="minorHAnsi"/>
                <w:b/>
                <w:sz w:val="22"/>
              </w:rPr>
            </w:pPr>
          </w:p>
        </w:tc>
        <w:tc>
          <w:tcPr>
            <w:tcW w:w="2716" w:type="pct"/>
          </w:tcPr>
          <w:p w14:paraId="078D5E9D" w14:textId="77777777" w:rsidR="008C5E09" w:rsidRPr="00675178" w:rsidRDefault="008C5E09" w:rsidP="008C5E09">
            <w:pPr>
              <w:rPr>
                <w:rFonts w:asciiTheme="minorHAnsi" w:hAnsiTheme="minorHAnsi" w:cstheme="minorHAnsi"/>
                <w:b/>
                <w:sz w:val="22"/>
              </w:rPr>
            </w:pPr>
          </w:p>
        </w:tc>
      </w:tr>
      <w:tr w:rsidR="008C5E09" w:rsidRPr="00675178" w14:paraId="645CE1AB" w14:textId="77777777" w:rsidTr="00F14382">
        <w:trPr>
          <w:cantSplit/>
          <w:trHeight w:val="332"/>
          <w:jc w:val="center"/>
        </w:trPr>
        <w:tc>
          <w:tcPr>
            <w:tcW w:w="437" w:type="pct"/>
            <w:shd w:val="clear" w:color="auto" w:fill="auto"/>
          </w:tcPr>
          <w:p w14:paraId="48E25563" w14:textId="77777777" w:rsidR="008C5E09" w:rsidRPr="00675178" w:rsidRDefault="008C5E09" w:rsidP="008C5E09">
            <w:pPr>
              <w:rPr>
                <w:rFonts w:asciiTheme="minorHAnsi" w:hAnsiTheme="minorHAnsi" w:cstheme="minorHAnsi"/>
                <w:b/>
                <w:sz w:val="22"/>
              </w:rPr>
            </w:pPr>
          </w:p>
        </w:tc>
        <w:tc>
          <w:tcPr>
            <w:tcW w:w="554" w:type="pct"/>
          </w:tcPr>
          <w:p w14:paraId="2DF29779"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4EA9D4FF" w14:textId="77777777" w:rsidR="008C5E09" w:rsidRPr="00675178" w:rsidRDefault="008C5E09" w:rsidP="008C5E09">
            <w:pPr>
              <w:rPr>
                <w:rFonts w:asciiTheme="minorHAnsi" w:hAnsiTheme="minorHAnsi" w:cstheme="minorHAnsi"/>
                <w:b/>
                <w:sz w:val="22"/>
              </w:rPr>
            </w:pPr>
          </w:p>
        </w:tc>
        <w:tc>
          <w:tcPr>
            <w:tcW w:w="2716" w:type="pct"/>
          </w:tcPr>
          <w:p w14:paraId="645D24E2" w14:textId="77777777" w:rsidR="008C5E09" w:rsidRPr="00675178" w:rsidRDefault="008C5E09" w:rsidP="008C5E09">
            <w:pPr>
              <w:rPr>
                <w:rFonts w:asciiTheme="minorHAnsi" w:hAnsiTheme="minorHAnsi" w:cstheme="minorHAnsi"/>
                <w:b/>
                <w:sz w:val="22"/>
              </w:rPr>
            </w:pPr>
          </w:p>
        </w:tc>
      </w:tr>
      <w:tr w:rsidR="008C5E09" w:rsidRPr="00675178" w14:paraId="3FB549CD" w14:textId="77777777" w:rsidTr="00F14382">
        <w:trPr>
          <w:cantSplit/>
          <w:trHeight w:val="332"/>
          <w:jc w:val="center"/>
        </w:trPr>
        <w:tc>
          <w:tcPr>
            <w:tcW w:w="437" w:type="pct"/>
            <w:shd w:val="clear" w:color="auto" w:fill="auto"/>
          </w:tcPr>
          <w:p w14:paraId="5A4A48B8" w14:textId="77777777" w:rsidR="008C5E09" w:rsidRPr="00675178" w:rsidRDefault="008C5E09" w:rsidP="008C5E09">
            <w:pPr>
              <w:rPr>
                <w:rFonts w:asciiTheme="minorHAnsi" w:hAnsiTheme="minorHAnsi" w:cstheme="minorHAnsi"/>
                <w:b/>
                <w:sz w:val="22"/>
              </w:rPr>
            </w:pPr>
          </w:p>
        </w:tc>
        <w:tc>
          <w:tcPr>
            <w:tcW w:w="554" w:type="pct"/>
          </w:tcPr>
          <w:p w14:paraId="6ED48E63"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6B675A1B" w14:textId="77777777" w:rsidR="008C5E09" w:rsidRPr="00675178" w:rsidRDefault="008C5E09" w:rsidP="008C5E09">
            <w:pPr>
              <w:rPr>
                <w:rFonts w:asciiTheme="minorHAnsi" w:hAnsiTheme="minorHAnsi" w:cstheme="minorHAnsi"/>
                <w:b/>
                <w:sz w:val="22"/>
              </w:rPr>
            </w:pPr>
          </w:p>
        </w:tc>
        <w:tc>
          <w:tcPr>
            <w:tcW w:w="2716" w:type="pct"/>
          </w:tcPr>
          <w:p w14:paraId="76F8BE9B" w14:textId="77777777" w:rsidR="008C5E09" w:rsidRPr="00675178" w:rsidRDefault="008C5E09" w:rsidP="008C5E09">
            <w:pPr>
              <w:rPr>
                <w:rFonts w:asciiTheme="minorHAnsi" w:hAnsiTheme="minorHAnsi" w:cstheme="minorHAnsi"/>
                <w:b/>
                <w:sz w:val="22"/>
              </w:rPr>
            </w:pPr>
          </w:p>
        </w:tc>
      </w:tr>
      <w:tr w:rsidR="008C5E09" w:rsidRPr="00675178" w14:paraId="27BC220D" w14:textId="77777777" w:rsidTr="00F14382">
        <w:trPr>
          <w:cantSplit/>
          <w:trHeight w:val="332"/>
          <w:jc w:val="center"/>
        </w:trPr>
        <w:tc>
          <w:tcPr>
            <w:tcW w:w="437" w:type="pct"/>
            <w:shd w:val="clear" w:color="auto" w:fill="auto"/>
          </w:tcPr>
          <w:p w14:paraId="28DD234D" w14:textId="77777777" w:rsidR="008C5E09" w:rsidRPr="00675178" w:rsidRDefault="008C5E09" w:rsidP="008C5E09">
            <w:pPr>
              <w:rPr>
                <w:rFonts w:asciiTheme="minorHAnsi" w:hAnsiTheme="minorHAnsi" w:cstheme="minorHAnsi"/>
                <w:b/>
                <w:sz w:val="22"/>
              </w:rPr>
            </w:pPr>
          </w:p>
        </w:tc>
        <w:tc>
          <w:tcPr>
            <w:tcW w:w="554" w:type="pct"/>
          </w:tcPr>
          <w:p w14:paraId="46A0150B"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06541932" w14:textId="77777777" w:rsidR="008C5E09" w:rsidRPr="00675178" w:rsidRDefault="008C5E09" w:rsidP="008C5E09">
            <w:pPr>
              <w:rPr>
                <w:rFonts w:asciiTheme="minorHAnsi" w:hAnsiTheme="minorHAnsi" w:cstheme="minorHAnsi"/>
                <w:b/>
                <w:sz w:val="22"/>
              </w:rPr>
            </w:pPr>
          </w:p>
        </w:tc>
        <w:tc>
          <w:tcPr>
            <w:tcW w:w="2716" w:type="pct"/>
          </w:tcPr>
          <w:p w14:paraId="6357509A" w14:textId="77777777" w:rsidR="008C5E09" w:rsidRPr="00675178" w:rsidRDefault="008C5E09" w:rsidP="008C5E09">
            <w:pPr>
              <w:rPr>
                <w:rFonts w:asciiTheme="minorHAnsi" w:hAnsiTheme="minorHAnsi" w:cstheme="minorHAnsi"/>
                <w:b/>
                <w:sz w:val="22"/>
              </w:rPr>
            </w:pPr>
          </w:p>
        </w:tc>
      </w:tr>
      <w:tr w:rsidR="008C5E09" w:rsidRPr="00675178" w14:paraId="0C006CB3" w14:textId="77777777" w:rsidTr="00F14382">
        <w:trPr>
          <w:cantSplit/>
          <w:trHeight w:val="332"/>
          <w:jc w:val="center"/>
        </w:trPr>
        <w:tc>
          <w:tcPr>
            <w:tcW w:w="437" w:type="pct"/>
            <w:shd w:val="clear" w:color="auto" w:fill="auto"/>
          </w:tcPr>
          <w:p w14:paraId="77731B18" w14:textId="77777777" w:rsidR="008C5E09" w:rsidRPr="00675178" w:rsidRDefault="008C5E09" w:rsidP="008C5E09">
            <w:pPr>
              <w:rPr>
                <w:rFonts w:asciiTheme="minorHAnsi" w:hAnsiTheme="minorHAnsi" w:cstheme="minorHAnsi"/>
                <w:b/>
                <w:sz w:val="22"/>
              </w:rPr>
            </w:pPr>
          </w:p>
        </w:tc>
        <w:tc>
          <w:tcPr>
            <w:tcW w:w="554" w:type="pct"/>
          </w:tcPr>
          <w:p w14:paraId="15E367C6"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5010DABD" w14:textId="77777777" w:rsidR="008C5E09" w:rsidRPr="00675178" w:rsidRDefault="008C5E09" w:rsidP="008C5E09">
            <w:pPr>
              <w:rPr>
                <w:rFonts w:asciiTheme="minorHAnsi" w:hAnsiTheme="minorHAnsi" w:cstheme="minorHAnsi"/>
                <w:b/>
                <w:sz w:val="22"/>
              </w:rPr>
            </w:pPr>
          </w:p>
        </w:tc>
        <w:tc>
          <w:tcPr>
            <w:tcW w:w="2716" w:type="pct"/>
          </w:tcPr>
          <w:p w14:paraId="31A46D43" w14:textId="77777777" w:rsidR="008C5E09" w:rsidRPr="00675178" w:rsidRDefault="008C5E09" w:rsidP="008C5E09">
            <w:pPr>
              <w:rPr>
                <w:rFonts w:asciiTheme="minorHAnsi" w:hAnsiTheme="minorHAnsi" w:cstheme="minorHAnsi"/>
                <w:b/>
                <w:sz w:val="22"/>
              </w:rPr>
            </w:pPr>
          </w:p>
        </w:tc>
      </w:tr>
      <w:tr w:rsidR="008C5E09" w:rsidRPr="00675178" w14:paraId="6120213F" w14:textId="77777777" w:rsidTr="00F14382">
        <w:trPr>
          <w:cantSplit/>
          <w:trHeight w:val="332"/>
          <w:jc w:val="center"/>
        </w:trPr>
        <w:tc>
          <w:tcPr>
            <w:tcW w:w="437" w:type="pct"/>
            <w:shd w:val="clear" w:color="auto" w:fill="auto"/>
          </w:tcPr>
          <w:p w14:paraId="0756BBD7" w14:textId="77777777" w:rsidR="008C5E09" w:rsidRPr="00675178" w:rsidRDefault="008C5E09" w:rsidP="008C5E09">
            <w:pPr>
              <w:rPr>
                <w:rFonts w:asciiTheme="minorHAnsi" w:hAnsiTheme="minorHAnsi" w:cstheme="minorHAnsi"/>
                <w:b/>
                <w:sz w:val="22"/>
              </w:rPr>
            </w:pPr>
          </w:p>
        </w:tc>
        <w:tc>
          <w:tcPr>
            <w:tcW w:w="554" w:type="pct"/>
          </w:tcPr>
          <w:p w14:paraId="2570CC0C"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7350B0E3" w14:textId="77777777" w:rsidR="008C5E09" w:rsidRPr="00675178" w:rsidRDefault="008C5E09" w:rsidP="008C5E09">
            <w:pPr>
              <w:rPr>
                <w:rFonts w:asciiTheme="minorHAnsi" w:hAnsiTheme="minorHAnsi" w:cstheme="minorHAnsi"/>
                <w:b/>
                <w:sz w:val="22"/>
              </w:rPr>
            </w:pPr>
          </w:p>
        </w:tc>
        <w:tc>
          <w:tcPr>
            <w:tcW w:w="2716" w:type="pct"/>
          </w:tcPr>
          <w:p w14:paraId="799EEE12" w14:textId="77777777" w:rsidR="008C5E09" w:rsidRPr="00675178" w:rsidRDefault="008C5E09" w:rsidP="008C5E09">
            <w:pPr>
              <w:rPr>
                <w:rFonts w:asciiTheme="minorHAnsi" w:hAnsiTheme="minorHAnsi" w:cstheme="minorHAnsi"/>
                <w:b/>
                <w:sz w:val="22"/>
              </w:rPr>
            </w:pPr>
          </w:p>
        </w:tc>
      </w:tr>
      <w:tr w:rsidR="008C5E09" w:rsidRPr="00675178" w14:paraId="13DFE9A2" w14:textId="77777777" w:rsidTr="00F14382">
        <w:trPr>
          <w:cantSplit/>
          <w:trHeight w:val="332"/>
          <w:jc w:val="center"/>
        </w:trPr>
        <w:tc>
          <w:tcPr>
            <w:tcW w:w="437" w:type="pct"/>
            <w:shd w:val="clear" w:color="auto" w:fill="auto"/>
          </w:tcPr>
          <w:p w14:paraId="28A85FB4" w14:textId="77777777" w:rsidR="008C5E09" w:rsidRPr="00675178" w:rsidRDefault="008C5E09" w:rsidP="008C5E09">
            <w:pPr>
              <w:rPr>
                <w:rFonts w:asciiTheme="minorHAnsi" w:hAnsiTheme="minorHAnsi" w:cstheme="minorHAnsi"/>
                <w:b/>
                <w:sz w:val="22"/>
              </w:rPr>
            </w:pPr>
          </w:p>
        </w:tc>
        <w:tc>
          <w:tcPr>
            <w:tcW w:w="554" w:type="pct"/>
          </w:tcPr>
          <w:p w14:paraId="5E6C52DB"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7CB38CEC" w14:textId="77777777" w:rsidR="008C5E09" w:rsidRPr="00675178" w:rsidRDefault="008C5E09" w:rsidP="008C5E09">
            <w:pPr>
              <w:rPr>
                <w:rFonts w:asciiTheme="minorHAnsi" w:hAnsiTheme="minorHAnsi" w:cstheme="minorHAnsi"/>
                <w:b/>
                <w:sz w:val="22"/>
              </w:rPr>
            </w:pPr>
          </w:p>
        </w:tc>
        <w:tc>
          <w:tcPr>
            <w:tcW w:w="2716" w:type="pct"/>
          </w:tcPr>
          <w:p w14:paraId="0F32331F" w14:textId="77777777" w:rsidR="008C5E09" w:rsidRPr="00675178" w:rsidRDefault="008C5E09" w:rsidP="008C5E09">
            <w:pPr>
              <w:rPr>
                <w:rFonts w:asciiTheme="minorHAnsi" w:hAnsiTheme="minorHAnsi" w:cstheme="minorHAnsi"/>
                <w:b/>
                <w:sz w:val="22"/>
              </w:rPr>
            </w:pPr>
          </w:p>
        </w:tc>
      </w:tr>
      <w:tr w:rsidR="008C5E09" w:rsidRPr="00675178" w14:paraId="101D62A1" w14:textId="77777777" w:rsidTr="00F14382">
        <w:trPr>
          <w:cantSplit/>
          <w:trHeight w:val="332"/>
          <w:jc w:val="center"/>
        </w:trPr>
        <w:tc>
          <w:tcPr>
            <w:tcW w:w="437" w:type="pct"/>
            <w:tcBorders>
              <w:bottom w:val="single" w:sz="4" w:space="0" w:color="auto"/>
            </w:tcBorders>
            <w:shd w:val="clear" w:color="auto" w:fill="auto"/>
          </w:tcPr>
          <w:p w14:paraId="10129644" w14:textId="77777777" w:rsidR="008C5E09" w:rsidRPr="00675178" w:rsidRDefault="008C5E09" w:rsidP="008C5E09">
            <w:pPr>
              <w:rPr>
                <w:rFonts w:asciiTheme="minorHAnsi" w:hAnsiTheme="minorHAnsi" w:cstheme="minorHAnsi"/>
                <w:b/>
                <w:sz w:val="22"/>
              </w:rPr>
            </w:pPr>
          </w:p>
        </w:tc>
        <w:tc>
          <w:tcPr>
            <w:tcW w:w="554" w:type="pct"/>
            <w:tcBorders>
              <w:bottom w:val="single" w:sz="4" w:space="0" w:color="auto"/>
            </w:tcBorders>
          </w:tcPr>
          <w:p w14:paraId="341B5AD6" w14:textId="77777777" w:rsidR="008C5E09" w:rsidRPr="00675178" w:rsidRDefault="008C5E09" w:rsidP="008C5E09">
            <w:pPr>
              <w:rPr>
                <w:rFonts w:asciiTheme="minorHAnsi" w:hAnsiTheme="minorHAnsi" w:cstheme="minorHAnsi"/>
                <w:b/>
                <w:bCs/>
                <w:sz w:val="22"/>
              </w:rPr>
            </w:pPr>
          </w:p>
        </w:tc>
        <w:tc>
          <w:tcPr>
            <w:tcW w:w="1293" w:type="pct"/>
            <w:tcBorders>
              <w:bottom w:val="single" w:sz="4" w:space="0" w:color="auto"/>
            </w:tcBorders>
            <w:shd w:val="clear" w:color="auto" w:fill="auto"/>
          </w:tcPr>
          <w:p w14:paraId="18789D0F" w14:textId="77777777" w:rsidR="008C5E09" w:rsidRPr="00675178" w:rsidRDefault="008C5E09" w:rsidP="008C5E09">
            <w:pPr>
              <w:rPr>
                <w:rFonts w:asciiTheme="minorHAnsi" w:hAnsiTheme="minorHAnsi" w:cstheme="minorHAnsi"/>
                <w:b/>
                <w:sz w:val="22"/>
              </w:rPr>
            </w:pPr>
          </w:p>
        </w:tc>
        <w:tc>
          <w:tcPr>
            <w:tcW w:w="2716" w:type="pct"/>
            <w:tcBorders>
              <w:bottom w:val="single" w:sz="4" w:space="0" w:color="auto"/>
            </w:tcBorders>
          </w:tcPr>
          <w:p w14:paraId="662E0FB4" w14:textId="77777777" w:rsidR="008C5E09" w:rsidRPr="00675178" w:rsidRDefault="008C5E09" w:rsidP="008C5E09">
            <w:pPr>
              <w:rPr>
                <w:rFonts w:asciiTheme="minorHAnsi" w:hAnsiTheme="minorHAnsi" w:cstheme="minorHAnsi"/>
                <w:b/>
                <w:sz w:val="22"/>
              </w:rPr>
            </w:pPr>
          </w:p>
        </w:tc>
      </w:tr>
      <w:tr w:rsidR="008C5E09" w:rsidRPr="00675178" w14:paraId="2E885B2B" w14:textId="77777777" w:rsidTr="00F14382">
        <w:trPr>
          <w:cantSplit/>
          <w:trHeight w:val="332"/>
          <w:jc w:val="center"/>
        </w:trPr>
        <w:tc>
          <w:tcPr>
            <w:tcW w:w="437" w:type="pct"/>
            <w:shd w:val="clear" w:color="auto" w:fill="auto"/>
          </w:tcPr>
          <w:p w14:paraId="525D8617" w14:textId="77777777" w:rsidR="008C5E09" w:rsidRPr="00675178" w:rsidRDefault="008C5E09" w:rsidP="008C5E09">
            <w:pPr>
              <w:rPr>
                <w:rFonts w:asciiTheme="minorHAnsi" w:hAnsiTheme="minorHAnsi" w:cstheme="minorHAnsi"/>
                <w:b/>
                <w:sz w:val="22"/>
              </w:rPr>
            </w:pPr>
          </w:p>
        </w:tc>
        <w:tc>
          <w:tcPr>
            <w:tcW w:w="554" w:type="pct"/>
          </w:tcPr>
          <w:p w14:paraId="68EE04C2"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0E396F9B" w14:textId="77777777" w:rsidR="008C5E09" w:rsidRPr="00675178" w:rsidRDefault="008C5E09" w:rsidP="008C5E09">
            <w:pPr>
              <w:rPr>
                <w:rFonts w:asciiTheme="minorHAnsi" w:hAnsiTheme="minorHAnsi" w:cstheme="minorHAnsi"/>
                <w:b/>
                <w:sz w:val="22"/>
              </w:rPr>
            </w:pPr>
          </w:p>
        </w:tc>
        <w:tc>
          <w:tcPr>
            <w:tcW w:w="2716" w:type="pct"/>
          </w:tcPr>
          <w:p w14:paraId="4C7B3AB7" w14:textId="77777777" w:rsidR="008C5E09" w:rsidRPr="00675178" w:rsidRDefault="008C5E09" w:rsidP="008C5E09">
            <w:pPr>
              <w:rPr>
                <w:rFonts w:asciiTheme="minorHAnsi" w:hAnsiTheme="minorHAnsi" w:cstheme="minorHAnsi"/>
                <w:b/>
                <w:sz w:val="22"/>
              </w:rPr>
            </w:pPr>
          </w:p>
        </w:tc>
      </w:tr>
      <w:tr w:rsidR="008C5E09" w:rsidRPr="00675178" w14:paraId="2B5BDF5D" w14:textId="77777777" w:rsidTr="00F14382">
        <w:trPr>
          <w:cantSplit/>
          <w:trHeight w:val="332"/>
          <w:jc w:val="center"/>
        </w:trPr>
        <w:tc>
          <w:tcPr>
            <w:tcW w:w="437" w:type="pct"/>
            <w:shd w:val="clear" w:color="auto" w:fill="auto"/>
          </w:tcPr>
          <w:p w14:paraId="401E4E8C" w14:textId="77777777" w:rsidR="008C5E09" w:rsidRPr="00675178" w:rsidRDefault="008C5E09" w:rsidP="008C5E09">
            <w:pPr>
              <w:rPr>
                <w:rFonts w:asciiTheme="minorHAnsi" w:hAnsiTheme="minorHAnsi" w:cstheme="minorHAnsi"/>
                <w:b/>
                <w:sz w:val="22"/>
              </w:rPr>
            </w:pPr>
          </w:p>
        </w:tc>
        <w:tc>
          <w:tcPr>
            <w:tcW w:w="554" w:type="pct"/>
          </w:tcPr>
          <w:p w14:paraId="65B8271A"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64C0ECE8" w14:textId="77777777" w:rsidR="008C5E09" w:rsidRPr="00675178" w:rsidRDefault="008C5E09" w:rsidP="008C5E09">
            <w:pPr>
              <w:rPr>
                <w:rFonts w:asciiTheme="minorHAnsi" w:hAnsiTheme="minorHAnsi" w:cstheme="minorHAnsi"/>
                <w:b/>
                <w:sz w:val="22"/>
              </w:rPr>
            </w:pPr>
          </w:p>
        </w:tc>
        <w:tc>
          <w:tcPr>
            <w:tcW w:w="2716" w:type="pct"/>
          </w:tcPr>
          <w:p w14:paraId="584D5FAA" w14:textId="77777777" w:rsidR="008C5E09" w:rsidRPr="00675178" w:rsidRDefault="008C5E09" w:rsidP="008C5E09">
            <w:pPr>
              <w:rPr>
                <w:rFonts w:asciiTheme="minorHAnsi" w:hAnsiTheme="minorHAnsi" w:cstheme="minorHAnsi"/>
                <w:b/>
                <w:sz w:val="22"/>
              </w:rPr>
            </w:pPr>
          </w:p>
        </w:tc>
      </w:tr>
      <w:tr w:rsidR="008C5E09" w:rsidRPr="00675178" w14:paraId="1B4164A3" w14:textId="77777777" w:rsidTr="00F14382">
        <w:trPr>
          <w:cantSplit/>
          <w:trHeight w:val="332"/>
          <w:jc w:val="center"/>
        </w:trPr>
        <w:tc>
          <w:tcPr>
            <w:tcW w:w="437" w:type="pct"/>
            <w:shd w:val="clear" w:color="auto" w:fill="auto"/>
          </w:tcPr>
          <w:p w14:paraId="7E94CE1F" w14:textId="77777777" w:rsidR="008C5E09" w:rsidRPr="00675178" w:rsidRDefault="008C5E09" w:rsidP="008C5E09">
            <w:pPr>
              <w:rPr>
                <w:rFonts w:asciiTheme="minorHAnsi" w:hAnsiTheme="minorHAnsi" w:cstheme="minorHAnsi"/>
                <w:b/>
                <w:sz w:val="22"/>
              </w:rPr>
            </w:pPr>
          </w:p>
        </w:tc>
        <w:tc>
          <w:tcPr>
            <w:tcW w:w="554" w:type="pct"/>
          </w:tcPr>
          <w:p w14:paraId="2DB46536"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7C9B9C75" w14:textId="77777777" w:rsidR="008C5E09" w:rsidRPr="00675178" w:rsidRDefault="008C5E09" w:rsidP="008C5E09">
            <w:pPr>
              <w:rPr>
                <w:rFonts w:asciiTheme="minorHAnsi" w:hAnsiTheme="minorHAnsi" w:cstheme="minorHAnsi"/>
                <w:b/>
                <w:sz w:val="22"/>
              </w:rPr>
            </w:pPr>
          </w:p>
        </w:tc>
        <w:tc>
          <w:tcPr>
            <w:tcW w:w="2716" w:type="pct"/>
          </w:tcPr>
          <w:p w14:paraId="78CE3E85" w14:textId="77777777" w:rsidR="008C5E09" w:rsidRPr="00675178" w:rsidRDefault="008C5E09" w:rsidP="008C5E09">
            <w:pPr>
              <w:rPr>
                <w:rFonts w:asciiTheme="minorHAnsi" w:hAnsiTheme="minorHAnsi" w:cstheme="minorHAnsi"/>
                <w:b/>
                <w:sz w:val="22"/>
              </w:rPr>
            </w:pPr>
          </w:p>
        </w:tc>
      </w:tr>
      <w:tr w:rsidR="008C5E09" w:rsidRPr="00675178" w14:paraId="33DDEF57" w14:textId="77777777" w:rsidTr="00F14382">
        <w:trPr>
          <w:cantSplit/>
          <w:trHeight w:val="332"/>
          <w:jc w:val="center"/>
        </w:trPr>
        <w:tc>
          <w:tcPr>
            <w:tcW w:w="437" w:type="pct"/>
            <w:shd w:val="clear" w:color="auto" w:fill="auto"/>
          </w:tcPr>
          <w:p w14:paraId="36BE7F7B" w14:textId="77777777" w:rsidR="008C5E09" w:rsidRPr="00675178" w:rsidRDefault="008C5E09" w:rsidP="008C5E09">
            <w:pPr>
              <w:rPr>
                <w:rFonts w:asciiTheme="minorHAnsi" w:hAnsiTheme="minorHAnsi" w:cstheme="minorHAnsi"/>
                <w:b/>
                <w:sz w:val="22"/>
              </w:rPr>
            </w:pPr>
          </w:p>
        </w:tc>
        <w:tc>
          <w:tcPr>
            <w:tcW w:w="554" w:type="pct"/>
          </w:tcPr>
          <w:p w14:paraId="452D695A"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7A2F6919" w14:textId="77777777" w:rsidR="008C5E09" w:rsidRPr="00675178" w:rsidRDefault="008C5E09" w:rsidP="008C5E09">
            <w:pPr>
              <w:rPr>
                <w:rFonts w:asciiTheme="minorHAnsi" w:hAnsiTheme="minorHAnsi" w:cstheme="minorHAnsi"/>
                <w:b/>
                <w:sz w:val="22"/>
              </w:rPr>
            </w:pPr>
          </w:p>
        </w:tc>
        <w:tc>
          <w:tcPr>
            <w:tcW w:w="2716" w:type="pct"/>
          </w:tcPr>
          <w:p w14:paraId="07DFE842" w14:textId="77777777" w:rsidR="008C5E09" w:rsidRPr="00675178" w:rsidRDefault="008C5E09" w:rsidP="008C5E09">
            <w:pPr>
              <w:rPr>
                <w:rFonts w:asciiTheme="minorHAnsi" w:hAnsiTheme="minorHAnsi" w:cstheme="minorHAnsi"/>
                <w:b/>
                <w:sz w:val="22"/>
              </w:rPr>
            </w:pPr>
          </w:p>
        </w:tc>
      </w:tr>
      <w:tr w:rsidR="008C5E09" w:rsidRPr="00675178" w14:paraId="1B646B90" w14:textId="77777777" w:rsidTr="00F14382">
        <w:trPr>
          <w:cantSplit/>
          <w:trHeight w:val="332"/>
          <w:jc w:val="center"/>
        </w:trPr>
        <w:tc>
          <w:tcPr>
            <w:tcW w:w="437" w:type="pct"/>
            <w:shd w:val="clear" w:color="auto" w:fill="auto"/>
          </w:tcPr>
          <w:p w14:paraId="64339B65" w14:textId="77777777" w:rsidR="008C5E09" w:rsidRPr="00675178" w:rsidRDefault="008C5E09" w:rsidP="008C5E09">
            <w:pPr>
              <w:rPr>
                <w:rFonts w:asciiTheme="minorHAnsi" w:hAnsiTheme="minorHAnsi" w:cstheme="minorHAnsi"/>
                <w:b/>
                <w:sz w:val="22"/>
              </w:rPr>
            </w:pPr>
          </w:p>
        </w:tc>
        <w:tc>
          <w:tcPr>
            <w:tcW w:w="554" w:type="pct"/>
          </w:tcPr>
          <w:p w14:paraId="2ADD53C6"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07E3A3DB" w14:textId="77777777" w:rsidR="008C5E09" w:rsidRPr="00675178" w:rsidRDefault="008C5E09" w:rsidP="008C5E09">
            <w:pPr>
              <w:rPr>
                <w:rFonts w:asciiTheme="minorHAnsi" w:hAnsiTheme="minorHAnsi" w:cstheme="minorHAnsi"/>
                <w:b/>
                <w:sz w:val="22"/>
              </w:rPr>
            </w:pPr>
          </w:p>
        </w:tc>
        <w:tc>
          <w:tcPr>
            <w:tcW w:w="2716" w:type="pct"/>
          </w:tcPr>
          <w:p w14:paraId="4311C2A1" w14:textId="77777777" w:rsidR="008C5E09" w:rsidRPr="00675178" w:rsidRDefault="008C5E09" w:rsidP="008C5E09">
            <w:pPr>
              <w:rPr>
                <w:rFonts w:asciiTheme="minorHAnsi" w:hAnsiTheme="minorHAnsi" w:cstheme="minorHAnsi"/>
                <w:b/>
                <w:sz w:val="22"/>
              </w:rPr>
            </w:pPr>
          </w:p>
        </w:tc>
      </w:tr>
      <w:tr w:rsidR="008C5E09" w:rsidRPr="00675178" w14:paraId="4D24C2B7" w14:textId="77777777" w:rsidTr="00F14382">
        <w:trPr>
          <w:cantSplit/>
          <w:trHeight w:val="332"/>
          <w:jc w:val="center"/>
        </w:trPr>
        <w:tc>
          <w:tcPr>
            <w:tcW w:w="437" w:type="pct"/>
            <w:shd w:val="clear" w:color="auto" w:fill="auto"/>
          </w:tcPr>
          <w:p w14:paraId="767F3B51" w14:textId="77777777" w:rsidR="008C5E09" w:rsidRPr="00675178" w:rsidRDefault="008C5E09" w:rsidP="008C5E09">
            <w:pPr>
              <w:rPr>
                <w:rFonts w:asciiTheme="minorHAnsi" w:hAnsiTheme="minorHAnsi" w:cstheme="minorHAnsi"/>
                <w:b/>
                <w:sz w:val="22"/>
              </w:rPr>
            </w:pPr>
          </w:p>
        </w:tc>
        <w:tc>
          <w:tcPr>
            <w:tcW w:w="554" w:type="pct"/>
          </w:tcPr>
          <w:p w14:paraId="0A13819F" w14:textId="77777777" w:rsidR="008C5E09" w:rsidRPr="00675178" w:rsidRDefault="008C5E09" w:rsidP="008C5E09">
            <w:pPr>
              <w:rPr>
                <w:rFonts w:asciiTheme="minorHAnsi" w:hAnsiTheme="minorHAnsi" w:cstheme="minorHAnsi"/>
                <w:b/>
                <w:bCs/>
                <w:sz w:val="22"/>
              </w:rPr>
            </w:pPr>
          </w:p>
        </w:tc>
        <w:tc>
          <w:tcPr>
            <w:tcW w:w="1293" w:type="pct"/>
            <w:shd w:val="clear" w:color="auto" w:fill="auto"/>
          </w:tcPr>
          <w:p w14:paraId="29607985" w14:textId="77777777" w:rsidR="008C5E09" w:rsidRPr="00675178" w:rsidRDefault="008C5E09" w:rsidP="008C5E09">
            <w:pPr>
              <w:rPr>
                <w:rFonts w:asciiTheme="minorHAnsi" w:hAnsiTheme="minorHAnsi" w:cstheme="minorHAnsi"/>
                <w:b/>
                <w:sz w:val="22"/>
              </w:rPr>
            </w:pPr>
          </w:p>
        </w:tc>
        <w:tc>
          <w:tcPr>
            <w:tcW w:w="2716" w:type="pct"/>
          </w:tcPr>
          <w:p w14:paraId="7522A51A" w14:textId="77777777" w:rsidR="008C5E09" w:rsidRPr="00675178" w:rsidRDefault="008C5E09" w:rsidP="008C5E09">
            <w:pPr>
              <w:rPr>
                <w:rFonts w:asciiTheme="minorHAnsi" w:hAnsiTheme="minorHAnsi" w:cstheme="minorHAnsi"/>
                <w:b/>
                <w:sz w:val="22"/>
              </w:rPr>
            </w:pPr>
          </w:p>
        </w:tc>
      </w:tr>
    </w:tbl>
    <w:p w14:paraId="164ED274" w14:textId="77777777" w:rsidR="008809EE" w:rsidRPr="00675178" w:rsidRDefault="008809EE" w:rsidP="00653861">
      <w:pPr>
        <w:rPr>
          <w:rFonts w:asciiTheme="minorHAnsi" w:hAnsiTheme="minorHAnsi" w:cstheme="minorHAnsi"/>
        </w:rPr>
      </w:pPr>
    </w:p>
    <w:p w14:paraId="68EC7C29" w14:textId="77777777" w:rsidR="008809EE" w:rsidRPr="00675178" w:rsidRDefault="00D278B3" w:rsidP="00D278B3">
      <w:pPr>
        <w:rPr>
          <w:rFonts w:asciiTheme="minorHAnsi" w:hAnsiTheme="minorHAnsi"/>
          <w:sz w:val="20"/>
          <w:szCs w:val="20"/>
        </w:rPr>
      </w:pPr>
      <w:r w:rsidRPr="00675178">
        <w:rPr>
          <w:rFonts w:asciiTheme="minorHAnsi" w:hAnsiTheme="minorHAnsi"/>
          <w:sz w:val="20"/>
          <w:szCs w:val="20"/>
        </w:rPr>
        <w:t xml:space="preserve"> </w:t>
      </w:r>
    </w:p>
    <w:p w14:paraId="536430CC" w14:textId="77777777" w:rsidR="0045586B" w:rsidRPr="00675178" w:rsidRDefault="0045586B" w:rsidP="00D278B3">
      <w:pPr>
        <w:autoSpaceDE w:val="0"/>
        <w:autoSpaceDN w:val="0"/>
        <w:adjustRightInd w:val="0"/>
        <w:ind w:left="540" w:hanging="180"/>
        <w:jc w:val="both"/>
        <w:rPr>
          <w:rFonts w:asciiTheme="minorHAnsi" w:hAnsiTheme="minorHAnsi"/>
        </w:rPr>
      </w:pPr>
    </w:p>
    <w:sectPr w:rsidR="0045586B" w:rsidRPr="00675178" w:rsidSect="00240D4D">
      <w:headerReference w:type="default" r:id="rId14"/>
      <w:footerReference w:type="default" r:id="rId15"/>
      <w:type w:val="continuous"/>
      <w:pgSz w:w="15840" w:h="12240" w:orient="landscape" w:code="1"/>
      <w:pgMar w:top="720" w:right="720" w:bottom="720" w:left="720" w:header="547"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5F781" w14:textId="77777777" w:rsidR="00F06B45" w:rsidRDefault="00F06B45" w:rsidP="001F13F5">
      <w:r>
        <w:separator/>
      </w:r>
    </w:p>
  </w:endnote>
  <w:endnote w:type="continuationSeparator" w:id="0">
    <w:p w14:paraId="5A2D9476" w14:textId="77777777" w:rsidR="00F06B45" w:rsidRDefault="00F06B45" w:rsidP="001F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B75C8" w14:textId="77777777" w:rsidR="00621081" w:rsidRPr="00BF46F5" w:rsidRDefault="00621081" w:rsidP="005767F3">
    <w:pPr>
      <w:pStyle w:val="Footer"/>
      <w:tabs>
        <w:tab w:val="clear" w:pos="4320"/>
        <w:tab w:val="clear" w:pos="8640"/>
        <w:tab w:val="center" w:pos="6570"/>
        <w:tab w:val="right" w:pos="13500"/>
      </w:tabs>
      <w:rPr>
        <w:i/>
        <w:snapToGrid w:val="0"/>
        <w:sz w:val="20"/>
        <w:szCs w:val="20"/>
      </w:rPr>
    </w:pPr>
    <w:r w:rsidRPr="00501879">
      <w:rPr>
        <w:snapToGrid w:val="0"/>
        <w:sz w:val="20"/>
        <w:szCs w:val="20"/>
      </w:rPr>
      <w:tab/>
      <w:t xml:space="preserve">Page </w:t>
    </w:r>
    <w:r w:rsidRPr="00501879">
      <w:rPr>
        <w:snapToGrid w:val="0"/>
        <w:sz w:val="20"/>
        <w:szCs w:val="20"/>
      </w:rPr>
      <w:fldChar w:fldCharType="begin"/>
    </w:r>
    <w:r w:rsidRPr="00501879">
      <w:rPr>
        <w:snapToGrid w:val="0"/>
        <w:sz w:val="20"/>
        <w:szCs w:val="20"/>
      </w:rPr>
      <w:instrText xml:space="preserve"> PAGE  \* Arabic  \* MERGEFORMAT </w:instrText>
    </w:r>
    <w:r w:rsidRPr="00501879">
      <w:rPr>
        <w:snapToGrid w:val="0"/>
        <w:sz w:val="20"/>
        <w:szCs w:val="20"/>
      </w:rPr>
      <w:fldChar w:fldCharType="separate"/>
    </w:r>
    <w:r w:rsidR="00860FF4">
      <w:rPr>
        <w:noProof/>
        <w:snapToGrid w:val="0"/>
        <w:sz w:val="20"/>
        <w:szCs w:val="20"/>
      </w:rPr>
      <w:t>2</w:t>
    </w:r>
    <w:r w:rsidRPr="00501879">
      <w:rPr>
        <w:snapToGrid w:val="0"/>
        <w:sz w:val="20"/>
        <w:szCs w:val="20"/>
      </w:rPr>
      <w:fldChar w:fldCharType="end"/>
    </w:r>
    <w:r w:rsidRPr="00501879">
      <w:rPr>
        <w:snapToGrid w:val="0"/>
        <w:sz w:val="20"/>
        <w:szCs w:val="20"/>
      </w:rPr>
      <w:t xml:space="preserve"> of </w:t>
    </w:r>
    <w:fldSimple w:instr=" NUMPAGES  \* Arabic  \* MERGEFORMAT ">
      <w:r w:rsidR="00860FF4" w:rsidRPr="00860FF4">
        <w:rPr>
          <w:noProof/>
          <w:snapToGrid w:val="0"/>
          <w:sz w:val="20"/>
          <w:szCs w:val="20"/>
        </w:rPr>
        <w:t>9</w:t>
      </w:r>
    </w:fldSimple>
    <w:r w:rsidRPr="008F7DA9">
      <w:rPr>
        <w:snapToGrid w:val="0"/>
        <w:sz w:val="20"/>
        <w:szCs w:val="20"/>
      </w:rPr>
      <w:tab/>
    </w:r>
    <w:r>
      <w:rPr>
        <w:snapToGrid w:val="0"/>
        <w:sz w:val="20"/>
        <w:szCs w:val="20"/>
      </w:rPr>
      <w:t>[</w:t>
    </w:r>
    <w:r w:rsidRPr="00BF46F5">
      <w:rPr>
        <w:i/>
        <w:snapToGrid w:val="0"/>
        <w:color w:val="808080"/>
        <w:sz w:val="20"/>
        <w:szCs w:val="20"/>
      </w:rPr>
      <w:t>Document Name</w:t>
    </w:r>
    <w:r>
      <w:rPr>
        <w:snapToGrid w:val="0"/>
        <w:color w:val="808080"/>
        <w:sz w:val="20"/>
        <w:szCs w:val="20"/>
      </w:rPr>
      <w:t>]</w:t>
    </w:r>
    <w:r w:rsidRPr="00BF46F5">
      <w:rPr>
        <w:i/>
        <w:snapToGrid w:val="0"/>
        <w:sz w:val="20"/>
        <w:szCs w:val="20"/>
      </w:rPr>
      <w:t xml:space="preserve"> </w:t>
    </w:r>
  </w:p>
  <w:p w14:paraId="0AF22472" w14:textId="77777777" w:rsidR="00621081" w:rsidRPr="005767F3" w:rsidRDefault="00621081" w:rsidP="005767F3">
    <w:pPr>
      <w:pStyle w:val="Footer"/>
      <w:tabs>
        <w:tab w:val="clear" w:pos="8640"/>
        <w:tab w:val="right" w:pos="13500"/>
      </w:tabs>
      <w:rPr>
        <w:sz w:val="20"/>
        <w:szCs w:val="20"/>
      </w:rPr>
    </w:pPr>
    <w:r w:rsidRPr="00BF46F5">
      <w:rPr>
        <w:snapToGrid w:val="0"/>
        <w:sz w:val="20"/>
        <w:szCs w:val="20"/>
      </w:rPr>
      <w:tab/>
    </w:r>
    <w:r w:rsidRPr="00BF46F5">
      <w:rPr>
        <w:snapToGrid w:val="0"/>
        <w:sz w:val="20"/>
        <w:szCs w:val="20"/>
      </w:rPr>
      <w:tab/>
    </w:r>
    <w:r>
      <w:rPr>
        <w:snapToGrid w:val="0"/>
        <w:sz w:val="20"/>
        <w:szCs w:val="20"/>
      </w:rPr>
      <w:t>[</w:t>
    </w:r>
    <w:r w:rsidR="00566ADD">
      <w:rPr>
        <w:i/>
        <w:snapToGrid w:val="0"/>
        <w:sz w:val="20"/>
        <w:szCs w:val="20"/>
      </w:rPr>
      <w:t>20150929</w:t>
    </w:r>
    <w:r>
      <w:rPr>
        <w:snapToGrid w:val="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77847" w14:textId="77777777" w:rsidR="00F06B45" w:rsidRDefault="00F06B45" w:rsidP="001F13F5">
      <w:r>
        <w:separator/>
      </w:r>
    </w:p>
  </w:footnote>
  <w:footnote w:type="continuationSeparator" w:id="0">
    <w:p w14:paraId="3B90B986" w14:textId="77777777" w:rsidR="00F06B45" w:rsidRDefault="00F06B45" w:rsidP="001F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C144" w14:textId="77777777" w:rsidR="00621081" w:rsidRPr="001F13F5" w:rsidRDefault="00621081" w:rsidP="001F13F5">
    <w:pPr>
      <w:pStyle w:val="Heading1"/>
      <w:jc w:val="center"/>
    </w:pPr>
    <w:r>
      <w:rPr>
        <w:sz w:val="28"/>
      </w:rPr>
      <w:t>[</w:t>
    </w:r>
    <w:r w:rsidRPr="00396D32">
      <w:rPr>
        <w:sz w:val="28"/>
      </w:rPr>
      <w:t>Program Title</w:t>
    </w:r>
    <w:r>
      <w:rPr>
        <w:sz w:val="28"/>
      </w:rPr>
      <w:t>]</w:t>
    </w:r>
  </w:p>
  <w:p w14:paraId="0C2549B7" w14:textId="77777777" w:rsidR="00621081" w:rsidRPr="00BF46F5" w:rsidRDefault="00621081" w:rsidP="00501879">
    <w:pPr>
      <w:tabs>
        <w:tab w:val="center" w:pos="0"/>
        <w:tab w:val="center" w:pos="6480"/>
        <w:tab w:val="right" w:pos="13500"/>
      </w:tabs>
      <w:jc w:val="center"/>
    </w:pPr>
    <w:r>
      <w:t xml:space="preserve">[Agency name] </w:t>
    </w:r>
    <w:r w:rsidRPr="00BF46F5">
      <w:t>[Agency code]</w:t>
    </w:r>
  </w:p>
  <w:p w14:paraId="0D899633" w14:textId="77777777" w:rsidR="00621081" w:rsidRPr="00AA2C60" w:rsidRDefault="00621081" w:rsidP="00501879">
    <w:pPr>
      <w:tabs>
        <w:tab w:val="center" w:pos="0"/>
        <w:tab w:val="center" w:pos="6480"/>
        <w:tab w:val="right" w:pos="13500"/>
      </w:tabs>
      <w:spacing w:after="120"/>
      <w:jc w:val="center"/>
      <w:rPr>
        <w:i/>
        <w:sz w:val="22"/>
      </w:rPr>
    </w:pPr>
    <w:r>
      <w:t xml:space="preserve"> [Division name]</w:t>
    </w:r>
    <w:r w:rsidRPr="00D13AA6">
      <w:t xml:space="preserve"> </w:t>
    </w:r>
    <w:r>
      <w:t xml:space="preserve">| [Subdivision/Bureau/Program/Office] | [Unit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05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361820"/>
    <w:multiLevelType w:val="hybridMultilevel"/>
    <w:tmpl w:val="4FA2757E"/>
    <w:lvl w:ilvl="0" w:tplc="3DC6227A">
      <w:start w:val="1"/>
      <w:numFmt w:val="decimal"/>
      <w:lvlText w:val="%1."/>
      <w:lvlJc w:val="left"/>
      <w:pPr>
        <w:ind w:left="36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F137A"/>
    <w:multiLevelType w:val="multilevel"/>
    <w:tmpl w:val="795E7F9A"/>
    <w:lvl w:ilvl="0">
      <w:start w:val="1"/>
      <w:numFmt w:val="lowerLetter"/>
      <w:lvlText w:val="%1."/>
      <w:lvlJc w:val="left"/>
      <w:pPr>
        <w:ind w:left="720" w:hanging="360"/>
      </w:pPr>
      <w:rPr>
        <w:rFonts w:hint="default"/>
        <w:b w:val="0"/>
        <w:color w:val="auto"/>
        <w:sz w:val="20"/>
        <w:szCs w:val="20"/>
      </w:rPr>
    </w:lvl>
    <w:lvl w:ilvl="1">
      <w:start w:val="3"/>
      <w:numFmt w:val="decimal"/>
      <w:lvlText w:val="%2."/>
      <w:lvlJc w:val="left"/>
      <w:pPr>
        <w:ind w:left="1440" w:hanging="360"/>
      </w:pPr>
      <w:rPr>
        <w:rFonts w:hint="default"/>
        <w:b/>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8B2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AD1C75"/>
    <w:multiLevelType w:val="hybridMultilevel"/>
    <w:tmpl w:val="DD1E65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7140E"/>
    <w:multiLevelType w:val="singleLevel"/>
    <w:tmpl w:val="201C302C"/>
    <w:lvl w:ilvl="0">
      <w:start w:val="1"/>
      <w:numFmt w:val="upperRoman"/>
      <w:lvlText w:val="%1."/>
      <w:lvlJc w:val="left"/>
      <w:pPr>
        <w:tabs>
          <w:tab w:val="num" w:pos="720"/>
        </w:tabs>
        <w:ind w:left="720" w:hanging="720"/>
      </w:pPr>
      <w:rPr>
        <w:rFonts w:hint="default"/>
      </w:rPr>
    </w:lvl>
  </w:abstractNum>
  <w:abstractNum w:abstractNumId="6" w15:restartNumberingAfterBreak="0">
    <w:nsid w:val="258C331C"/>
    <w:multiLevelType w:val="hybridMultilevel"/>
    <w:tmpl w:val="A828B75A"/>
    <w:lvl w:ilvl="0" w:tplc="9462EC7E">
      <w:start w:val="1"/>
      <w:numFmt w:val="decimal"/>
      <w:lvlText w:val="%1."/>
      <w:lvlJc w:val="left"/>
      <w:pPr>
        <w:ind w:left="540" w:hanging="360"/>
      </w:pPr>
      <w:rPr>
        <w:rFonts w:hint="default"/>
        <w:b/>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59E6753"/>
    <w:multiLevelType w:val="hybridMultilevel"/>
    <w:tmpl w:val="1BF4C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3D21C6"/>
    <w:multiLevelType w:val="hybridMultilevel"/>
    <w:tmpl w:val="E81AAB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F23FA"/>
    <w:multiLevelType w:val="hybridMultilevel"/>
    <w:tmpl w:val="04744EF8"/>
    <w:lvl w:ilvl="0" w:tplc="1D408D54">
      <w:start w:val="3"/>
      <w:numFmt w:val="decimal"/>
      <w:lvlText w:val="%1."/>
      <w:lvlJc w:val="left"/>
      <w:pPr>
        <w:ind w:left="36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F2B44"/>
    <w:multiLevelType w:val="hybridMultilevel"/>
    <w:tmpl w:val="816808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1364E"/>
    <w:multiLevelType w:val="hybridMultilevel"/>
    <w:tmpl w:val="28EE7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43CD0"/>
    <w:multiLevelType w:val="hybridMultilevel"/>
    <w:tmpl w:val="69DA5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C4FD6"/>
    <w:multiLevelType w:val="hybridMultilevel"/>
    <w:tmpl w:val="F9E4283C"/>
    <w:lvl w:ilvl="0" w:tplc="FC68A9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94F58"/>
    <w:multiLevelType w:val="singleLevel"/>
    <w:tmpl w:val="C130F26A"/>
    <w:lvl w:ilvl="0">
      <w:start w:val="1"/>
      <w:numFmt w:val="bullet"/>
      <w:lvlText w:val=""/>
      <w:lvlJc w:val="left"/>
      <w:pPr>
        <w:tabs>
          <w:tab w:val="num" w:pos="720"/>
        </w:tabs>
        <w:ind w:left="720" w:hanging="360"/>
      </w:pPr>
      <w:rPr>
        <w:rFonts w:ascii="Symbol" w:hAnsi="Symbol" w:hint="default"/>
        <w:sz w:val="22"/>
      </w:rPr>
    </w:lvl>
  </w:abstractNum>
  <w:abstractNum w:abstractNumId="15" w15:restartNumberingAfterBreak="0">
    <w:nsid w:val="38DC07C5"/>
    <w:multiLevelType w:val="hybridMultilevel"/>
    <w:tmpl w:val="6DFA712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FD46FAF"/>
    <w:multiLevelType w:val="hybridMultilevel"/>
    <w:tmpl w:val="9B044E66"/>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60AC3"/>
    <w:multiLevelType w:val="hybridMultilevel"/>
    <w:tmpl w:val="0B2A8F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7C49D6"/>
    <w:multiLevelType w:val="hybridMultilevel"/>
    <w:tmpl w:val="797E3506"/>
    <w:lvl w:ilvl="0" w:tplc="4A204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061714"/>
    <w:multiLevelType w:val="hybridMultilevel"/>
    <w:tmpl w:val="0E2ADF1A"/>
    <w:lvl w:ilvl="0" w:tplc="AE50ACD2">
      <w:start w:val="1"/>
      <w:numFmt w:val="bullet"/>
      <w:pStyle w:val="Fillbullets"/>
      <w:lvlText w:val=""/>
      <w:lvlJc w:val="left"/>
      <w:pPr>
        <w:tabs>
          <w:tab w:val="num" w:pos="468"/>
        </w:tabs>
        <w:ind w:left="46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6767151"/>
    <w:multiLevelType w:val="hybridMultilevel"/>
    <w:tmpl w:val="8F589848"/>
    <w:lvl w:ilvl="0" w:tplc="E93425EE">
      <w:start w:val="1"/>
      <w:numFmt w:val="decimal"/>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AEF7E78"/>
    <w:multiLevelType w:val="hybridMultilevel"/>
    <w:tmpl w:val="01184E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B4983"/>
    <w:multiLevelType w:val="multilevel"/>
    <w:tmpl w:val="A63AB130"/>
    <w:lvl w:ilvl="0">
      <w:start w:val="1"/>
      <w:numFmt w:val="decimal"/>
      <w:lvlText w:val="%1."/>
      <w:lvlJc w:val="left"/>
      <w:pPr>
        <w:ind w:left="360" w:hanging="360"/>
      </w:pPr>
      <w:rPr>
        <w:rFonts w:hint="default"/>
        <w:b/>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4783F21"/>
    <w:multiLevelType w:val="hybridMultilevel"/>
    <w:tmpl w:val="39D297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E01FDE"/>
    <w:multiLevelType w:val="hybridMultilevel"/>
    <w:tmpl w:val="781AE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B0A85"/>
    <w:multiLevelType w:val="hybridMultilevel"/>
    <w:tmpl w:val="7A7C7E78"/>
    <w:lvl w:ilvl="0" w:tplc="16AC23D0">
      <w:start w:val="1"/>
      <w:numFmt w:val="decimal"/>
      <w:lvlText w:val="%1."/>
      <w:lvlJc w:val="left"/>
      <w:pPr>
        <w:ind w:left="360" w:hanging="360"/>
      </w:pPr>
      <w:rPr>
        <w:rFonts w:hint="default"/>
        <w:b/>
        <w:sz w:val="20"/>
        <w:szCs w:val="20"/>
      </w:rPr>
    </w:lvl>
    <w:lvl w:ilvl="1" w:tplc="297ABB34">
      <w:start w:val="1"/>
      <w:numFmt w:val="lowerLetter"/>
      <w:lvlText w:val="%2."/>
      <w:lvlJc w:val="left"/>
      <w:pPr>
        <w:ind w:left="1290" w:hanging="57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195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8F5CF8"/>
    <w:multiLevelType w:val="hybridMultilevel"/>
    <w:tmpl w:val="D0FCD0A0"/>
    <w:lvl w:ilvl="0" w:tplc="19C0388C">
      <w:start w:val="1"/>
      <w:numFmt w:val="lowerLetter"/>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2B1455D"/>
    <w:multiLevelType w:val="multilevel"/>
    <w:tmpl w:val="F4CE3FAA"/>
    <w:lvl w:ilvl="0">
      <w:start w:val="1"/>
      <w:numFmt w:val="decimal"/>
      <w:lvlText w:val="%1."/>
      <w:lvlJc w:val="left"/>
      <w:pPr>
        <w:ind w:left="360" w:hanging="360"/>
      </w:pPr>
      <w:rPr>
        <w:rFonts w:hint="default"/>
        <w:b/>
        <w:sz w:val="20"/>
        <w:szCs w:val="20"/>
      </w:rPr>
    </w:lvl>
    <w:lvl w:ilvl="1">
      <w:start w:val="1"/>
      <w:numFmt w:val="lowerLetter"/>
      <w:lvlText w:val="%2."/>
      <w:lvlJc w:val="left"/>
      <w:pPr>
        <w:ind w:left="1080" w:hanging="360"/>
      </w:pPr>
      <w:rPr>
        <w:rFonts w:hint="default"/>
        <w:b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6CD5C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9053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49796D"/>
    <w:multiLevelType w:val="hybridMultilevel"/>
    <w:tmpl w:val="B1F46B6A"/>
    <w:lvl w:ilvl="0" w:tplc="8B6C3F5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9"/>
  </w:num>
  <w:num w:numId="4">
    <w:abstractNumId w:val="26"/>
  </w:num>
  <w:num w:numId="5">
    <w:abstractNumId w:val="23"/>
  </w:num>
  <w:num w:numId="6">
    <w:abstractNumId w:val="30"/>
  </w:num>
  <w:num w:numId="7">
    <w:abstractNumId w:val="14"/>
  </w:num>
  <w:num w:numId="8">
    <w:abstractNumId w:val="3"/>
  </w:num>
  <w:num w:numId="9">
    <w:abstractNumId w:val="10"/>
  </w:num>
  <w:num w:numId="10">
    <w:abstractNumId w:val="8"/>
  </w:num>
  <w:num w:numId="11">
    <w:abstractNumId w:val="16"/>
  </w:num>
  <w:num w:numId="12">
    <w:abstractNumId w:val="18"/>
  </w:num>
  <w:num w:numId="13">
    <w:abstractNumId w:val="21"/>
  </w:num>
  <w:num w:numId="14">
    <w:abstractNumId w:val="7"/>
  </w:num>
  <w:num w:numId="15">
    <w:abstractNumId w:val="4"/>
  </w:num>
  <w:num w:numId="16">
    <w:abstractNumId w:val="31"/>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5"/>
  </w:num>
  <w:num w:numId="21">
    <w:abstractNumId w:val="11"/>
  </w:num>
  <w:num w:numId="22">
    <w:abstractNumId w:val="13"/>
  </w:num>
  <w:num w:numId="23">
    <w:abstractNumId w:val="17"/>
  </w:num>
  <w:num w:numId="24">
    <w:abstractNumId w:val="28"/>
  </w:num>
  <w:num w:numId="25">
    <w:abstractNumId w:val="6"/>
  </w:num>
  <w:num w:numId="26">
    <w:abstractNumId w:val="9"/>
  </w:num>
  <w:num w:numId="27">
    <w:abstractNumId w:val="22"/>
  </w:num>
  <w:num w:numId="28">
    <w:abstractNumId w:val="2"/>
  </w:num>
  <w:num w:numId="29">
    <w:abstractNumId w:val="27"/>
  </w:num>
  <w:num w:numId="30">
    <w:abstractNumId w:val="15"/>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FA8"/>
    <w:rsid w:val="00016DB1"/>
    <w:rsid w:val="00022FF4"/>
    <w:rsid w:val="000240A3"/>
    <w:rsid w:val="00026A10"/>
    <w:rsid w:val="00030932"/>
    <w:rsid w:val="000367C2"/>
    <w:rsid w:val="00045AAC"/>
    <w:rsid w:val="000506DD"/>
    <w:rsid w:val="00054BCB"/>
    <w:rsid w:val="0005765C"/>
    <w:rsid w:val="00064456"/>
    <w:rsid w:val="00066644"/>
    <w:rsid w:val="000731E3"/>
    <w:rsid w:val="00073415"/>
    <w:rsid w:val="000B5786"/>
    <w:rsid w:val="000C2159"/>
    <w:rsid w:val="000C422E"/>
    <w:rsid w:val="000C6C62"/>
    <w:rsid w:val="000F1D51"/>
    <w:rsid w:val="000F5A16"/>
    <w:rsid w:val="0010449B"/>
    <w:rsid w:val="001108AC"/>
    <w:rsid w:val="0013359D"/>
    <w:rsid w:val="00134F4F"/>
    <w:rsid w:val="00141E7A"/>
    <w:rsid w:val="00143A93"/>
    <w:rsid w:val="001477B4"/>
    <w:rsid w:val="0017306C"/>
    <w:rsid w:val="00175955"/>
    <w:rsid w:val="00186C6D"/>
    <w:rsid w:val="001940CE"/>
    <w:rsid w:val="001D1C43"/>
    <w:rsid w:val="001D4077"/>
    <w:rsid w:val="001E11BB"/>
    <w:rsid w:val="001E3FD9"/>
    <w:rsid w:val="001E6B19"/>
    <w:rsid w:val="001E6D02"/>
    <w:rsid w:val="001F0BB1"/>
    <w:rsid w:val="001F13F5"/>
    <w:rsid w:val="00204285"/>
    <w:rsid w:val="00204477"/>
    <w:rsid w:val="0021273C"/>
    <w:rsid w:val="002145A3"/>
    <w:rsid w:val="00217428"/>
    <w:rsid w:val="0022023E"/>
    <w:rsid w:val="0022063C"/>
    <w:rsid w:val="00221882"/>
    <w:rsid w:val="00224F7C"/>
    <w:rsid w:val="00240D4D"/>
    <w:rsid w:val="00250DC6"/>
    <w:rsid w:val="00255D61"/>
    <w:rsid w:val="002578D8"/>
    <w:rsid w:val="00261F15"/>
    <w:rsid w:val="00262ED0"/>
    <w:rsid w:val="0026529B"/>
    <w:rsid w:val="00277CB1"/>
    <w:rsid w:val="002828BB"/>
    <w:rsid w:val="002842FF"/>
    <w:rsid w:val="0029172E"/>
    <w:rsid w:val="002B2DEE"/>
    <w:rsid w:val="002B3475"/>
    <w:rsid w:val="002B5CF3"/>
    <w:rsid w:val="002F5352"/>
    <w:rsid w:val="00306541"/>
    <w:rsid w:val="00311DE7"/>
    <w:rsid w:val="00315E70"/>
    <w:rsid w:val="00316B46"/>
    <w:rsid w:val="00347E2B"/>
    <w:rsid w:val="00355EC0"/>
    <w:rsid w:val="0035618C"/>
    <w:rsid w:val="00356A5D"/>
    <w:rsid w:val="00360380"/>
    <w:rsid w:val="00365936"/>
    <w:rsid w:val="00365C13"/>
    <w:rsid w:val="00372639"/>
    <w:rsid w:val="00374C56"/>
    <w:rsid w:val="00391455"/>
    <w:rsid w:val="00392702"/>
    <w:rsid w:val="00396D32"/>
    <w:rsid w:val="00397BE2"/>
    <w:rsid w:val="003A1413"/>
    <w:rsid w:val="003B1379"/>
    <w:rsid w:val="003C4680"/>
    <w:rsid w:val="003E3091"/>
    <w:rsid w:val="003E57DC"/>
    <w:rsid w:val="004035D1"/>
    <w:rsid w:val="00406711"/>
    <w:rsid w:val="00407EE2"/>
    <w:rsid w:val="00423A43"/>
    <w:rsid w:val="0045586B"/>
    <w:rsid w:val="004563D6"/>
    <w:rsid w:val="0045675D"/>
    <w:rsid w:val="00456AC3"/>
    <w:rsid w:val="00465B75"/>
    <w:rsid w:val="0047543A"/>
    <w:rsid w:val="00476121"/>
    <w:rsid w:val="004807F1"/>
    <w:rsid w:val="00490315"/>
    <w:rsid w:val="004A1B2D"/>
    <w:rsid w:val="004B6DE8"/>
    <w:rsid w:val="004B7AEE"/>
    <w:rsid w:val="004C2A83"/>
    <w:rsid w:val="004E5341"/>
    <w:rsid w:val="004F28F3"/>
    <w:rsid w:val="00501879"/>
    <w:rsid w:val="00502A52"/>
    <w:rsid w:val="00506308"/>
    <w:rsid w:val="00545269"/>
    <w:rsid w:val="00552CBA"/>
    <w:rsid w:val="00566ADD"/>
    <w:rsid w:val="00567415"/>
    <w:rsid w:val="00571678"/>
    <w:rsid w:val="0057342D"/>
    <w:rsid w:val="00574BA9"/>
    <w:rsid w:val="005767F3"/>
    <w:rsid w:val="00577B0A"/>
    <w:rsid w:val="005866DE"/>
    <w:rsid w:val="0058722A"/>
    <w:rsid w:val="00590FD1"/>
    <w:rsid w:val="00595565"/>
    <w:rsid w:val="005A11CC"/>
    <w:rsid w:val="005A207F"/>
    <w:rsid w:val="005A20D7"/>
    <w:rsid w:val="005B03D7"/>
    <w:rsid w:val="005B1C6A"/>
    <w:rsid w:val="005B27B2"/>
    <w:rsid w:val="005C31D2"/>
    <w:rsid w:val="005C3D7E"/>
    <w:rsid w:val="005F243E"/>
    <w:rsid w:val="00604036"/>
    <w:rsid w:val="006166E3"/>
    <w:rsid w:val="00621081"/>
    <w:rsid w:val="006410B2"/>
    <w:rsid w:val="006505A8"/>
    <w:rsid w:val="00652C4F"/>
    <w:rsid w:val="00653861"/>
    <w:rsid w:val="0066395D"/>
    <w:rsid w:val="00671726"/>
    <w:rsid w:val="00671F93"/>
    <w:rsid w:val="00675178"/>
    <w:rsid w:val="00682113"/>
    <w:rsid w:val="00692C97"/>
    <w:rsid w:val="006A41AA"/>
    <w:rsid w:val="006B7C5F"/>
    <w:rsid w:val="006D48BF"/>
    <w:rsid w:val="006D7D22"/>
    <w:rsid w:val="006E612C"/>
    <w:rsid w:val="006F06DE"/>
    <w:rsid w:val="006F3AA8"/>
    <w:rsid w:val="00700CA4"/>
    <w:rsid w:val="0070567B"/>
    <w:rsid w:val="00714ABD"/>
    <w:rsid w:val="00736C72"/>
    <w:rsid w:val="007408AD"/>
    <w:rsid w:val="007409CE"/>
    <w:rsid w:val="007418B8"/>
    <w:rsid w:val="00750350"/>
    <w:rsid w:val="00755B36"/>
    <w:rsid w:val="0077452E"/>
    <w:rsid w:val="00774A8B"/>
    <w:rsid w:val="0078498E"/>
    <w:rsid w:val="007860F6"/>
    <w:rsid w:val="007863E1"/>
    <w:rsid w:val="00797D9A"/>
    <w:rsid w:val="007A15AA"/>
    <w:rsid w:val="007A2FA8"/>
    <w:rsid w:val="007C5D5A"/>
    <w:rsid w:val="007F686B"/>
    <w:rsid w:val="00811646"/>
    <w:rsid w:val="00820272"/>
    <w:rsid w:val="00826BD4"/>
    <w:rsid w:val="008371C8"/>
    <w:rsid w:val="008424D0"/>
    <w:rsid w:val="0085005A"/>
    <w:rsid w:val="00860FF4"/>
    <w:rsid w:val="008679F0"/>
    <w:rsid w:val="008809EE"/>
    <w:rsid w:val="00893EFA"/>
    <w:rsid w:val="008A08C6"/>
    <w:rsid w:val="008A3415"/>
    <w:rsid w:val="008A62E0"/>
    <w:rsid w:val="008B2C7A"/>
    <w:rsid w:val="008C5643"/>
    <w:rsid w:val="008C5E09"/>
    <w:rsid w:val="008D275E"/>
    <w:rsid w:val="008E2A74"/>
    <w:rsid w:val="008E5F17"/>
    <w:rsid w:val="008E70B3"/>
    <w:rsid w:val="008F7DA9"/>
    <w:rsid w:val="00906608"/>
    <w:rsid w:val="00917752"/>
    <w:rsid w:val="0092200E"/>
    <w:rsid w:val="0092340F"/>
    <w:rsid w:val="00924362"/>
    <w:rsid w:val="0097238A"/>
    <w:rsid w:val="00980F63"/>
    <w:rsid w:val="00985E98"/>
    <w:rsid w:val="009A0728"/>
    <w:rsid w:val="009D1702"/>
    <w:rsid w:val="009D321A"/>
    <w:rsid w:val="009F3E6C"/>
    <w:rsid w:val="00A00302"/>
    <w:rsid w:val="00A11581"/>
    <w:rsid w:val="00A201E4"/>
    <w:rsid w:val="00A43636"/>
    <w:rsid w:val="00A4365E"/>
    <w:rsid w:val="00A83833"/>
    <w:rsid w:val="00A90440"/>
    <w:rsid w:val="00AA2C60"/>
    <w:rsid w:val="00AD5952"/>
    <w:rsid w:val="00AD5C29"/>
    <w:rsid w:val="00AD6E6F"/>
    <w:rsid w:val="00AE63FD"/>
    <w:rsid w:val="00B112E9"/>
    <w:rsid w:val="00B1154F"/>
    <w:rsid w:val="00B126BF"/>
    <w:rsid w:val="00B1673D"/>
    <w:rsid w:val="00B16998"/>
    <w:rsid w:val="00B367A7"/>
    <w:rsid w:val="00B37BDA"/>
    <w:rsid w:val="00B427EC"/>
    <w:rsid w:val="00B50188"/>
    <w:rsid w:val="00B57830"/>
    <w:rsid w:val="00B632A1"/>
    <w:rsid w:val="00B67034"/>
    <w:rsid w:val="00B70797"/>
    <w:rsid w:val="00B7238D"/>
    <w:rsid w:val="00B74184"/>
    <w:rsid w:val="00B97C4A"/>
    <w:rsid w:val="00BA0B4E"/>
    <w:rsid w:val="00BB0C53"/>
    <w:rsid w:val="00BC3E36"/>
    <w:rsid w:val="00BD1368"/>
    <w:rsid w:val="00BF37C5"/>
    <w:rsid w:val="00BF3D3D"/>
    <w:rsid w:val="00BF46F5"/>
    <w:rsid w:val="00BF5932"/>
    <w:rsid w:val="00C01956"/>
    <w:rsid w:val="00C043DC"/>
    <w:rsid w:val="00C05E61"/>
    <w:rsid w:val="00C15504"/>
    <w:rsid w:val="00C2286A"/>
    <w:rsid w:val="00C2381B"/>
    <w:rsid w:val="00C23F00"/>
    <w:rsid w:val="00C25ACE"/>
    <w:rsid w:val="00C25D44"/>
    <w:rsid w:val="00C32B8C"/>
    <w:rsid w:val="00C44666"/>
    <w:rsid w:val="00C55A5A"/>
    <w:rsid w:val="00C74494"/>
    <w:rsid w:val="00C871B6"/>
    <w:rsid w:val="00C87535"/>
    <w:rsid w:val="00CB28D4"/>
    <w:rsid w:val="00CB3564"/>
    <w:rsid w:val="00CC1732"/>
    <w:rsid w:val="00CE7F2F"/>
    <w:rsid w:val="00CF2122"/>
    <w:rsid w:val="00D03FD5"/>
    <w:rsid w:val="00D078CB"/>
    <w:rsid w:val="00D13AA6"/>
    <w:rsid w:val="00D174CF"/>
    <w:rsid w:val="00D278B3"/>
    <w:rsid w:val="00D5315F"/>
    <w:rsid w:val="00D540DE"/>
    <w:rsid w:val="00D57BED"/>
    <w:rsid w:val="00D57DC7"/>
    <w:rsid w:val="00D67375"/>
    <w:rsid w:val="00D83C62"/>
    <w:rsid w:val="00D84328"/>
    <w:rsid w:val="00DA3FD6"/>
    <w:rsid w:val="00DB3A88"/>
    <w:rsid w:val="00DB42D2"/>
    <w:rsid w:val="00DD5B86"/>
    <w:rsid w:val="00DE65AB"/>
    <w:rsid w:val="00DF55DD"/>
    <w:rsid w:val="00E13BB0"/>
    <w:rsid w:val="00E165FB"/>
    <w:rsid w:val="00E1668A"/>
    <w:rsid w:val="00E16ADF"/>
    <w:rsid w:val="00E25608"/>
    <w:rsid w:val="00E43C34"/>
    <w:rsid w:val="00E777C9"/>
    <w:rsid w:val="00EB4B31"/>
    <w:rsid w:val="00EB619A"/>
    <w:rsid w:val="00EC70AA"/>
    <w:rsid w:val="00ED2590"/>
    <w:rsid w:val="00EE31D1"/>
    <w:rsid w:val="00EF40C3"/>
    <w:rsid w:val="00EF7BB4"/>
    <w:rsid w:val="00F06B45"/>
    <w:rsid w:val="00F10943"/>
    <w:rsid w:val="00F141DB"/>
    <w:rsid w:val="00F14382"/>
    <w:rsid w:val="00F15C0A"/>
    <w:rsid w:val="00F168B4"/>
    <w:rsid w:val="00F239F5"/>
    <w:rsid w:val="00F23ED2"/>
    <w:rsid w:val="00F413F8"/>
    <w:rsid w:val="00F53DF2"/>
    <w:rsid w:val="00F622F8"/>
    <w:rsid w:val="00F662B8"/>
    <w:rsid w:val="00F756B8"/>
    <w:rsid w:val="00F823D2"/>
    <w:rsid w:val="00F915E0"/>
    <w:rsid w:val="00F95684"/>
    <w:rsid w:val="00FA0ECD"/>
    <w:rsid w:val="00FA2331"/>
    <w:rsid w:val="00FB3C3C"/>
    <w:rsid w:val="00FE37EA"/>
    <w:rsid w:val="00FE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23EA6"/>
  <w15:docId w15:val="{1D56708D-9964-4BA5-A69E-E65AB372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3F5"/>
    <w:rPr>
      <w:rFonts w:ascii="Calibri" w:hAnsi="Calibri" w:cs="Calibri"/>
      <w:sz w:val="24"/>
      <w:szCs w:val="24"/>
    </w:rPr>
  </w:style>
  <w:style w:type="paragraph" w:styleId="Heading1">
    <w:name w:val="heading 1"/>
    <w:basedOn w:val="Normal"/>
    <w:next w:val="Normal"/>
    <w:link w:val="Heading1Char"/>
    <w:qFormat/>
    <w:rsid w:val="001F13F5"/>
    <w:pPr>
      <w:outlineLvl w:val="0"/>
    </w:pPr>
    <w:rPr>
      <w:rFonts w:ascii="Cambria" w:hAnsi="Cambria"/>
      <w:b/>
      <w:sz w:val="26"/>
      <w:szCs w:val="26"/>
    </w:rPr>
  </w:style>
  <w:style w:type="paragraph" w:styleId="Heading5">
    <w:name w:val="heading 5"/>
    <w:basedOn w:val="Normal"/>
    <w:next w:val="Normal"/>
    <w:qFormat/>
    <w:rsid w:val="007408AD"/>
    <w:pPr>
      <w:keepNext/>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8AD"/>
    <w:pPr>
      <w:autoSpaceDE w:val="0"/>
      <w:autoSpaceDN w:val="0"/>
      <w:adjustRightInd w:val="0"/>
    </w:pPr>
    <w:rPr>
      <w:color w:val="000000"/>
      <w:sz w:val="24"/>
      <w:szCs w:val="24"/>
    </w:rPr>
  </w:style>
  <w:style w:type="paragraph" w:styleId="BodyText">
    <w:name w:val="Body Text"/>
    <w:basedOn w:val="Normal"/>
    <w:rsid w:val="007408AD"/>
    <w:rPr>
      <w:sz w:val="20"/>
      <w:szCs w:val="20"/>
    </w:rPr>
  </w:style>
  <w:style w:type="character" w:styleId="Hyperlink">
    <w:name w:val="Hyperlink"/>
    <w:rsid w:val="007408AD"/>
    <w:rPr>
      <w:color w:val="0000FF"/>
      <w:u w:val="single"/>
    </w:rPr>
  </w:style>
  <w:style w:type="paragraph" w:styleId="CommentText">
    <w:name w:val="annotation text"/>
    <w:basedOn w:val="Normal"/>
    <w:semiHidden/>
    <w:rsid w:val="007408AD"/>
    <w:rPr>
      <w:sz w:val="20"/>
      <w:szCs w:val="20"/>
    </w:rPr>
  </w:style>
  <w:style w:type="paragraph" w:styleId="Header">
    <w:name w:val="header"/>
    <w:basedOn w:val="Normal"/>
    <w:rsid w:val="007408AD"/>
    <w:pPr>
      <w:tabs>
        <w:tab w:val="center" w:pos="4320"/>
        <w:tab w:val="right" w:pos="8640"/>
      </w:tabs>
    </w:pPr>
  </w:style>
  <w:style w:type="paragraph" w:styleId="Footer">
    <w:name w:val="footer"/>
    <w:basedOn w:val="Normal"/>
    <w:rsid w:val="007408AD"/>
    <w:pPr>
      <w:tabs>
        <w:tab w:val="center" w:pos="4320"/>
        <w:tab w:val="right" w:pos="8640"/>
      </w:tabs>
    </w:pPr>
  </w:style>
  <w:style w:type="paragraph" w:styleId="BodyText2">
    <w:name w:val="Body Text 2"/>
    <w:basedOn w:val="Normal"/>
    <w:rsid w:val="00774A8B"/>
    <w:pPr>
      <w:spacing w:after="120" w:line="480" w:lineRule="auto"/>
    </w:pPr>
  </w:style>
  <w:style w:type="character" w:styleId="PageNumber">
    <w:name w:val="page number"/>
    <w:basedOn w:val="DefaultParagraphFont"/>
    <w:rsid w:val="00774A8B"/>
  </w:style>
  <w:style w:type="table" w:styleId="TableGrid">
    <w:name w:val="Table Grid"/>
    <w:basedOn w:val="TableNormal"/>
    <w:rsid w:val="001D4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3091"/>
    <w:rPr>
      <w:rFonts w:ascii="Tahoma" w:hAnsi="Tahoma" w:cs="Tahoma"/>
      <w:sz w:val="16"/>
      <w:szCs w:val="16"/>
    </w:rPr>
  </w:style>
  <w:style w:type="character" w:styleId="FollowedHyperlink">
    <w:name w:val="FollowedHyperlink"/>
    <w:rsid w:val="0058722A"/>
    <w:rPr>
      <w:color w:val="800080"/>
      <w:u w:val="single"/>
    </w:rPr>
  </w:style>
  <w:style w:type="character" w:styleId="CommentReference">
    <w:name w:val="annotation reference"/>
    <w:semiHidden/>
    <w:rsid w:val="00B97C4A"/>
    <w:rPr>
      <w:sz w:val="16"/>
      <w:szCs w:val="16"/>
    </w:rPr>
  </w:style>
  <w:style w:type="paragraph" w:styleId="CommentSubject">
    <w:name w:val="annotation subject"/>
    <w:basedOn w:val="CommentText"/>
    <w:next w:val="CommentText"/>
    <w:semiHidden/>
    <w:rsid w:val="00B97C4A"/>
    <w:rPr>
      <w:b/>
      <w:bCs/>
    </w:rPr>
  </w:style>
  <w:style w:type="paragraph" w:customStyle="1" w:styleId="C2Text1">
    <w:name w:val="C2 Text 1"/>
    <w:link w:val="C2Text1Char"/>
    <w:rsid w:val="00CC1732"/>
    <w:pPr>
      <w:suppressAutoHyphens/>
      <w:spacing w:before="120" w:after="120"/>
    </w:pPr>
    <w:rPr>
      <w:sz w:val="24"/>
      <w:lang w:eastAsia="ar-SA"/>
    </w:rPr>
  </w:style>
  <w:style w:type="character" w:customStyle="1" w:styleId="C2Text1Char">
    <w:name w:val="C2 Text 1 Char"/>
    <w:link w:val="C2Text1"/>
    <w:rsid w:val="00CC1732"/>
    <w:rPr>
      <w:sz w:val="24"/>
      <w:lang w:val="en-US" w:eastAsia="ar-SA" w:bidi="ar-SA"/>
    </w:rPr>
  </w:style>
  <w:style w:type="character" w:styleId="Emphasis">
    <w:name w:val="Emphasis"/>
    <w:qFormat/>
    <w:rsid w:val="001F13F5"/>
    <w:rPr>
      <w:i/>
      <w:iCs/>
    </w:rPr>
  </w:style>
  <w:style w:type="character" w:styleId="SubtleEmphasis">
    <w:name w:val="Subtle Emphasis"/>
    <w:uiPriority w:val="19"/>
    <w:qFormat/>
    <w:rsid w:val="001F13F5"/>
    <w:rPr>
      <w:rFonts w:ascii="Calibri" w:hAnsi="Calibri" w:cs="Calibri"/>
      <w:b/>
      <w:i/>
      <w:iCs/>
    </w:rPr>
  </w:style>
  <w:style w:type="character" w:styleId="Strong">
    <w:name w:val="Strong"/>
    <w:qFormat/>
    <w:rsid w:val="001F13F5"/>
    <w:rPr>
      <w:rFonts w:ascii="Calibri" w:hAnsi="Calibri" w:cs="Calibri"/>
      <w:b/>
      <w:bCs/>
    </w:rPr>
  </w:style>
  <w:style w:type="paragraph" w:styleId="ListParagraph">
    <w:name w:val="List Paragraph"/>
    <w:basedOn w:val="Normal"/>
    <w:uiPriority w:val="34"/>
    <w:qFormat/>
    <w:rsid w:val="00391455"/>
    <w:pPr>
      <w:ind w:left="720"/>
    </w:pPr>
  </w:style>
  <w:style w:type="paragraph" w:styleId="BodyTextIndent">
    <w:name w:val="Body Text Indent"/>
    <w:basedOn w:val="Normal"/>
    <w:link w:val="BodyTextIndentChar"/>
    <w:rsid w:val="00391455"/>
    <w:pPr>
      <w:spacing w:after="120"/>
      <w:ind w:left="360"/>
    </w:pPr>
  </w:style>
  <w:style w:type="character" w:customStyle="1" w:styleId="BodyTextIndentChar">
    <w:name w:val="Body Text Indent Char"/>
    <w:link w:val="BodyTextIndent"/>
    <w:rsid w:val="00391455"/>
    <w:rPr>
      <w:rFonts w:ascii="Calibri" w:hAnsi="Calibri" w:cs="Calibri"/>
      <w:sz w:val="24"/>
      <w:szCs w:val="24"/>
    </w:rPr>
  </w:style>
  <w:style w:type="character" w:customStyle="1" w:styleId="Heading1Char">
    <w:name w:val="Heading 1 Char"/>
    <w:link w:val="Heading1"/>
    <w:rsid w:val="00B50188"/>
    <w:rPr>
      <w:rFonts w:ascii="Cambria" w:hAnsi="Cambria" w:cs="Calibri"/>
      <w:b/>
      <w:sz w:val="26"/>
      <w:szCs w:val="26"/>
    </w:rPr>
  </w:style>
  <w:style w:type="paragraph" w:customStyle="1" w:styleId="Fillbullets">
    <w:name w:val="Fill bullets"/>
    <w:basedOn w:val="Normal"/>
    <w:rsid w:val="008A3415"/>
    <w:pPr>
      <w:numPr>
        <w:numId w:val="17"/>
      </w:numPr>
      <w:spacing w:after="200" w:line="276" w:lineRule="auto"/>
    </w:pPr>
    <w:rPr>
      <w:rFonts w:cs="Times New Roman"/>
      <w:sz w:val="22"/>
      <w:szCs w:val="22"/>
    </w:rPr>
  </w:style>
  <w:style w:type="paragraph" w:styleId="Revision">
    <w:name w:val="Revision"/>
    <w:hidden/>
    <w:uiPriority w:val="99"/>
    <w:semiHidden/>
    <w:rsid w:val="006505A8"/>
    <w:rPr>
      <w:rFonts w:ascii="Calibri" w:hAnsi="Calibri" w:cs="Calibri"/>
      <w:sz w:val="24"/>
      <w:szCs w:val="24"/>
    </w:rPr>
  </w:style>
  <w:style w:type="character" w:styleId="PlaceholderText">
    <w:name w:val="Placeholder Text"/>
    <w:basedOn w:val="DefaultParagraphFont"/>
    <w:uiPriority w:val="99"/>
    <w:semiHidden/>
    <w:rsid w:val="005734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8982">
      <w:bodyDiv w:val="1"/>
      <w:marLeft w:val="0"/>
      <w:marRight w:val="0"/>
      <w:marTop w:val="0"/>
      <w:marBottom w:val="0"/>
      <w:divBdr>
        <w:top w:val="none" w:sz="0" w:space="0" w:color="auto"/>
        <w:left w:val="none" w:sz="0" w:space="0" w:color="auto"/>
        <w:bottom w:val="none" w:sz="0" w:space="0" w:color="auto"/>
        <w:right w:val="none" w:sz="0" w:space="0" w:color="auto"/>
      </w:divBdr>
    </w:div>
    <w:div w:id="189226214">
      <w:bodyDiv w:val="1"/>
      <w:marLeft w:val="0"/>
      <w:marRight w:val="0"/>
      <w:marTop w:val="0"/>
      <w:marBottom w:val="0"/>
      <w:divBdr>
        <w:top w:val="none" w:sz="0" w:space="0" w:color="auto"/>
        <w:left w:val="none" w:sz="0" w:space="0" w:color="auto"/>
        <w:bottom w:val="none" w:sz="0" w:space="0" w:color="auto"/>
        <w:right w:val="none" w:sz="0" w:space="0" w:color="auto"/>
      </w:divBdr>
    </w:div>
    <w:div w:id="445664786">
      <w:bodyDiv w:val="1"/>
      <w:marLeft w:val="0"/>
      <w:marRight w:val="0"/>
      <w:marTop w:val="0"/>
      <w:marBottom w:val="0"/>
      <w:divBdr>
        <w:top w:val="none" w:sz="0" w:space="0" w:color="auto"/>
        <w:left w:val="none" w:sz="0" w:space="0" w:color="auto"/>
        <w:bottom w:val="none" w:sz="0" w:space="0" w:color="auto"/>
        <w:right w:val="none" w:sz="0" w:space="0" w:color="auto"/>
      </w:divBdr>
    </w:div>
    <w:div w:id="724066879">
      <w:bodyDiv w:val="1"/>
      <w:marLeft w:val="0"/>
      <w:marRight w:val="0"/>
      <w:marTop w:val="0"/>
      <w:marBottom w:val="0"/>
      <w:divBdr>
        <w:top w:val="none" w:sz="0" w:space="0" w:color="auto"/>
        <w:left w:val="none" w:sz="0" w:space="0" w:color="auto"/>
        <w:bottom w:val="none" w:sz="0" w:space="0" w:color="auto"/>
        <w:right w:val="none" w:sz="0" w:space="0" w:color="auto"/>
      </w:divBdr>
    </w:div>
    <w:div w:id="994333088">
      <w:bodyDiv w:val="1"/>
      <w:marLeft w:val="0"/>
      <w:marRight w:val="0"/>
      <w:marTop w:val="0"/>
      <w:marBottom w:val="0"/>
      <w:divBdr>
        <w:top w:val="none" w:sz="0" w:space="0" w:color="auto"/>
        <w:left w:val="none" w:sz="0" w:space="0" w:color="auto"/>
        <w:bottom w:val="none" w:sz="0" w:space="0" w:color="auto"/>
        <w:right w:val="none" w:sz="0" w:space="0" w:color="auto"/>
      </w:divBdr>
    </w:div>
    <w:div w:id="1057627531">
      <w:bodyDiv w:val="1"/>
      <w:marLeft w:val="0"/>
      <w:marRight w:val="0"/>
      <w:marTop w:val="0"/>
      <w:marBottom w:val="0"/>
      <w:divBdr>
        <w:top w:val="none" w:sz="0" w:space="0" w:color="auto"/>
        <w:left w:val="none" w:sz="0" w:space="0" w:color="auto"/>
        <w:bottom w:val="none" w:sz="0" w:space="0" w:color="auto"/>
        <w:right w:val="none" w:sz="0" w:space="0" w:color="auto"/>
      </w:divBdr>
    </w:div>
    <w:div w:id="1347755469">
      <w:bodyDiv w:val="1"/>
      <w:marLeft w:val="0"/>
      <w:marRight w:val="0"/>
      <w:marTop w:val="0"/>
      <w:marBottom w:val="0"/>
      <w:divBdr>
        <w:top w:val="none" w:sz="0" w:space="0" w:color="auto"/>
        <w:left w:val="none" w:sz="0" w:space="0" w:color="auto"/>
        <w:bottom w:val="none" w:sz="0" w:space="0" w:color="auto"/>
        <w:right w:val="none" w:sz="0" w:space="0" w:color="auto"/>
      </w:divBdr>
    </w:div>
    <w:div w:id="1378118971">
      <w:bodyDiv w:val="1"/>
      <w:marLeft w:val="0"/>
      <w:marRight w:val="0"/>
      <w:marTop w:val="0"/>
      <w:marBottom w:val="0"/>
      <w:divBdr>
        <w:top w:val="none" w:sz="0" w:space="0" w:color="auto"/>
        <w:left w:val="none" w:sz="0" w:space="0" w:color="auto"/>
        <w:bottom w:val="none" w:sz="0" w:space="0" w:color="auto"/>
        <w:right w:val="none" w:sz="0" w:space="0" w:color="auto"/>
      </w:divBdr>
    </w:div>
    <w:div w:id="1801144304">
      <w:bodyDiv w:val="1"/>
      <w:marLeft w:val="0"/>
      <w:marRight w:val="0"/>
      <w:marTop w:val="0"/>
      <w:marBottom w:val="0"/>
      <w:divBdr>
        <w:top w:val="none" w:sz="0" w:space="0" w:color="auto"/>
        <w:left w:val="none" w:sz="0" w:space="0" w:color="auto"/>
        <w:bottom w:val="none" w:sz="0" w:space="0" w:color="auto"/>
        <w:right w:val="none" w:sz="0" w:space="0" w:color="auto"/>
      </w:divBdr>
    </w:div>
    <w:div w:id="2056074128">
      <w:bodyDiv w:val="1"/>
      <w:marLeft w:val="0"/>
      <w:marRight w:val="0"/>
      <w:marTop w:val="0"/>
      <w:marBottom w:val="0"/>
      <w:divBdr>
        <w:top w:val="none" w:sz="0" w:space="0" w:color="auto"/>
        <w:left w:val="none" w:sz="0" w:space="0" w:color="auto"/>
        <w:bottom w:val="none" w:sz="0" w:space="0" w:color="auto"/>
        <w:right w:val="none" w:sz="0" w:space="0" w:color="auto"/>
      </w:divBdr>
    </w:div>
    <w:div w:id="2116095721">
      <w:bodyDiv w:val="1"/>
      <w:marLeft w:val="0"/>
      <w:marRight w:val="0"/>
      <w:marTop w:val="0"/>
      <w:marBottom w:val="0"/>
      <w:divBdr>
        <w:top w:val="none" w:sz="0" w:space="0" w:color="auto"/>
        <w:left w:val="none" w:sz="0" w:space="0" w:color="auto"/>
        <w:bottom w:val="none" w:sz="0" w:space="0" w:color="auto"/>
        <w:right w:val="none" w:sz="0" w:space="0" w:color="auto"/>
      </w:divBdr>
    </w:div>
    <w:div w:id="21455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hives.library.wisc.edu/records/legal.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sconsin.edu/bor/policies/rpd/rpd3-2.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DCF07A0AAE241BB5D8DAAD2824072" ma:contentTypeVersion="12" ma:contentTypeDescription="Create a new document." ma:contentTypeScope="" ma:versionID="eeaac85c928a2bf8ddfef3e112fa879b">
  <xsd:schema xmlns:xsd="http://www.w3.org/2001/XMLSchema" xmlns:xs="http://www.w3.org/2001/XMLSchema" xmlns:p="http://schemas.microsoft.com/office/2006/metadata/properties" xmlns:ns3="4d651725-dbbc-413a-a5aa-5766f6af26ed" xmlns:ns4="cd51f004-3930-4629-81e6-0c56cbb82327" targetNamespace="http://schemas.microsoft.com/office/2006/metadata/properties" ma:root="true" ma:fieldsID="5d1f844c20ccdaef8f289c58d4df9f2f" ns3:_="" ns4:_="">
    <xsd:import namespace="4d651725-dbbc-413a-a5aa-5766f6af26ed"/>
    <xsd:import namespace="cd51f004-3930-4629-81e6-0c56cbb823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51725-dbbc-413a-a5aa-5766f6af2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1f004-3930-4629-81e6-0c56cbb823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9205-6411-4FCA-8F08-7F8643F40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51725-dbbc-413a-a5aa-5766f6af26ed"/>
    <ds:schemaRef ds:uri="cd51f004-3930-4629-81e6-0c56cbb82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86C89-83E4-4F11-9BFC-129A0BEE36CB}">
  <ds:schemaRefs>
    <ds:schemaRef ds:uri="http://schemas.microsoft.com/sharepoint/v3/contenttype/forms"/>
  </ds:schemaRefs>
</ds:datastoreItem>
</file>

<file path=customXml/itemProps3.xml><?xml version="1.0" encoding="utf-8"?>
<ds:datastoreItem xmlns:ds="http://schemas.openxmlformats.org/officeDocument/2006/customXml" ds:itemID="{BC2FC075-974F-477C-A217-9ACE71432A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9045BE-EC0B-42B4-B923-4495D15F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1315</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Program Description</vt:lpstr>
    </vt:vector>
  </TitlesOfParts>
  <Company>Wisconsin DNR</Company>
  <LinksUpToDate>false</LinksUpToDate>
  <CharactersWithSpaces>10543</CharactersWithSpaces>
  <SharedDoc>false</SharedDoc>
  <HLinks>
    <vt:vector size="18" baseType="variant">
      <vt:variant>
        <vt:i4>852034</vt:i4>
      </vt:variant>
      <vt:variant>
        <vt:i4>23</vt:i4>
      </vt:variant>
      <vt:variant>
        <vt:i4>0</vt:i4>
      </vt:variant>
      <vt:variant>
        <vt:i4>5</vt:i4>
      </vt:variant>
      <vt:variant>
        <vt:lpwstr>http://www.legis.state.wi.us/rsb/code/adm/adm012.pdf</vt:lpwstr>
      </vt:variant>
      <vt:variant>
        <vt:lpwstr/>
      </vt:variant>
      <vt:variant>
        <vt:i4>5111816</vt:i4>
      </vt:variant>
      <vt:variant>
        <vt:i4>20</vt:i4>
      </vt:variant>
      <vt:variant>
        <vt:i4>0</vt:i4>
      </vt:variant>
      <vt:variant>
        <vt:i4>5</vt:i4>
      </vt:variant>
      <vt:variant>
        <vt:lpwstr>http://share.dnr.enterprise.wistate.us/teams/dnr/recsmgmt/SitePages/RDASchedules.aspx</vt:lpwstr>
      </vt:variant>
      <vt:variant>
        <vt:lpwstr/>
      </vt:variant>
      <vt:variant>
        <vt:i4>6422547</vt:i4>
      </vt:variant>
      <vt:variant>
        <vt:i4>17</vt:i4>
      </vt:variant>
      <vt:variant>
        <vt:i4>0</vt:i4>
      </vt:variant>
      <vt:variant>
        <vt:i4>5</vt:i4>
      </vt:variant>
      <vt:variant>
        <vt:lpwstr>http://publicrecordsboard.wi.gov/docs_all.asp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Description</dc:title>
  <dc:creator>huntem</dc:creator>
  <cp:lastModifiedBy>Kristina Williston</cp:lastModifiedBy>
  <cp:revision>2</cp:revision>
  <cp:lastPrinted>2015-10-12T13:33:00Z</cp:lastPrinted>
  <dcterms:created xsi:type="dcterms:W3CDTF">2020-02-05T16:11:00Z</dcterms:created>
  <dcterms:modified xsi:type="dcterms:W3CDTF">2020-02-05T16:11:00Z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0x010100655DCF07A0AAE241BB5D8DAAD2824072</vt:lpwstr>
  </property>
</Properties>
</file>