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9E" w:rsidRPr="00515CD6" w:rsidRDefault="002A559E" w:rsidP="002A559E">
      <w:pPr>
        <w:spacing w:after="0"/>
      </w:pPr>
    </w:p>
    <w:p w:rsidR="00124119" w:rsidRPr="00515CD6" w:rsidRDefault="00275820" w:rsidP="00E0132B">
      <w:pPr>
        <w:rPr>
          <w:b/>
        </w:rPr>
      </w:pPr>
      <w:r w:rsidRPr="00515CD6">
        <w:rPr>
          <w:b/>
          <w:sz w:val="28"/>
        </w:rPr>
        <w:t>The</w:t>
      </w:r>
      <w:r w:rsidR="000057A2" w:rsidRPr="00515CD6">
        <w:rPr>
          <w:b/>
          <w:sz w:val="28"/>
        </w:rPr>
        <w:t xml:space="preserve"> CAT Page</w:t>
      </w:r>
    </w:p>
    <w:tbl>
      <w:tblPr>
        <w:tblStyle w:val="Light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559"/>
      </w:tblGrid>
      <w:tr w:rsidR="009226D6" w:rsidRPr="00515CD6" w:rsidTr="00B7276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9226D6" w:rsidRPr="00515CD6" w:rsidRDefault="00073390" w:rsidP="0036561A">
            <w:pPr>
              <w:rPr>
                <w:rFonts w:eastAsia="Times New Roman" w:cs="Arial"/>
              </w:rPr>
            </w:pPr>
            <w:r w:rsidRPr="00515CD6">
              <w:rPr>
                <w:rFonts w:eastAsia="Times New Roman" w:cs="Arial"/>
                <w:bCs w:val="0"/>
              </w:rPr>
              <w:t>Step</w:t>
            </w:r>
          </w:p>
        </w:tc>
        <w:tc>
          <w:tcPr>
            <w:tcW w:w="4642" w:type="pct"/>
            <w:hideMark/>
          </w:tcPr>
          <w:p w:rsidR="009226D6" w:rsidRPr="00515CD6" w:rsidRDefault="009226D6" w:rsidP="0036561A">
            <w:pPr>
              <w:cnfStyle w:val="100000000000" w:firstRow="1" w:lastRow="0" w:firstColumn="0" w:lastColumn="0" w:oddVBand="0" w:evenVBand="0" w:oddHBand="0" w:evenHBand="0" w:firstRowFirstColumn="0" w:firstRowLastColumn="0" w:lastRowFirstColumn="0" w:lastRowLastColumn="0"/>
              <w:rPr>
                <w:rFonts w:eastAsia="Times New Roman" w:cs="Arial"/>
                <w:bCs w:val="0"/>
              </w:rPr>
            </w:pPr>
            <w:r w:rsidRPr="00515CD6">
              <w:rPr>
                <w:rFonts w:eastAsia="Times New Roman" w:cs="Arial"/>
              </w:rPr>
              <w:t>Action</w:t>
            </w:r>
          </w:p>
        </w:tc>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2DBDB" w:themeFill="accent2" w:themeFillTint="33"/>
          </w:tcPr>
          <w:p w:rsidR="00B72767" w:rsidRPr="00515CD6" w:rsidRDefault="00B72767" w:rsidP="00B72767">
            <w:pPr>
              <w:rPr>
                <w:rFonts w:eastAsia="Times New Roman" w:cs="Arial"/>
                <w:b w:val="0"/>
                <w:bCs w:val="0"/>
              </w:rPr>
            </w:pPr>
            <w:r w:rsidRPr="00515CD6">
              <w:rPr>
                <w:rFonts w:eastAsia="Times New Roman" w:cs="Arial"/>
              </w:rPr>
              <w:t>Navigation</w:t>
            </w:r>
            <w:r w:rsidRPr="00515CD6">
              <w:rPr>
                <w:rFonts w:eastAsia="Times New Roman" w:cs="Arial"/>
                <w:b w:val="0"/>
              </w:rPr>
              <w:t xml:space="preserve">: </w:t>
            </w:r>
            <w:r w:rsidR="000057A2" w:rsidRPr="00515CD6">
              <w:rPr>
                <w:rFonts w:eastAsia="Times New Roman" w:cs="Arial"/>
                <w:b w:val="0"/>
                <w:iCs/>
              </w:rPr>
              <w:t>Workforce Administration &gt;UW External HR Systems &gt; Compensation Admin Tool &gt; CAT Page.</w:t>
            </w:r>
          </w:p>
        </w:tc>
      </w:tr>
      <w:tr w:rsidR="00096703" w:rsidRPr="00515CD6" w:rsidTr="000057A2">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9226D6" w:rsidRPr="00515CD6" w:rsidRDefault="00B72767" w:rsidP="0036561A">
            <w:pPr>
              <w:rPr>
                <w:rFonts w:eastAsia="Times New Roman" w:cs="Arial"/>
                <w:b w:val="0"/>
              </w:rPr>
            </w:pPr>
            <w:r w:rsidRPr="00515CD6">
              <w:rPr>
                <w:rFonts w:eastAsia="Times New Roman" w:cs="Arial"/>
                <w:b w:val="0"/>
              </w:rPr>
              <w:t>1</w:t>
            </w:r>
          </w:p>
        </w:tc>
        <w:tc>
          <w:tcPr>
            <w:tcW w:w="4642" w:type="pct"/>
          </w:tcPr>
          <w:p w:rsidR="009226D6" w:rsidRPr="00515CD6" w:rsidRDefault="00992775" w:rsidP="0036561A">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515CD6">
              <w:rPr>
                <w:rFonts w:eastAsia="Times New Roman" w:cs="Arial"/>
              </w:rPr>
              <w:t xml:space="preserve">To </w:t>
            </w:r>
            <w:r w:rsidRPr="00515CD6">
              <w:rPr>
                <w:rFonts w:eastAsia="Times New Roman" w:cs="Arial"/>
                <w:b/>
              </w:rPr>
              <w:t>search for an existing employee</w:t>
            </w:r>
            <w:r w:rsidR="00E13D3C" w:rsidRPr="00515CD6">
              <w:rPr>
                <w:rFonts w:eastAsia="Times New Roman" w:cs="Arial"/>
              </w:rPr>
              <w:t xml:space="preserve">, select the </w:t>
            </w:r>
            <w:r w:rsidR="00E13D3C" w:rsidRPr="00515CD6">
              <w:rPr>
                <w:rFonts w:eastAsia="Times New Roman" w:cs="Arial"/>
                <w:b/>
                <w:bCs/>
              </w:rPr>
              <w:t>Find an Existing Value</w:t>
            </w:r>
            <w:r w:rsidR="00E13D3C" w:rsidRPr="00515CD6">
              <w:rPr>
                <w:rFonts w:eastAsia="Times New Roman" w:cs="Arial"/>
              </w:rPr>
              <w:t xml:space="preserve"> tab.</w:t>
            </w:r>
            <w:r w:rsidRPr="00515CD6">
              <w:rPr>
                <w:rFonts w:cs="Arial"/>
              </w:rPr>
              <w:t xml:space="preserve"> Select the desired information for the </w:t>
            </w:r>
            <w:r w:rsidRPr="00515CD6">
              <w:rPr>
                <w:rFonts w:cs="Arial"/>
                <w:b/>
                <w:bCs/>
              </w:rPr>
              <w:t>Fiscal Year</w:t>
            </w:r>
            <w:r w:rsidRPr="00515CD6">
              <w:rPr>
                <w:rFonts w:cs="Arial"/>
              </w:rPr>
              <w:t xml:space="preserve"> field. Enter </w:t>
            </w:r>
            <w:r w:rsidRPr="00515CD6">
              <w:rPr>
                <w:rFonts w:cs="Arial"/>
                <w:b/>
                <w:bCs/>
              </w:rPr>
              <w:t>employee ID</w:t>
            </w:r>
            <w:r w:rsidRPr="00515CD6">
              <w:rPr>
                <w:rFonts w:cs="Arial"/>
              </w:rPr>
              <w:t xml:space="preserve"> in the Empl ID field. Select </w:t>
            </w:r>
            <w:r w:rsidRPr="00515CD6">
              <w:rPr>
                <w:rFonts w:cs="Arial"/>
                <w:b/>
                <w:bCs/>
              </w:rPr>
              <w:t>Search</w:t>
            </w:r>
            <w:r w:rsidRPr="00515CD6">
              <w:rPr>
                <w:rFonts w:cs="Arial"/>
              </w:rPr>
              <w:t xml:space="preserve"> to return results</w:t>
            </w:r>
            <w:r w:rsidR="00275820" w:rsidRPr="00515CD6">
              <w:rPr>
                <w:rFonts w:cs="Arial"/>
              </w:rPr>
              <w:t>, and click the link to the employee’s CAT record, if applicable</w:t>
            </w:r>
            <w:r w:rsidRPr="00515CD6">
              <w:rPr>
                <w:rFonts w:cs="Arial"/>
              </w:rPr>
              <w:t>.</w:t>
            </w:r>
          </w:p>
        </w:tc>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9226D6" w:rsidRPr="00515CD6" w:rsidRDefault="00B72767" w:rsidP="0036561A">
            <w:pPr>
              <w:rPr>
                <w:rFonts w:eastAsia="Times New Roman" w:cs="Arial"/>
                <w:b w:val="0"/>
              </w:rPr>
            </w:pPr>
            <w:r w:rsidRPr="00515CD6">
              <w:rPr>
                <w:rFonts w:eastAsia="Times New Roman" w:cs="Arial"/>
                <w:b w:val="0"/>
              </w:rPr>
              <w:t>2</w:t>
            </w:r>
          </w:p>
        </w:tc>
        <w:tc>
          <w:tcPr>
            <w:tcW w:w="4642" w:type="pct"/>
            <w:tcBorders>
              <w:top w:val="none" w:sz="0" w:space="0" w:color="auto"/>
              <w:bottom w:val="none" w:sz="0" w:space="0" w:color="auto"/>
              <w:right w:val="none" w:sz="0" w:space="0" w:color="auto"/>
            </w:tcBorders>
          </w:tcPr>
          <w:p w:rsidR="009226D6" w:rsidRPr="00515CD6" w:rsidRDefault="00992775" w:rsidP="00992775">
            <w:pPr>
              <w:cnfStyle w:val="000000100000" w:firstRow="0" w:lastRow="0" w:firstColumn="0" w:lastColumn="0" w:oddVBand="0" w:evenVBand="0" w:oddHBand="1" w:evenHBand="0" w:firstRowFirstColumn="0" w:firstRowLastColumn="0" w:lastRowFirstColumn="0" w:lastRowLastColumn="0"/>
              <w:rPr>
                <w:rFonts w:cs="Arial"/>
              </w:rPr>
            </w:pPr>
            <w:r w:rsidRPr="00515CD6">
              <w:rPr>
                <w:rFonts w:cs="Arial"/>
              </w:rPr>
              <w:t xml:space="preserve">To </w:t>
            </w:r>
            <w:r w:rsidRPr="00515CD6">
              <w:rPr>
                <w:rFonts w:cs="Arial"/>
                <w:b/>
              </w:rPr>
              <w:t>add a new employee</w:t>
            </w:r>
            <w:r w:rsidRPr="00515CD6">
              <w:rPr>
                <w:rFonts w:cs="Arial"/>
              </w:rPr>
              <w:t xml:space="preserve">, select the Add a New Value tab. Enter </w:t>
            </w:r>
            <w:r w:rsidRPr="00515CD6">
              <w:rPr>
                <w:rFonts w:cs="Arial"/>
                <w:b/>
                <w:bCs/>
              </w:rPr>
              <w:t>Fiscal Year</w:t>
            </w:r>
            <w:r w:rsidRPr="00515CD6">
              <w:rPr>
                <w:rFonts w:cs="Arial"/>
              </w:rPr>
              <w:t xml:space="preserve">, </w:t>
            </w:r>
            <w:r w:rsidRPr="00515CD6">
              <w:rPr>
                <w:rFonts w:cs="Arial"/>
                <w:b/>
                <w:bCs/>
              </w:rPr>
              <w:t>Empl ID</w:t>
            </w:r>
            <w:r w:rsidRPr="00515CD6">
              <w:rPr>
                <w:rFonts w:cs="Arial"/>
              </w:rPr>
              <w:t xml:space="preserve">, and </w:t>
            </w:r>
            <w:r w:rsidRPr="00515CD6">
              <w:rPr>
                <w:rFonts w:cs="Arial"/>
                <w:b/>
                <w:bCs/>
              </w:rPr>
              <w:t xml:space="preserve">Empl </w:t>
            </w:r>
            <w:proofErr w:type="spellStart"/>
            <w:r w:rsidRPr="00515CD6">
              <w:rPr>
                <w:rFonts w:cs="Arial"/>
                <w:b/>
                <w:bCs/>
              </w:rPr>
              <w:t>Rcd</w:t>
            </w:r>
            <w:proofErr w:type="spellEnd"/>
            <w:r w:rsidRPr="00515CD6">
              <w:rPr>
                <w:rFonts w:cs="Arial"/>
                <w:b/>
                <w:bCs/>
              </w:rPr>
              <w:t xml:space="preserve"> </w:t>
            </w:r>
            <w:proofErr w:type="spellStart"/>
            <w:r w:rsidRPr="00515CD6">
              <w:rPr>
                <w:rFonts w:cs="Arial"/>
                <w:b/>
                <w:bCs/>
              </w:rPr>
              <w:t>Nbr</w:t>
            </w:r>
            <w:proofErr w:type="spellEnd"/>
            <w:r w:rsidRPr="00515CD6">
              <w:rPr>
                <w:rFonts w:cs="Arial"/>
              </w:rPr>
              <w:t xml:space="preserve">. Select </w:t>
            </w:r>
            <w:r w:rsidRPr="00515CD6">
              <w:rPr>
                <w:rFonts w:cs="Arial"/>
                <w:b/>
                <w:bCs/>
              </w:rPr>
              <w:t>Add</w:t>
            </w:r>
            <w:r w:rsidRPr="00515CD6">
              <w:rPr>
                <w:rFonts w:cs="Arial"/>
              </w:rPr>
              <w:t xml:space="preserve"> to create a new record.</w:t>
            </w:r>
          </w:p>
        </w:tc>
      </w:tr>
      <w:tr w:rsidR="00096703" w:rsidRPr="00515CD6" w:rsidTr="000057A2">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096703" w:rsidRPr="00515CD6" w:rsidRDefault="00096703" w:rsidP="0036561A">
            <w:pPr>
              <w:rPr>
                <w:rFonts w:eastAsia="Times New Roman" w:cs="Arial"/>
                <w:b w:val="0"/>
              </w:rPr>
            </w:pPr>
            <w:r w:rsidRPr="00515CD6">
              <w:rPr>
                <w:rFonts w:eastAsia="Times New Roman" w:cs="Arial"/>
                <w:b w:val="0"/>
              </w:rPr>
              <w:t>3</w:t>
            </w:r>
          </w:p>
        </w:tc>
        <w:tc>
          <w:tcPr>
            <w:tcW w:w="4642" w:type="pct"/>
          </w:tcPr>
          <w:p w:rsidR="00096703" w:rsidRPr="00515CD6" w:rsidRDefault="00096703" w:rsidP="005A26DC">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515CD6">
              <w:rPr>
                <w:rFonts w:eastAsia="Times New Roman" w:cs="Arial"/>
              </w:rPr>
              <w:t xml:space="preserve">Click any of the </w:t>
            </w:r>
            <w:r w:rsidRPr="00515CD6">
              <w:rPr>
                <w:rFonts w:eastAsia="Times New Roman" w:cs="Arial"/>
                <w:b/>
              </w:rPr>
              <w:t>Useful Links</w:t>
            </w:r>
            <w:r w:rsidRPr="00515CD6">
              <w:rPr>
                <w:rFonts w:eastAsia="Times New Roman" w:cs="Arial"/>
              </w:rPr>
              <w:t xml:space="preserve"> to access the HRS Job Data Page, the HRS Workforce Summary, or the HRS Multiple Summary.</w:t>
            </w:r>
          </w:p>
        </w:tc>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096703" w:rsidRPr="00515CD6" w:rsidRDefault="00096703" w:rsidP="0036561A">
            <w:pPr>
              <w:rPr>
                <w:rFonts w:eastAsia="Times New Roman" w:cs="Arial"/>
                <w:b w:val="0"/>
              </w:rPr>
            </w:pPr>
            <w:r w:rsidRPr="00515CD6">
              <w:rPr>
                <w:rFonts w:eastAsia="Times New Roman" w:cs="Arial"/>
                <w:b w:val="0"/>
              </w:rPr>
              <w:t>4</w:t>
            </w:r>
          </w:p>
        </w:tc>
        <w:tc>
          <w:tcPr>
            <w:tcW w:w="4642" w:type="pct"/>
            <w:tcBorders>
              <w:top w:val="none" w:sz="0" w:space="0" w:color="auto"/>
              <w:bottom w:val="none" w:sz="0" w:space="0" w:color="auto"/>
              <w:right w:val="none" w:sz="0" w:space="0" w:color="auto"/>
            </w:tcBorders>
          </w:tcPr>
          <w:p w:rsidR="00096703" w:rsidRPr="00515CD6" w:rsidRDefault="00096703" w:rsidP="005A26DC">
            <w:pPr>
              <w:cnfStyle w:val="000000100000" w:firstRow="0" w:lastRow="0" w:firstColumn="0" w:lastColumn="0" w:oddVBand="0" w:evenVBand="0" w:oddHBand="1" w:evenHBand="0" w:firstRowFirstColumn="0" w:firstRowLastColumn="0" w:lastRowFirstColumn="0" w:lastRowLastColumn="0"/>
              <w:rPr>
                <w:rFonts w:cs="Arial"/>
              </w:rPr>
            </w:pPr>
            <w:r w:rsidRPr="00515CD6">
              <w:rPr>
                <w:rFonts w:cs="Arial"/>
              </w:rPr>
              <w:t xml:space="preserve">Review the </w:t>
            </w:r>
            <w:r w:rsidRPr="00515CD6">
              <w:rPr>
                <w:rFonts w:cs="Arial"/>
                <w:b/>
              </w:rPr>
              <w:t>Recent and Future HR/Compensation Transactions</w:t>
            </w:r>
            <w:r w:rsidRPr="00515CD6">
              <w:rPr>
                <w:rFonts w:cs="Arial"/>
              </w:rPr>
              <w:t xml:space="preserve"> section to see and recent job changes. Click the </w:t>
            </w:r>
            <w:r w:rsidRPr="00515CD6">
              <w:rPr>
                <w:rFonts w:cs="Arial"/>
                <w:b/>
              </w:rPr>
              <w:t>View All</w:t>
            </w:r>
            <w:r w:rsidRPr="00515CD6">
              <w:rPr>
                <w:rFonts w:cs="Arial"/>
              </w:rPr>
              <w:t xml:space="preserve"> link to see all transactions within the last 18 months.</w:t>
            </w:r>
          </w:p>
        </w:tc>
      </w:tr>
      <w:tr w:rsidR="00096703" w:rsidRPr="00515CD6" w:rsidTr="000057A2">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096703" w:rsidRPr="00515CD6" w:rsidRDefault="00096703" w:rsidP="0036561A">
            <w:pPr>
              <w:rPr>
                <w:rFonts w:eastAsia="Times New Roman" w:cs="Arial"/>
                <w:b w:val="0"/>
              </w:rPr>
            </w:pPr>
            <w:r w:rsidRPr="00515CD6">
              <w:rPr>
                <w:rFonts w:eastAsia="Times New Roman" w:cs="Arial"/>
                <w:b w:val="0"/>
              </w:rPr>
              <w:t>5</w:t>
            </w:r>
          </w:p>
        </w:tc>
        <w:tc>
          <w:tcPr>
            <w:tcW w:w="4642" w:type="pct"/>
          </w:tcPr>
          <w:p w:rsidR="00096703" w:rsidRPr="00515CD6" w:rsidRDefault="00096703" w:rsidP="00096703">
            <w:pPr>
              <w:cnfStyle w:val="000000000000" w:firstRow="0" w:lastRow="0" w:firstColumn="0" w:lastColumn="0" w:oddVBand="0" w:evenVBand="0" w:oddHBand="0" w:evenHBand="0" w:firstRowFirstColumn="0" w:firstRowLastColumn="0" w:lastRowFirstColumn="0" w:lastRowLastColumn="0"/>
              <w:rPr>
                <w:rFonts w:cs="Arial"/>
              </w:rPr>
            </w:pPr>
            <w:r w:rsidRPr="00515CD6">
              <w:rPr>
                <w:rFonts w:cs="Arial"/>
              </w:rPr>
              <w:t xml:space="preserve">Review the </w:t>
            </w:r>
            <w:r w:rsidRPr="00515CD6">
              <w:rPr>
                <w:rFonts w:cs="Arial"/>
                <w:b/>
              </w:rPr>
              <w:t>Compensation and Funding Data</w:t>
            </w:r>
            <w:r w:rsidRPr="00515CD6">
              <w:rPr>
                <w:rFonts w:cs="Arial"/>
              </w:rPr>
              <w:t xml:space="preserve"> section to see </w:t>
            </w:r>
            <w:r w:rsidRPr="00515CD6">
              <w:rPr>
                <w:rFonts w:cs="Arial"/>
                <w:b/>
              </w:rPr>
              <w:t>Planned FTE</w:t>
            </w:r>
            <w:r w:rsidRPr="00515CD6">
              <w:rPr>
                <w:rFonts w:cs="Arial"/>
              </w:rPr>
              <w:t xml:space="preserve">. </w:t>
            </w:r>
          </w:p>
        </w:tc>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096703" w:rsidRPr="00515CD6" w:rsidRDefault="00096703" w:rsidP="0036561A">
            <w:pPr>
              <w:rPr>
                <w:rFonts w:eastAsia="Times New Roman" w:cs="Arial"/>
                <w:b w:val="0"/>
              </w:rPr>
            </w:pPr>
            <w:r w:rsidRPr="00515CD6">
              <w:rPr>
                <w:rFonts w:eastAsia="Times New Roman" w:cs="Arial"/>
                <w:b w:val="0"/>
              </w:rPr>
              <w:t>6</w:t>
            </w:r>
          </w:p>
        </w:tc>
        <w:tc>
          <w:tcPr>
            <w:tcW w:w="4642" w:type="pct"/>
            <w:tcBorders>
              <w:top w:val="none" w:sz="0" w:space="0" w:color="auto"/>
              <w:bottom w:val="none" w:sz="0" w:space="0" w:color="auto"/>
              <w:right w:val="none" w:sz="0" w:space="0" w:color="auto"/>
            </w:tcBorders>
          </w:tcPr>
          <w:p w:rsidR="00096703" w:rsidRPr="00515CD6" w:rsidRDefault="00096703" w:rsidP="005A26DC">
            <w:pPr>
              <w:cnfStyle w:val="000000100000" w:firstRow="0" w:lastRow="0" w:firstColumn="0" w:lastColumn="0" w:oddVBand="0" w:evenVBand="0" w:oddHBand="1" w:evenHBand="0" w:firstRowFirstColumn="0" w:firstRowLastColumn="0" w:lastRowFirstColumn="0" w:lastRowLastColumn="0"/>
              <w:rPr>
                <w:rFonts w:cs="Arial"/>
              </w:rPr>
            </w:pPr>
            <w:r w:rsidRPr="00515CD6">
              <w:rPr>
                <w:rFonts w:cs="Arial"/>
              </w:rPr>
              <w:t xml:space="preserve">Confirm or select input for </w:t>
            </w:r>
            <w:r w:rsidRPr="00515CD6">
              <w:rPr>
                <w:rFonts w:cs="Arial"/>
                <w:b/>
                <w:bCs/>
              </w:rPr>
              <w:t xml:space="preserve">Planned Title. </w:t>
            </w:r>
            <w:r w:rsidRPr="00515CD6">
              <w:rPr>
                <w:rFonts w:cs="Arial"/>
              </w:rPr>
              <w:t>This defaults to the employee's title in HRS, but can be edited via the IPS upload or manually on the CAT Page.</w:t>
            </w:r>
          </w:p>
        </w:tc>
      </w:tr>
      <w:tr w:rsidR="00096703" w:rsidRPr="00515CD6" w:rsidTr="000057A2">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096703" w:rsidRPr="00515CD6" w:rsidRDefault="00096703" w:rsidP="0036561A">
            <w:pPr>
              <w:rPr>
                <w:rFonts w:eastAsia="Times New Roman" w:cs="Arial"/>
                <w:b w:val="0"/>
              </w:rPr>
            </w:pPr>
            <w:r w:rsidRPr="00515CD6">
              <w:rPr>
                <w:rFonts w:eastAsia="Times New Roman" w:cs="Arial"/>
                <w:b w:val="0"/>
              </w:rPr>
              <w:t>7</w:t>
            </w:r>
          </w:p>
        </w:tc>
        <w:tc>
          <w:tcPr>
            <w:tcW w:w="4642" w:type="pct"/>
          </w:tcPr>
          <w:p w:rsidR="00096703" w:rsidRPr="00515CD6" w:rsidRDefault="00096703" w:rsidP="005A26DC">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515CD6">
              <w:rPr>
                <w:rFonts w:cs="Arial"/>
              </w:rPr>
              <w:t xml:space="preserve">Check or uncheck the box for </w:t>
            </w:r>
            <w:r w:rsidRPr="00515CD6">
              <w:rPr>
                <w:rFonts w:cs="Arial"/>
                <w:b/>
                <w:bCs/>
              </w:rPr>
              <w:t>Add to Continuing Staff Basis</w:t>
            </w:r>
            <w:r w:rsidRPr="00515CD6">
              <w:rPr>
                <w:rFonts w:cs="Arial"/>
              </w:rPr>
              <w:t>. This includes employee’s salary in the Continuing Staff Base calculation and loads to the CAT Summary Page as part of the CSB. Any employee that is eligible for merit should have this box checked to be included in the CSB.</w:t>
            </w:r>
          </w:p>
        </w:tc>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096703" w:rsidRPr="00515CD6" w:rsidRDefault="00096703" w:rsidP="0036561A">
            <w:pPr>
              <w:rPr>
                <w:rFonts w:eastAsia="Times New Roman" w:cs="Arial"/>
                <w:b w:val="0"/>
              </w:rPr>
            </w:pPr>
            <w:r w:rsidRPr="00515CD6">
              <w:rPr>
                <w:rFonts w:eastAsia="Times New Roman" w:cs="Arial"/>
                <w:b w:val="0"/>
              </w:rPr>
              <w:t>8</w:t>
            </w:r>
          </w:p>
        </w:tc>
        <w:tc>
          <w:tcPr>
            <w:tcW w:w="4642" w:type="pct"/>
            <w:tcBorders>
              <w:top w:val="none" w:sz="0" w:space="0" w:color="auto"/>
              <w:bottom w:val="none" w:sz="0" w:space="0" w:color="auto"/>
              <w:right w:val="none" w:sz="0" w:space="0" w:color="auto"/>
            </w:tcBorders>
          </w:tcPr>
          <w:p w:rsidR="00096703" w:rsidRPr="00515CD6" w:rsidRDefault="00096703" w:rsidP="005A26DC">
            <w:pPr>
              <w:cnfStyle w:val="000000100000" w:firstRow="0" w:lastRow="0" w:firstColumn="0" w:lastColumn="0" w:oddVBand="0" w:evenVBand="0" w:oddHBand="1" w:evenHBand="0" w:firstRowFirstColumn="0" w:firstRowLastColumn="0" w:lastRowFirstColumn="0" w:lastRowLastColumn="0"/>
              <w:rPr>
                <w:rFonts w:cs="Arial"/>
              </w:rPr>
            </w:pPr>
            <w:r w:rsidRPr="00515CD6">
              <w:rPr>
                <w:rFonts w:cs="Arial"/>
              </w:rPr>
              <w:t xml:space="preserve">Review the </w:t>
            </w:r>
            <w:r w:rsidRPr="00515CD6">
              <w:rPr>
                <w:rFonts w:cs="Arial"/>
                <w:b/>
              </w:rPr>
              <w:t>Compensation Change</w:t>
            </w:r>
            <w:r w:rsidRPr="00515CD6">
              <w:rPr>
                <w:rFonts w:cs="Arial"/>
              </w:rPr>
              <w:t xml:space="preserve"> section to determine if all desired compensation changes are included and accurate. Click the </w:t>
            </w:r>
            <w:r w:rsidRPr="00515CD6">
              <w:rPr>
                <w:rFonts w:cs="Arial"/>
                <w:b/>
              </w:rPr>
              <w:t>View All</w:t>
            </w:r>
            <w:r w:rsidRPr="00515CD6">
              <w:rPr>
                <w:rFonts w:cs="Arial"/>
              </w:rPr>
              <w:t xml:space="preserve"> link to see all previously entered increases.</w:t>
            </w:r>
          </w:p>
        </w:tc>
      </w:tr>
      <w:tr w:rsidR="00096703" w:rsidRPr="00515CD6" w:rsidTr="000057A2">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096703" w:rsidRPr="00515CD6" w:rsidRDefault="00096703" w:rsidP="0036561A">
            <w:pPr>
              <w:rPr>
                <w:rFonts w:eastAsia="Times New Roman" w:cs="Arial"/>
                <w:b w:val="0"/>
              </w:rPr>
            </w:pPr>
            <w:r w:rsidRPr="00515CD6">
              <w:rPr>
                <w:rFonts w:eastAsia="Times New Roman" w:cs="Arial"/>
                <w:b w:val="0"/>
              </w:rPr>
              <w:t>9</w:t>
            </w:r>
          </w:p>
        </w:tc>
        <w:tc>
          <w:tcPr>
            <w:tcW w:w="4642" w:type="pct"/>
          </w:tcPr>
          <w:p w:rsidR="00096703" w:rsidRPr="00515CD6" w:rsidRDefault="00096703" w:rsidP="00765CAA">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515CD6">
              <w:rPr>
                <w:rFonts w:cs="Arial"/>
              </w:rPr>
              <w:t>To add a compensation change, click the</w:t>
            </w:r>
            <w:r w:rsidRPr="00515CD6">
              <w:rPr>
                <w:rFonts w:cs="Arial"/>
                <w:b/>
                <w:bCs/>
              </w:rPr>
              <w:t xml:space="preserve"> “+” button</w:t>
            </w:r>
            <w:r w:rsidRPr="00515CD6">
              <w:rPr>
                <w:rFonts w:cs="Arial"/>
              </w:rPr>
              <w:t xml:space="preserve"> on the right side of the table to add a new row. Select the desired value into the </w:t>
            </w:r>
            <w:r w:rsidRPr="00515CD6">
              <w:rPr>
                <w:rFonts w:cs="Arial"/>
                <w:b/>
                <w:bCs/>
              </w:rPr>
              <w:t xml:space="preserve">Action Reason </w:t>
            </w:r>
            <w:r w:rsidRPr="00515CD6">
              <w:rPr>
                <w:rFonts w:cs="Arial"/>
              </w:rPr>
              <w:t xml:space="preserve">field. Select the desired value into the </w:t>
            </w:r>
            <w:r w:rsidRPr="00515CD6">
              <w:rPr>
                <w:rFonts w:cs="Arial"/>
                <w:b/>
                <w:bCs/>
              </w:rPr>
              <w:t>Change Amount</w:t>
            </w:r>
            <w:r w:rsidRPr="00515CD6">
              <w:rPr>
                <w:rFonts w:cs="Arial"/>
              </w:rPr>
              <w:t xml:space="preserve"> or </w:t>
            </w:r>
            <w:r w:rsidRPr="00515CD6">
              <w:rPr>
                <w:rFonts w:cs="Arial"/>
                <w:b/>
                <w:bCs/>
              </w:rPr>
              <w:t>Change Percent</w:t>
            </w:r>
            <w:r w:rsidRPr="00515CD6">
              <w:rPr>
                <w:rFonts w:cs="Arial"/>
              </w:rPr>
              <w:t xml:space="preserve"> tabs. </w:t>
            </w:r>
          </w:p>
        </w:tc>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096703" w:rsidRPr="00515CD6" w:rsidRDefault="00096703" w:rsidP="00B72767">
            <w:pPr>
              <w:rPr>
                <w:rFonts w:eastAsia="Times New Roman" w:cs="Arial"/>
                <w:b w:val="0"/>
              </w:rPr>
            </w:pPr>
            <w:r w:rsidRPr="00515CD6">
              <w:rPr>
                <w:rFonts w:eastAsia="Times New Roman" w:cs="Arial"/>
                <w:b w:val="0"/>
              </w:rPr>
              <w:t>10</w:t>
            </w:r>
          </w:p>
        </w:tc>
        <w:tc>
          <w:tcPr>
            <w:tcW w:w="4642" w:type="pct"/>
            <w:tcBorders>
              <w:top w:val="none" w:sz="0" w:space="0" w:color="auto"/>
              <w:bottom w:val="none" w:sz="0" w:space="0" w:color="auto"/>
              <w:right w:val="none" w:sz="0" w:space="0" w:color="auto"/>
            </w:tcBorders>
          </w:tcPr>
          <w:p w:rsidR="00096703" w:rsidRPr="00515CD6" w:rsidRDefault="00096703" w:rsidP="005A26DC">
            <w:pPr>
              <w:cnfStyle w:val="000000100000" w:firstRow="0" w:lastRow="0" w:firstColumn="0" w:lastColumn="0" w:oddVBand="0" w:evenVBand="0" w:oddHBand="1" w:evenHBand="0" w:firstRowFirstColumn="0" w:firstRowLastColumn="0" w:lastRowFirstColumn="0" w:lastRowLastColumn="0"/>
              <w:rPr>
                <w:rFonts w:cs="Arial"/>
              </w:rPr>
            </w:pPr>
            <w:r w:rsidRPr="00515CD6">
              <w:rPr>
                <w:rFonts w:cs="Arial"/>
              </w:rPr>
              <w:t xml:space="preserve">Review the </w:t>
            </w:r>
            <w:r w:rsidRPr="00515CD6">
              <w:rPr>
                <w:rFonts w:cs="Arial"/>
                <w:b/>
                <w:bCs/>
              </w:rPr>
              <w:t>Rate Calculation Type</w:t>
            </w:r>
            <w:r w:rsidRPr="00515CD6">
              <w:rPr>
                <w:rFonts w:cs="Arial"/>
              </w:rPr>
              <w:t xml:space="preserve"> (either "Cumulative" or "Off of Original Base") to verify the rate increases have been applied in the right order. When using the </w:t>
            </w:r>
            <w:r w:rsidRPr="00515CD6">
              <w:rPr>
                <w:rFonts w:cs="Arial"/>
                <w:b/>
                <w:bCs/>
              </w:rPr>
              <w:t>Off of Original Base</w:t>
            </w:r>
            <w:r w:rsidRPr="00515CD6">
              <w:rPr>
                <w:rFonts w:cs="Arial"/>
              </w:rPr>
              <w:t xml:space="preserve"> method, if included, Merit should be applied first. When using </w:t>
            </w:r>
            <w:r w:rsidRPr="00515CD6">
              <w:rPr>
                <w:rFonts w:cs="Arial"/>
                <w:b/>
                <w:bCs/>
              </w:rPr>
              <w:t>Cumulative</w:t>
            </w:r>
            <w:r w:rsidRPr="00515CD6">
              <w:rPr>
                <w:rFonts w:cs="Arial"/>
              </w:rPr>
              <w:t xml:space="preserve"> method, Merit should be applied last. To reorder entries, use the</w:t>
            </w:r>
            <w:r w:rsidRPr="00515CD6">
              <w:rPr>
                <w:rFonts w:cs="Arial"/>
                <w:b/>
                <w:bCs/>
              </w:rPr>
              <w:t xml:space="preserve"> "-" button</w:t>
            </w:r>
            <w:r w:rsidRPr="00515CD6">
              <w:rPr>
                <w:rFonts w:cs="Arial"/>
              </w:rPr>
              <w:t xml:space="preserve"> to delete misplaced entries and the</w:t>
            </w:r>
            <w:r w:rsidRPr="00515CD6">
              <w:rPr>
                <w:rFonts w:cs="Arial"/>
                <w:b/>
                <w:bCs/>
              </w:rPr>
              <w:t xml:space="preserve"> "+" button</w:t>
            </w:r>
            <w:r w:rsidRPr="00515CD6">
              <w:rPr>
                <w:rFonts w:cs="Arial"/>
              </w:rPr>
              <w:t xml:space="preserve"> to re-add them in the correct order.</w:t>
            </w:r>
          </w:p>
        </w:tc>
      </w:tr>
      <w:tr w:rsidR="00096703" w:rsidRPr="00515CD6" w:rsidTr="000057A2">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096703" w:rsidRPr="00515CD6" w:rsidRDefault="00096703" w:rsidP="0036561A">
            <w:pPr>
              <w:rPr>
                <w:rFonts w:eastAsia="Times New Roman" w:cs="Arial"/>
                <w:b w:val="0"/>
              </w:rPr>
            </w:pPr>
            <w:r w:rsidRPr="00515CD6">
              <w:rPr>
                <w:rFonts w:eastAsia="Times New Roman" w:cs="Arial"/>
                <w:b w:val="0"/>
              </w:rPr>
              <w:t>11</w:t>
            </w:r>
          </w:p>
        </w:tc>
        <w:tc>
          <w:tcPr>
            <w:tcW w:w="4642" w:type="pct"/>
          </w:tcPr>
          <w:p w:rsidR="00096703" w:rsidRPr="00515CD6" w:rsidRDefault="00096703" w:rsidP="005E372D">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515CD6">
              <w:rPr>
                <w:rFonts w:cs="Arial"/>
              </w:rPr>
              <w:t xml:space="preserve">Check </w:t>
            </w:r>
            <w:r w:rsidRPr="00515CD6">
              <w:rPr>
                <w:rFonts w:cs="Arial"/>
                <w:b/>
                <w:bCs/>
              </w:rPr>
              <w:t>Ok to Load to HRS</w:t>
            </w:r>
            <w:r w:rsidRPr="00515CD6">
              <w:rPr>
                <w:rFonts w:cs="Arial"/>
              </w:rPr>
              <w:t xml:space="preserve">. At the end of the Comp Admin cycle all compensation changes with a checked </w:t>
            </w:r>
            <w:r w:rsidRPr="00515CD6">
              <w:rPr>
                <w:rFonts w:cs="Arial"/>
                <w:bCs/>
              </w:rPr>
              <w:t>Ok to Load to HRS</w:t>
            </w:r>
            <w:r w:rsidRPr="00515CD6">
              <w:rPr>
                <w:rFonts w:cs="Arial"/>
              </w:rPr>
              <w:t xml:space="preserve"> box will load into HRS, effective the first of the upcoming fiscal year. An audit stamp will appear underneath the Compensation Change section.</w:t>
            </w:r>
          </w:p>
        </w:tc>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096703" w:rsidRPr="00515CD6" w:rsidRDefault="00096703" w:rsidP="0036561A">
            <w:pPr>
              <w:rPr>
                <w:rFonts w:eastAsia="Times New Roman" w:cs="Arial"/>
                <w:b w:val="0"/>
              </w:rPr>
            </w:pPr>
            <w:r w:rsidRPr="00515CD6">
              <w:rPr>
                <w:rFonts w:eastAsia="Times New Roman" w:cs="Arial"/>
                <w:b w:val="0"/>
              </w:rPr>
              <w:t>12</w:t>
            </w:r>
          </w:p>
        </w:tc>
        <w:tc>
          <w:tcPr>
            <w:tcW w:w="4642" w:type="pct"/>
            <w:tcBorders>
              <w:top w:val="none" w:sz="0" w:space="0" w:color="auto"/>
              <w:bottom w:val="none" w:sz="0" w:space="0" w:color="auto"/>
              <w:right w:val="none" w:sz="0" w:space="0" w:color="auto"/>
            </w:tcBorders>
          </w:tcPr>
          <w:p w:rsidR="00096703" w:rsidRPr="00515CD6" w:rsidRDefault="00096703" w:rsidP="00096703">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515CD6">
              <w:rPr>
                <w:rFonts w:eastAsia="Times New Roman" w:cs="Arial"/>
              </w:rPr>
              <w:t xml:space="preserve">To add a </w:t>
            </w:r>
            <w:r w:rsidRPr="00515CD6">
              <w:rPr>
                <w:rFonts w:eastAsia="Times New Roman" w:cs="Arial"/>
                <w:b/>
              </w:rPr>
              <w:t>Funding Change</w:t>
            </w:r>
            <w:r w:rsidRPr="00515CD6">
              <w:rPr>
                <w:rFonts w:eastAsia="Times New Roman" w:cs="Arial"/>
              </w:rPr>
              <w:t xml:space="preserve">, go to the Funding Change section. </w:t>
            </w:r>
            <w:r w:rsidRPr="00515CD6">
              <w:rPr>
                <w:rFonts w:cs="Arial"/>
              </w:rPr>
              <w:t xml:space="preserve">Select the </w:t>
            </w:r>
            <w:r w:rsidRPr="00515CD6">
              <w:rPr>
                <w:rFonts w:cs="Arial"/>
                <w:b/>
                <w:bCs/>
              </w:rPr>
              <w:t>"+" button</w:t>
            </w:r>
            <w:r w:rsidRPr="00515CD6">
              <w:rPr>
                <w:rFonts w:cs="Arial"/>
              </w:rPr>
              <w:t xml:space="preserve"> to manually enter a new row. Enter the desired </w:t>
            </w:r>
            <w:r w:rsidRPr="00515CD6">
              <w:rPr>
                <w:rFonts w:cs="Arial"/>
                <w:b/>
                <w:bCs/>
              </w:rPr>
              <w:t>GL Business Unit</w:t>
            </w:r>
            <w:r w:rsidRPr="00515CD6">
              <w:rPr>
                <w:rFonts w:cs="Arial"/>
              </w:rPr>
              <w:t xml:space="preserve">, </w:t>
            </w:r>
            <w:r w:rsidRPr="00515CD6">
              <w:rPr>
                <w:rFonts w:cs="Arial"/>
                <w:b/>
                <w:bCs/>
              </w:rPr>
              <w:t>Fund</w:t>
            </w:r>
            <w:r w:rsidRPr="00515CD6">
              <w:rPr>
                <w:rFonts w:cs="Arial"/>
              </w:rPr>
              <w:t xml:space="preserve">, </w:t>
            </w:r>
            <w:r w:rsidRPr="00515CD6">
              <w:rPr>
                <w:rFonts w:cs="Arial"/>
                <w:b/>
                <w:bCs/>
              </w:rPr>
              <w:t>Department</w:t>
            </w:r>
            <w:r w:rsidRPr="00515CD6">
              <w:rPr>
                <w:rFonts w:cs="Arial"/>
              </w:rPr>
              <w:t xml:space="preserve">, </w:t>
            </w:r>
            <w:r w:rsidRPr="00515CD6">
              <w:rPr>
                <w:rFonts w:cs="Arial"/>
                <w:b/>
                <w:bCs/>
              </w:rPr>
              <w:t>Program</w:t>
            </w:r>
            <w:r w:rsidRPr="00515CD6">
              <w:rPr>
                <w:rFonts w:cs="Arial"/>
              </w:rPr>
              <w:t xml:space="preserve">, </w:t>
            </w:r>
            <w:r w:rsidRPr="00515CD6">
              <w:rPr>
                <w:rFonts w:cs="Arial"/>
                <w:b/>
                <w:bCs/>
              </w:rPr>
              <w:t>Project</w:t>
            </w:r>
            <w:r w:rsidRPr="00515CD6">
              <w:rPr>
                <w:rFonts w:cs="Arial"/>
              </w:rPr>
              <w:t xml:space="preserve"> and </w:t>
            </w:r>
            <w:r w:rsidRPr="00515CD6">
              <w:rPr>
                <w:rFonts w:cs="Arial"/>
                <w:b/>
                <w:bCs/>
              </w:rPr>
              <w:t>Distribution %</w:t>
            </w:r>
            <w:r w:rsidRPr="00515CD6">
              <w:rPr>
                <w:rFonts w:cs="Arial"/>
              </w:rPr>
              <w:t>.</w:t>
            </w:r>
          </w:p>
        </w:tc>
      </w:tr>
      <w:tr w:rsidR="00096703" w:rsidRPr="00515CD6" w:rsidTr="000057A2">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096703" w:rsidRPr="00515CD6" w:rsidRDefault="00096703" w:rsidP="0036561A">
            <w:pPr>
              <w:rPr>
                <w:rFonts w:eastAsia="Times New Roman" w:cs="Arial"/>
                <w:b w:val="0"/>
              </w:rPr>
            </w:pPr>
            <w:r w:rsidRPr="00515CD6">
              <w:rPr>
                <w:rFonts w:eastAsia="Times New Roman" w:cs="Arial"/>
                <w:b w:val="0"/>
              </w:rPr>
              <w:t>13</w:t>
            </w:r>
          </w:p>
        </w:tc>
        <w:tc>
          <w:tcPr>
            <w:tcW w:w="4642" w:type="pct"/>
          </w:tcPr>
          <w:p w:rsidR="00096703" w:rsidRPr="00515CD6" w:rsidRDefault="00096703" w:rsidP="005A26DC">
            <w:pPr>
              <w:cnfStyle w:val="000000000000" w:firstRow="0" w:lastRow="0" w:firstColumn="0" w:lastColumn="0" w:oddVBand="0" w:evenVBand="0" w:oddHBand="0" w:evenHBand="0" w:firstRowFirstColumn="0" w:firstRowLastColumn="0" w:lastRowFirstColumn="0" w:lastRowLastColumn="0"/>
              <w:rPr>
                <w:rFonts w:cs="Arial"/>
              </w:rPr>
            </w:pPr>
            <w:r w:rsidRPr="00515CD6">
              <w:rPr>
                <w:rFonts w:cs="Arial"/>
              </w:rPr>
              <w:t xml:space="preserve">Edit any of the </w:t>
            </w:r>
            <w:r w:rsidRPr="00515CD6">
              <w:rPr>
                <w:rFonts w:cs="Arial"/>
                <w:b/>
              </w:rPr>
              <w:t xml:space="preserve">Budgeted FTE, Budgeted Amount, </w:t>
            </w:r>
            <w:r w:rsidRPr="00515CD6">
              <w:rPr>
                <w:rFonts w:cs="Arial"/>
              </w:rPr>
              <w:t>or</w:t>
            </w:r>
            <w:r w:rsidRPr="00515CD6">
              <w:rPr>
                <w:rFonts w:cs="Arial"/>
                <w:b/>
              </w:rPr>
              <w:t xml:space="preserve"> Distribution %</w:t>
            </w:r>
            <w:r w:rsidRPr="00515CD6">
              <w:rPr>
                <w:rFonts w:cs="Arial"/>
              </w:rPr>
              <w:t xml:space="preserve"> fields, and tab out to populate the other two. Ensure that </w:t>
            </w:r>
            <w:r w:rsidRPr="00515CD6">
              <w:rPr>
                <w:rFonts w:cs="Arial"/>
                <w:b/>
                <w:bCs/>
              </w:rPr>
              <w:t>Total Distribution %</w:t>
            </w:r>
            <w:r w:rsidRPr="00515CD6">
              <w:rPr>
                <w:rFonts w:cs="Arial"/>
              </w:rPr>
              <w:t xml:space="preserve"> = 100%.</w:t>
            </w:r>
          </w:p>
        </w:tc>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096703" w:rsidRPr="00515CD6" w:rsidRDefault="00096703" w:rsidP="0036561A">
            <w:pPr>
              <w:rPr>
                <w:rFonts w:eastAsia="Times New Roman" w:cs="Arial"/>
                <w:b w:val="0"/>
              </w:rPr>
            </w:pPr>
            <w:r w:rsidRPr="00515CD6">
              <w:rPr>
                <w:rFonts w:eastAsia="Times New Roman" w:cs="Arial"/>
                <w:b w:val="0"/>
              </w:rPr>
              <w:t>14</w:t>
            </w:r>
          </w:p>
        </w:tc>
        <w:tc>
          <w:tcPr>
            <w:tcW w:w="4642" w:type="pct"/>
            <w:tcBorders>
              <w:top w:val="none" w:sz="0" w:space="0" w:color="auto"/>
              <w:bottom w:val="none" w:sz="0" w:space="0" w:color="auto"/>
              <w:right w:val="none" w:sz="0" w:space="0" w:color="auto"/>
            </w:tcBorders>
          </w:tcPr>
          <w:p w:rsidR="00096703" w:rsidRPr="00515CD6" w:rsidRDefault="00096703" w:rsidP="0036561A">
            <w:pPr>
              <w:cnfStyle w:val="000000100000" w:firstRow="0" w:lastRow="0" w:firstColumn="0" w:lastColumn="0" w:oddVBand="0" w:evenVBand="0" w:oddHBand="1" w:evenHBand="0" w:firstRowFirstColumn="0" w:firstRowLastColumn="0" w:lastRowFirstColumn="0" w:lastRowLastColumn="0"/>
              <w:rPr>
                <w:rFonts w:cs="Arial"/>
              </w:rPr>
            </w:pPr>
            <w:r w:rsidRPr="00515CD6">
              <w:rPr>
                <w:rFonts w:cs="Arial"/>
              </w:rPr>
              <w:t xml:space="preserve">Check </w:t>
            </w:r>
            <w:r w:rsidRPr="00515CD6">
              <w:rPr>
                <w:rFonts w:cs="Arial"/>
                <w:b/>
                <w:bCs/>
              </w:rPr>
              <w:t>Ok to Load to HRS</w:t>
            </w:r>
            <w:r w:rsidRPr="00515CD6">
              <w:rPr>
                <w:rFonts w:cs="Arial"/>
              </w:rPr>
              <w:t>.</w:t>
            </w:r>
          </w:p>
        </w:tc>
      </w:tr>
      <w:tr w:rsidR="00096703" w:rsidRPr="00515CD6" w:rsidTr="000057A2">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096703" w:rsidRPr="00515CD6" w:rsidRDefault="00096703" w:rsidP="0036561A">
            <w:pPr>
              <w:rPr>
                <w:rFonts w:eastAsia="Times New Roman" w:cs="Arial"/>
                <w:b w:val="0"/>
              </w:rPr>
            </w:pPr>
            <w:r w:rsidRPr="00515CD6">
              <w:rPr>
                <w:rFonts w:eastAsia="Times New Roman" w:cs="Arial"/>
                <w:b w:val="0"/>
              </w:rPr>
              <w:t>15</w:t>
            </w:r>
          </w:p>
        </w:tc>
        <w:tc>
          <w:tcPr>
            <w:tcW w:w="4642" w:type="pct"/>
          </w:tcPr>
          <w:p w:rsidR="00096703" w:rsidRPr="00515CD6" w:rsidRDefault="00096703" w:rsidP="00096703">
            <w:pPr>
              <w:cnfStyle w:val="000000000000" w:firstRow="0" w:lastRow="0" w:firstColumn="0" w:lastColumn="0" w:oddVBand="0" w:evenVBand="0" w:oddHBand="0" w:evenHBand="0" w:firstRowFirstColumn="0" w:firstRowLastColumn="0" w:lastRowFirstColumn="0" w:lastRowLastColumn="0"/>
              <w:rPr>
                <w:rFonts w:cs="Arial"/>
              </w:rPr>
            </w:pPr>
            <w:r w:rsidRPr="00515CD6">
              <w:rPr>
                <w:rFonts w:cs="Arial"/>
              </w:rPr>
              <w:t xml:space="preserve">Use the </w:t>
            </w:r>
            <w:r w:rsidRPr="00515CD6">
              <w:rPr>
                <w:rFonts w:cs="Arial"/>
                <w:b/>
                <w:bCs/>
              </w:rPr>
              <w:t>Comments</w:t>
            </w:r>
            <w:r w:rsidRPr="00515CD6">
              <w:rPr>
                <w:rFonts w:cs="Arial"/>
              </w:rPr>
              <w:t xml:space="preserve"> box at the bottom of the CAT Page to keep notes about the particular Employee Record. </w:t>
            </w:r>
          </w:p>
        </w:tc>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096703" w:rsidRPr="00515CD6" w:rsidRDefault="00096703" w:rsidP="0036561A">
            <w:pPr>
              <w:rPr>
                <w:rFonts w:eastAsia="Times New Roman" w:cs="Arial"/>
                <w:b w:val="0"/>
              </w:rPr>
            </w:pPr>
            <w:r w:rsidRPr="00515CD6">
              <w:rPr>
                <w:rFonts w:eastAsia="Times New Roman" w:cs="Arial"/>
                <w:b w:val="0"/>
              </w:rPr>
              <w:t>16</w:t>
            </w:r>
          </w:p>
        </w:tc>
        <w:tc>
          <w:tcPr>
            <w:tcW w:w="4642" w:type="pct"/>
            <w:tcBorders>
              <w:top w:val="none" w:sz="0" w:space="0" w:color="auto"/>
              <w:bottom w:val="none" w:sz="0" w:space="0" w:color="auto"/>
              <w:right w:val="none" w:sz="0" w:space="0" w:color="auto"/>
            </w:tcBorders>
          </w:tcPr>
          <w:p w:rsidR="00096703" w:rsidRPr="00515CD6" w:rsidRDefault="00096703" w:rsidP="0036561A">
            <w:pPr>
              <w:cnfStyle w:val="000000100000" w:firstRow="0" w:lastRow="0" w:firstColumn="0" w:lastColumn="0" w:oddVBand="0" w:evenVBand="0" w:oddHBand="1" w:evenHBand="0" w:firstRowFirstColumn="0" w:firstRowLastColumn="0" w:lastRowFirstColumn="0" w:lastRowLastColumn="0"/>
              <w:rPr>
                <w:rFonts w:cs="Arial"/>
              </w:rPr>
            </w:pPr>
            <w:r w:rsidRPr="00515CD6">
              <w:rPr>
                <w:rFonts w:cs="Arial"/>
              </w:rPr>
              <w:t xml:space="preserve">Select </w:t>
            </w:r>
            <w:r w:rsidRPr="00515CD6">
              <w:rPr>
                <w:rFonts w:cs="Arial"/>
                <w:b/>
                <w:bCs/>
              </w:rPr>
              <w:t>Save</w:t>
            </w:r>
            <w:r w:rsidRPr="00515CD6">
              <w:rPr>
                <w:rFonts w:cs="Arial"/>
              </w:rPr>
              <w:t xml:space="preserve"> to apply changes made to CAT Page.</w:t>
            </w:r>
          </w:p>
        </w:tc>
      </w:tr>
      <w:tr w:rsidR="00096703" w:rsidRPr="00515CD6" w:rsidTr="000057A2">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096703" w:rsidRPr="00515CD6" w:rsidRDefault="00096703" w:rsidP="0036561A">
            <w:pPr>
              <w:rPr>
                <w:rFonts w:eastAsia="Times New Roman" w:cs="Arial"/>
                <w:b w:val="0"/>
              </w:rPr>
            </w:pPr>
            <w:r w:rsidRPr="00515CD6">
              <w:rPr>
                <w:rFonts w:eastAsia="Times New Roman" w:cs="Arial"/>
                <w:b w:val="0"/>
              </w:rPr>
              <w:t>17</w:t>
            </w:r>
          </w:p>
        </w:tc>
        <w:tc>
          <w:tcPr>
            <w:tcW w:w="4642" w:type="pct"/>
          </w:tcPr>
          <w:p w:rsidR="00096703" w:rsidRPr="00515CD6" w:rsidRDefault="00096703" w:rsidP="000057A2">
            <w:pPr>
              <w:cnfStyle w:val="000000000000" w:firstRow="0" w:lastRow="0" w:firstColumn="0" w:lastColumn="0" w:oddVBand="0" w:evenVBand="0" w:oddHBand="0" w:evenHBand="0" w:firstRowFirstColumn="0" w:firstRowLastColumn="0" w:lastRowFirstColumn="0" w:lastRowLastColumn="0"/>
              <w:rPr>
                <w:rFonts w:cs="Arial"/>
              </w:rPr>
            </w:pPr>
            <w:r w:rsidRPr="00515CD6">
              <w:rPr>
                <w:rFonts w:cs="Arial"/>
              </w:rPr>
              <w:t xml:space="preserve">Notice that the Box labeled </w:t>
            </w:r>
            <w:r w:rsidRPr="00515CD6">
              <w:rPr>
                <w:rFonts w:cs="Arial"/>
                <w:b/>
                <w:bCs/>
              </w:rPr>
              <w:t>CAT Errors</w:t>
            </w:r>
            <w:r w:rsidRPr="00515CD6">
              <w:rPr>
                <w:rFonts w:cs="Arial"/>
              </w:rPr>
              <w:t xml:space="preserve"> will be populated if errors are found on the page.</w:t>
            </w:r>
          </w:p>
        </w:tc>
        <w:bookmarkStart w:id="0" w:name="_GoBack"/>
        <w:bookmarkEnd w:id="0"/>
      </w:tr>
      <w:tr w:rsidR="00096703" w:rsidRPr="00515CD6" w:rsidTr="000967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096703" w:rsidRPr="00515CD6" w:rsidRDefault="00096703" w:rsidP="0036561A">
            <w:pPr>
              <w:rPr>
                <w:rFonts w:eastAsia="Times New Roman" w:cs="Arial"/>
                <w:b w:val="0"/>
              </w:rPr>
            </w:pPr>
            <w:r w:rsidRPr="00515CD6">
              <w:rPr>
                <w:rFonts w:eastAsia="Times New Roman" w:cs="Arial"/>
                <w:b w:val="0"/>
              </w:rPr>
              <w:t>18</w:t>
            </w:r>
          </w:p>
        </w:tc>
        <w:tc>
          <w:tcPr>
            <w:tcW w:w="4642" w:type="pct"/>
            <w:tcBorders>
              <w:top w:val="none" w:sz="0" w:space="0" w:color="auto"/>
              <w:bottom w:val="none" w:sz="0" w:space="0" w:color="auto"/>
              <w:right w:val="none" w:sz="0" w:space="0" w:color="auto"/>
            </w:tcBorders>
          </w:tcPr>
          <w:p w:rsidR="00096703" w:rsidRPr="00515CD6" w:rsidRDefault="00096703" w:rsidP="000057A2">
            <w:pPr>
              <w:cnfStyle w:val="000000100000" w:firstRow="0" w:lastRow="0" w:firstColumn="0" w:lastColumn="0" w:oddVBand="0" w:evenVBand="0" w:oddHBand="1" w:evenHBand="0" w:firstRowFirstColumn="0" w:firstRowLastColumn="0" w:lastRowFirstColumn="0" w:lastRowLastColumn="0"/>
              <w:rPr>
                <w:rFonts w:cs="Arial"/>
              </w:rPr>
            </w:pPr>
            <w:r w:rsidRPr="00515CD6">
              <w:rPr>
                <w:rFonts w:cs="Arial"/>
              </w:rPr>
              <w:t xml:space="preserve">Use the </w:t>
            </w:r>
            <w:r w:rsidRPr="00515CD6">
              <w:rPr>
                <w:rFonts w:cs="Arial"/>
                <w:b/>
                <w:bCs/>
              </w:rPr>
              <w:t>Funding Edits Status</w:t>
            </w:r>
            <w:r w:rsidRPr="00515CD6">
              <w:rPr>
                <w:rFonts w:cs="Arial"/>
              </w:rPr>
              <w:t xml:space="preserve"> to determine whether a funding row has passed SFS edits.</w:t>
            </w:r>
          </w:p>
        </w:tc>
      </w:tr>
    </w:tbl>
    <w:p w:rsidR="00CB54B0" w:rsidRPr="00096703" w:rsidRDefault="00CB54B0" w:rsidP="00096703">
      <w:pPr>
        <w:tabs>
          <w:tab w:val="left" w:pos="3300"/>
        </w:tabs>
      </w:pPr>
    </w:p>
    <w:sectPr w:rsidR="00CB54B0" w:rsidRPr="00096703" w:rsidSect="00E0132B">
      <w:headerReference w:type="default" r:id="rId8"/>
      <w:pgSz w:w="12240" w:h="15840"/>
      <w:pgMar w:top="135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2D" w:rsidRDefault="00BA5D2D" w:rsidP="0036561A">
      <w:pPr>
        <w:spacing w:after="0" w:line="240" w:lineRule="auto"/>
      </w:pPr>
      <w:r>
        <w:separator/>
      </w:r>
    </w:p>
  </w:endnote>
  <w:endnote w:type="continuationSeparator" w:id="0">
    <w:p w:rsidR="00BA5D2D" w:rsidRDefault="00BA5D2D" w:rsidP="0036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2D" w:rsidRDefault="00BA5D2D" w:rsidP="0036561A">
      <w:pPr>
        <w:spacing w:after="0" w:line="240" w:lineRule="auto"/>
      </w:pPr>
      <w:r>
        <w:separator/>
      </w:r>
    </w:p>
  </w:footnote>
  <w:footnote w:type="continuationSeparator" w:id="0">
    <w:p w:rsidR="00BA5D2D" w:rsidRDefault="00BA5D2D" w:rsidP="0036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0" w:rsidRPr="00B26D00" w:rsidRDefault="00B26D00" w:rsidP="00B26D00">
    <w:pPr>
      <w:pStyle w:val="Header"/>
      <w:rPr>
        <w:rFonts w:asciiTheme="majorHAnsi" w:hAnsiTheme="majorHAnsi"/>
        <w:sz w:val="28"/>
      </w:rPr>
    </w:pPr>
    <w:r w:rsidRPr="00B26D00">
      <w:rPr>
        <w:rFonts w:asciiTheme="majorHAnsi" w:hAnsiTheme="majorHAnsi"/>
        <w:noProof/>
        <w:sz w:val="28"/>
      </w:rPr>
      <w:drawing>
        <wp:anchor distT="0" distB="0" distL="114300" distR="114300" simplePos="0" relativeHeight="251658240" behindDoc="0" locked="0" layoutInCell="1" allowOverlap="1" wp14:anchorId="56156AE4" wp14:editId="0EB29A9A">
          <wp:simplePos x="0" y="0"/>
          <wp:positionH relativeFrom="column">
            <wp:posOffset>5295900</wp:posOffset>
          </wp:positionH>
          <wp:positionV relativeFrom="paragraph">
            <wp:posOffset>142875</wp:posOffset>
          </wp:positionV>
          <wp:extent cx="1104900" cy="323850"/>
          <wp:effectExtent l="0" t="0" r="0" b="0"/>
          <wp:wrapNone/>
          <wp:docPr id="5"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5"/>
                  <pic:cNvPicPr>
                    <a:picLocks noChangeAspect="1"/>
                  </pic:cNvPicPr>
                </pic:nvPicPr>
                <pic:blipFill rotWithShape="1">
                  <a:blip r:embed="rId1" cstate="print">
                    <a:extLst>
                      <a:ext uri="{28A0092B-C50C-407E-A947-70E740481C1C}">
                        <a14:useLocalDpi xmlns:a14="http://schemas.microsoft.com/office/drawing/2010/main" val="0"/>
                      </a:ext>
                    </a:extLst>
                  </a:blip>
                  <a:srcRect l="3810" t="6869" r="4000" b="48728"/>
                  <a:stretch/>
                </pic:blipFill>
                <pic:spPr bwMode="auto">
                  <a:xfrm>
                    <a:off x="0" y="0"/>
                    <a:ext cx="1104900"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D00">
      <w:rPr>
        <w:rFonts w:asciiTheme="majorHAnsi" w:hAnsiTheme="majorHAnsi"/>
        <w:sz w:val="28"/>
      </w:rPr>
      <w:t>University of Wisconsin</w:t>
    </w:r>
  </w:p>
  <w:p w:rsidR="00B26D00" w:rsidRPr="00B26D00" w:rsidRDefault="00B26D00" w:rsidP="00B26D00">
    <w:pPr>
      <w:pStyle w:val="Header"/>
      <w:rPr>
        <w:rFonts w:asciiTheme="majorHAnsi" w:hAnsiTheme="majorHAnsi"/>
        <w:sz w:val="28"/>
      </w:rPr>
    </w:pPr>
    <w:r w:rsidRPr="00B26D00">
      <w:rPr>
        <w:rFonts w:asciiTheme="majorHAnsi" w:hAnsiTheme="majorHAnsi"/>
        <w:sz w:val="28"/>
      </w:rPr>
      <w:t>Compensation Administration Tool</w:t>
    </w:r>
    <w:r w:rsidRPr="00B26D00">
      <w:rPr>
        <w:rFonts w:asciiTheme="majorHAnsi" w:hAnsiTheme="majorHAnsi"/>
        <w:sz w:val="28"/>
      </w:rPr>
      <w:ptab w:relativeTo="margin" w:alignment="center" w:leader="none"/>
    </w:r>
    <w:r w:rsidRPr="00B26D00">
      <w:rPr>
        <w:rFonts w:asciiTheme="majorHAnsi" w:hAnsiTheme="majorHAnsi"/>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6C2"/>
    <w:multiLevelType w:val="hybridMultilevel"/>
    <w:tmpl w:val="4F8E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19"/>
    <w:rsid w:val="000057A2"/>
    <w:rsid w:val="00073390"/>
    <w:rsid w:val="00096703"/>
    <w:rsid w:val="00124119"/>
    <w:rsid w:val="00275820"/>
    <w:rsid w:val="002A559E"/>
    <w:rsid w:val="0036561A"/>
    <w:rsid w:val="00515CD6"/>
    <w:rsid w:val="005B08B2"/>
    <w:rsid w:val="00765CAA"/>
    <w:rsid w:val="007915E1"/>
    <w:rsid w:val="007B7D45"/>
    <w:rsid w:val="007D4233"/>
    <w:rsid w:val="008C7610"/>
    <w:rsid w:val="009226D6"/>
    <w:rsid w:val="0098719B"/>
    <w:rsid w:val="00992775"/>
    <w:rsid w:val="00A2125A"/>
    <w:rsid w:val="00B26D00"/>
    <w:rsid w:val="00B72767"/>
    <w:rsid w:val="00B92279"/>
    <w:rsid w:val="00BA5D2D"/>
    <w:rsid w:val="00CB54B0"/>
    <w:rsid w:val="00D7017C"/>
    <w:rsid w:val="00E0132B"/>
    <w:rsid w:val="00E13D3C"/>
    <w:rsid w:val="00E96A85"/>
    <w:rsid w:val="00F5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560">
      <w:bodyDiv w:val="1"/>
      <w:marLeft w:val="0"/>
      <w:marRight w:val="0"/>
      <w:marTop w:val="0"/>
      <w:marBottom w:val="0"/>
      <w:divBdr>
        <w:top w:val="none" w:sz="0" w:space="0" w:color="auto"/>
        <w:left w:val="none" w:sz="0" w:space="0" w:color="auto"/>
        <w:bottom w:val="none" w:sz="0" w:space="0" w:color="auto"/>
        <w:right w:val="none" w:sz="0" w:space="0" w:color="auto"/>
      </w:divBdr>
    </w:div>
    <w:div w:id="196818107">
      <w:bodyDiv w:val="1"/>
      <w:marLeft w:val="0"/>
      <w:marRight w:val="0"/>
      <w:marTop w:val="0"/>
      <w:marBottom w:val="0"/>
      <w:divBdr>
        <w:top w:val="none" w:sz="0" w:space="0" w:color="auto"/>
        <w:left w:val="none" w:sz="0" w:space="0" w:color="auto"/>
        <w:bottom w:val="none" w:sz="0" w:space="0" w:color="auto"/>
        <w:right w:val="none" w:sz="0" w:space="0" w:color="auto"/>
      </w:divBdr>
    </w:div>
    <w:div w:id="256062965">
      <w:bodyDiv w:val="1"/>
      <w:marLeft w:val="0"/>
      <w:marRight w:val="0"/>
      <w:marTop w:val="0"/>
      <w:marBottom w:val="0"/>
      <w:divBdr>
        <w:top w:val="none" w:sz="0" w:space="0" w:color="auto"/>
        <w:left w:val="none" w:sz="0" w:space="0" w:color="auto"/>
        <w:bottom w:val="none" w:sz="0" w:space="0" w:color="auto"/>
        <w:right w:val="none" w:sz="0" w:space="0" w:color="auto"/>
      </w:divBdr>
    </w:div>
    <w:div w:id="340545568">
      <w:bodyDiv w:val="1"/>
      <w:marLeft w:val="0"/>
      <w:marRight w:val="0"/>
      <w:marTop w:val="0"/>
      <w:marBottom w:val="0"/>
      <w:divBdr>
        <w:top w:val="none" w:sz="0" w:space="0" w:color="auto"/>
        <w:left w:val="none" w:sz="0" w:space="0" w:color="auto"/>
        <w:bottom w:val="none" w:sz="0" w:space="0" w:color="auto"/>
        <w:right w:val="none" w:sz="0" w:space="0" w:color="auto"/>
      </w:divBdr>
    </w:div>
    <w:div w:id="543296453">
      <w:bodyDiv w:val="1"/>
      <w:marLeft w:val="0"/>
      <w:marRight w:val="0"/>
      <w:marTop w:val="0"/>
      <w:marBottom w:val="0"/>
      <w:divBdr>
        <w:top w:val="none" w:sz="0" w:space="0" w:color="auto"/>
        <w:left w:val="none" w:sz="0" w:space="0" w:color="auto"/>
        <w:bottom w:val="none" w:sz="0" w:space="0" w:color="auto"/>
        <w:right w:val="none" w:sz="0" w:space="0" w:color="auto"/>
      </w:divBdr>
    </w:div>
    <w:div w:id="562328045">
      <w:bodyDiv w:val="1"/>
      <w:marLeft w:val="0"/>
      <w:marRight w:val="0"/>
      <w:marTop w:val="0"/>
      <w:marBottom w:val="0"/>
      <w:divBdr>
        <w:top w:val="none" w:sz="0" w:space="0" w:color="auto"/>
        <w:left w:val="none" w:sz="0" w:space="0" w:color="auto"/>
        <w:bottom w:val="none" w:sz="0" w:space="0" w:color="auto"/>
        <w:right w:val="none" w:sz="0" w:space="0" w:color="auto"/>
      </w:divBdr>
    </w:div>
    <w:div w:id="595334845">
      <w:bodyDiv w:val="1"/>
      <w:marLeft w:val="0"/>
      <w:marRight w:val="0"/>
      <w:marTop w:val="0"/>
      <w:marBottom w:val="0"/>
      <w:divBdr>
        <w:top w:val="none" w:sz="0" w:space="0" w:color="auto"/>
        <w:left w:val="none" w:sz="0" w:space="0" w:color="auto"/>
        <w:bottom w:val="none" w:sz="0" w:space="0" w:color="auto"/>
        <w:right w:val="none" w:sz="0" w:space="0" w:color="auto"/>
      </w:divBdr>
    </w:div>
    <w:div w:id="608394226">
      <w:bodyDiv w:val="1"/>
      <w:marLeft w:val="0"/>
      <w:marRight w:val="0"/>
      <w:marTop w:val="0"/>
      <w:marBottom w:val="0"/>
      <w:divBdr>
        <w:top w:val="none" w:sz="0" w:space="0" w:color="auto"/>
        <w:left w:val="none" w:sz="0" w:space="0" w:color="auto"/>
        <w:bottom w:val="none" w:sz="0" w:space="0" w:color="auto"/>
        <w:right w:val="none" w:sz="0" w:space="0" w:color="auto"/>
      </w:divBdr>
    </w:div>
    <w:div w:id="747923595">
      <w:bodyDiv w:val="1"/>
      <w:marLeft w:val="0"/>
      <w:marRight w:val="0"/>
      <w:marTop w:val="0"/>
      <w:marBottom w:val="0"/>
      <w:divBdr>
        <w:top w:val="none" w:sz="0" w:space="0" w:color="auto"/>
        <w:left w:val="none" w:sz="0" w:space="0" w:color="auto"/>
        <w:bottom w:val="none" w:sz="0" w:space="0" w:color="auto"/>
        <w:right w:val="none" w:sz="0" w:space="0" w:color="auto"/>
      </w:divBdr>
    </w:div>
    <w:div w:id="775757621">
      <w:bodyDiv w:val="1"/>
      <w:marLeft w:val="0"/>
      <w:marRight w:val="0"/>
      <w:marTop w:val="0"/>
      <w:marBottom w:val="0"/>
      <w:divBdr>
        <w:top w:val="none" w:sz="0" w:space="0" w:color="auto"/>
        <w:left w:val="none" w:sz="0" w:space="0" w:color="auto"/>
        <w:bottom w:val="none" w:sz="0" w:space="0" w:color="auto"/>
        <w:right w:val="none" w:sz="0" w:space="0" w:color="auto"/>
      </w:divBdr>
    </w:div>
    <w:div w:id="889003190">
      <w:bodyDiv w:val="1"/>
      <w:marLeft w:val="0"/>
      <w:marRight w:val="0"/>
      <w:marTop w:val="0"/>
      <w:marBottom w:val="0"/>
      <w:divBdr>
        <w:top w:val="none" w:sz="0" w:space="0" w:color="auto"/>
        <w:left w:val="none" w:sz="0" w:space="0" w:color="auto"/>
        <w:bottom w:val="none" w:sz="0" w:space="0" w:color="auto"/>
        <w:right w:val="none" w:sz="0" w:space="0" w:color="auto"/>
      </w:divBdr>
    </w:div>
    <w:div w:id="914433006">
      <w:bodyDiv w:val="1"/>
      <w:marLeft w:val="0"/>
      <w:marRight w:val="0"/>
      <w:marTop w:val="0"/>
      <w:marBottom w:val="0"/>
      <w:divBdr>
        <w:top w:val="none" w:sz="0" w:space="0" w:color="auto"/>
        <w:left w:val="none" w:sz="0" w:space="0" w:color="auto"/>
        <w:bottom w:val="none" w:sz="0" w:space="0" w:color="auto"/>
        <w:right w:val="none" w:sz="0" w:space="0" w:color="auto"/>
      </w:divBdr>
    </w:div>
    <w:div w:id="930309413">
      <w:bodyDiv w:val="1"/>
      <w:marLeft w:val="0"/>
      <w:marRight w:val="0"/>
      <w:marTop w:val="0"/>
      <w:marBottom w:val="0"/>
      <w:divBdr>
        <w:top w:val="none" w:sz="0" w:space="0" w:color="auto"/>
        <w:left w:val="none" w:sz="0" w:space="0" w:color="auto"/>
        <w:bottom w:val="none" w:sz="0" w:space="0" w:color="auto"/>
        <w:right w:val="none" w:sz="0" w:space="0" w:color="auto"/>
      </w:divBdr>
    </w:div>
    <w:div w:id="1006638569">
      <w:bodyDiv w:val="1"/>
      <w:marLeft w:val="0"/>
      <w:marRight w:val="0"/>
      <w:marTop w:val="0"/>
      <w:marBottom w:val="0"/>
      <w:divBdr>
        <w:top w:val="none" w:sz="0" w:space="0" w:color="auto"/>
        <w:left w:val="none" w:sz="0" w:space="0" w:color="auto"/>
        <w:bottom w:val="none" w:sz="0" w:space="0" w:color="auto"/>
        <w:right w:val="none" w:sz="0" w:space="0" w:color="auto"/>
      </w:divBdr>
    </w:div>
    <w:div w:id="1023365567">
      <w:bodyDiv w:val="1"/>
      <w:marLeft w:val="0"/>
      <w:marRight w:val="0"/>
      <w:marTop w:val="0"/>
      <w:marBottom w:val="0"/>
      <w:divBdr>
        <w:top w:val="none" w:sz="0" w:space="0" w:color="auto"/>
        <w:left w:val="none" w:sz="0" w:space="0" w:color="auto"/>
        <w:bottom w:val="none" w:sz="0" w:space="0" w:color="auto"/>
        <w:right w:val="none" w:sz="0" w:space="0" w:color="auto"/>
      </w:divBdr>
    </w:div>
    <w:div w:id="1239287696">
      <w:bodyDiv w:val="1"/>
      <w:marLeft w:val="0"/>
      <w:marRight w:val="0"/>
      <w:marTop w:val="0"/>
      <w:marBottom w:val="0"/>
      <w:divBdr>
        <w:top w:val="none" w:sz="0" w:space="0" w:color="auto"/>
        <w:left w:val="none" w:sz="0" w:space="0" w:color="auto"/>
        <w:bottom w:val="none" w:sz="0" w:space="0" w:color="auto"/>
        <w:right w:val="none" w:sz="0" w:space="0" w:color="auto"/>
      </w:divBdr>
    </w:div>
    <w:div w:id="1284388150">
      <w:bodyDiv w:val="1"/>
      <w:marLeft w:val="0"/>
      <w:marRight w:val="0"/>
      <w:marTop w:val="0"/>
      <w:marBottom w:val="0"/>
      <w:divBdr>
        <w:top w:val="none" w:sz="0" w:space="0" w:color="auto"/>
        <w:left w:val="none" w:sz="0" w:space="0" w:color="auto"/>
        <w:bottom w:val="none" w:sz="0" w:space="0" w:color="auto"/>
        <w:right w:val="none" w:sz="0" w:space="0" w:color="auto"/>
      </w:divBdr>
    </w:div>
    <w:div w:id="1289622801">
      <w:bodyDiv w:val="1"/>
      <w:marLeft w:val="0"/>
      <w:marRight w:val="0"/>
      <w:marTop w:val="0"/>
      <w:marBottom w:val="0"/>
      <w:divBdr>
        <w:top w:val="none" w:sz="0" w:space="0" w:color="auto"/>
        <w:left w:val="none" w:sz="0" w:space="0" w:color="auto"/>
        <w:bottom w:val="none" w:sz="0" w:space="0" w:color="auto"/>
        <w:right w:val="none" w:sz="0" w:space="0" w:color="auto"/>
      </w:divBdr>
    </w:div>
    <w:div w:id="1311599089">
      <w:bodyDiv w:val="1"/>
      <w:marLeft w:val="0"/>
      <w:marRight w:val="0"/>
      <w:marTop w:val="0"/>
      <w:marBottom w:val="0"/>
      <w:divBdr>
        <w:top w:val="none" w:sz="0" w:space="0" w:color="auto"/>
        <w:left w:val="none" w:sz="0" w:space="0" w:color="auto"/>
        <w:bottom w:val="none" w:sz="0" w:space="0" w:color="auto"/>
        <w:right w:val="none" w:sz="0" w:space="0" w:color="auto"/>
      </w:divBdr>
    </w:div>
    <w:div w:id="1327325661">
      <w:bodyDiv w:val="1"/>
      <w:marLeft w:val="0"/>
      <w:marRight w:val="0"/>
      <w:marTop w:val="0"/>
      <w:marBottom w:val="0"/>
      <w:divBdr>
        <w:top w:val="none" w:sz="0" w:space="0" w:color="auto"/>
        <w:left w:val="none" w:sz="0" w:space="0" w:color="auto"/>
        <w:bottom w:val="none" w:sz="0" w:space="0" w:color="auto"/>
        <w:right w:val="none" w:sz="0" w:space="0" w:color="auto"/>
      </w:divBdr>
    </w:div>
    <w:div w:id="1438712406">
      <w:bodyDiv w:val="1"/>
      <w:marLeft w:val="0"/>
      <w:marRight w:val="0"/>
      <w:marTop w:val="0"/>
      <w:marBottom w:val="0"/>
      <w:divBdr>
        <w:top w:val="none" w:sz="0" w:space="0" w:color="auto"/>
        <w:left w:val="none" w:sz="0" w:space="0" w:color="auto"/>
        <w:bottom w:val="none" w:sz="0" w:space="0" w:color="auto"/>
        <w:right w:val="none" w:sz="0" w:space="0" w:color="auto"/>
      </w:divBdr>
    </w:div>
    <w:div w:id="1517620708">
      <w:bodyDiv w:val="1"/>
      <w:marLeft w:val="0"/>
      <w:marRight w:val="0"/>
      <w:marTop w:val="0"/>
      <w:marBottom w:val="0"/>
      <w:divBdr>
        <w:top w:val="none" w:sz="0" w:space="0" w:color="auto"/>
        <w:left w:val="none" w:sz="0" w:space="0" w:color="auto"/>
        <w:bottom w:val="none" w:sz="0" w:space="0" w:color="auto"/>
        <w:right w:val="none" w:sz="0" w:space="0" w:color="auto"/>
      </w:divBdr>
    </w:div>
    <w:div w:id="1665621778">
      <w:bodyDiv w:val="1"/>
      <w:marLeft w:val="0"/>
      <w:marRight w:val="0"/>
      <w:marTop w:val="0"/>
      <w:marBottom w:val="0"/>
      <w:divBdr>
        <w:top w:val="none" w:sz="0" w:space="0" w:color="auto"/>
        <w:left w:val="none" w:sz="0" w:space="0" w:color="auto"/>
        <w:bottom w:val="none" w:sz="0" w:space="0" w:color="auto"/>
        <w:right w:val="none" w:sz="0" w:space="0" w:color="auto"/>
      </w:divBdr>
    </w:div>
    <w:div w:id="1750931076">
      <w:bodyDiv w:val="1"/>
      <w:marLeft w:val="0"/>
      <w:marRight w:val="0"/>
      <w:marTop w:val="0"/>
      <w:marBottom w:val="0"/>
      <w:divBdr>
        <w:top w:val="none" w:sz="0" w:space="0" w:color="auto"/>
        <w:left w:val="none" w:sz="0" w:space="0" w:color="auto"/>
        <w:bottom w:val="none" w:sz="0" w:space="0" w:color="auto"/>
        <w:right w:val="none" w:sz="0" w:space="0" w:color="auto"/>
      </w:divBdr>
    </w:div>
    <w:div w:id="1794864274">
      <w:bodyDiv w:val="1"/>
      <w:marLeft w:val="0"/>
      <w:marRight w:val="0"/>
      <w:marTop w:val="0"/>
      <w:marBottom w:val="0"/>
      <w:divBdr>
        <w:top w:val="none" w:sz="0" w:space="0" w:color="auto"/>
        <w:left w:val="none" w:sz="0" w:space="0" w:color="auto"/>
        <w:bottom w:val="none" w:sz="0" w:space="0" w:color="auto"/>
        <w:right w:val="none" w:sz="0" w:space="0" w:color="auto"/>
      </w:divBdr>
    </w:div>
    <w:div w:id="1800955255">
      <w:bodyDiv w:val="1"/>
      <w:marLeft w:val="0"/>
      <w:marRight w:val="0"/>
      <w:marTop w:val="0"/>
      <w:marBottom w:val="0"/>
      <w:divBdr>
        <w:top w:val="none" w:sz="0" w:space="0" w:color="auto"/>
        <w:left w:val="none" w:sz="0" w:space="0" w:color="auto"/>
        <w:bottom w:val="none" w:sz="0" w:space="0" w:color="auto"/>
        <w:right w:val="none" w:sz="0" w:space="0" w:color="auto"/>
      </w:divBdr>
    </w:div>
    <w:div w:id="1828354453">
      <w:bodyDiv w:val="1"/>
      <w:marLeft w:val="0"/>
      <w:marRight w:val="0"/>
      <w:marTop w:val="0"/>
      <w:marBottom w:val="0"/>
      <w:divBdr>
        <w:top w:val="none" w:sz="0" w:space="0" w:color="auto"/>
        <w:left w:val="none" w:sz="0" w:space="0" w:color="auto"/>
        <w:bottom w:val="none" w:sz="0" w:space="0" w:color="auto"/>
        <w:right w:val="none" w:sz="0" w:space="0" w:color="auto"/>
      </w:divBdr>
    </w:div>
    <w:div w:id="1929842994">
      <w:bodyDiv w:val="1"/>
      <w:marLeft w:val="0"/>
      <w:marRight w:val="0"/>
      <w:marTop w:val="0"/>
      <w:marBottom w:val="0"/>
      <w:divBdr>
        <w:top w:val="none" w:sz="0" w:space="0" w:color="auto"/>
        <w:left w:val="none" w:sz="0" w:space="0" w:color="auto"/>
        <w:bottom w:val="none" w:sz="0" w:space="0" w:color="auto"/>
        <w:right w:val="none" w:sz="0" w:space="0" w:color="auto"/>
      </w:divBdr>
    </w:div>
    <w:div w:id="2006856055">
      <w:bodyDiv w:val="1"/>
      <w:marLeft w:val="0"/>
      <w:marRight w:val="0"/>
      <w:marTop w:val="0"/>
      <w:marBottom w:val="0"/>
      <w:divBdr>
        <w:top w:val="none" w:sz="0" w:space="0" w:color="auto"/>
        <w:left w:val="none" w:sz="0" w:space="0" w:color="auto"/>
        <w:bottom w:val="none" w:sz="0" w:space="0" w:color="auto"/>
        <w:right w:val="none" w:sz="0" w:space="0" w:color="auto"/>
      </w:divBdr>
    </w:div>
    <w:div w:id="2051955590">
      <w:bodyDiv w:val="1"/>
      <w:marLeft w:val="0"/>
      <w:marRight w:val="0"/>
      <w:marTop w:val="0"/>
      <w:marBottom w:val="0"/>
      <w:divBdr>
        <w:top w:val="none" w:sz="0" w:space="0" w:color="auto"/>
        <w:left w:val="none" w:sz="0" w:space="0" w:color="auto"/>
        <w:bottom w:val="none" w:sz="0" w:space="0" w:color="auto"/>
        <w:right w:val="none" w:sz="0" w:space="0" w:color="auto"/>
      </w:divBdr>
    </w:div>
    <w:div w:id="2074348973">
      <w:bodyDiv w:val="1"/>
      <w:marLeft w:val="0"/>
      <w:marRight w:val="0"/>
      <w:marTop w:val="0"/>
      <w:marBottom w:val="0"/>
      <w:divBdr>
        <w:top w:val="none" w:sz="0" w:space="0" w:color="auto"/>
        <w:left w:val="none" w:sz="0" w:space="0" w:color="auto"/>
        <w:bottom w:val="none" w:sz="0" w:space="0" w:color="auto"/>
        <w:right w:val="none" w:sz="0" w:space="0" w:color="auto"/>
      </w:divBdr>
    </w:div>
    <w:div w:id="2090888290">
      <w:bodyDiv w:val="1"/>
      <w:marLeft w:val="0"/>
      <w:marRight w:val="0"/>
      <w:marTop w:val="0"/>
      <w:marBottom w:val="0"/>
      <w:divBdr>
        <w:top w:val="none" w:sz="0" w:space="0" w:color="auto"/>
        <w:left w:val="none" w:sz="0" w:space="0" w:color="auto"/>
        <w:bottom w:val="none" w:sz="0" w:space="0" w:color="auto"/>
        <w:right w:val="none" w:sz="0" w:space="0" w:color="auto"/>
      </w:divBdr>
    </w:div>
    <w:div w:id="2098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Kelly</dc:creator>
  <cp:lastModifiedBy>Maura Kelly</cp:lastModifiedBy>
  <cp:revision>6</cp:revision>
  <dcterms:created xsi:type="dcterms:W3CDTF">2015-12-15T14:38:00Z</dcterms:created>
  <dcterms:modified xsi:type="dcterms:W3CDTF">2015-12-15T16:03:00Z</dcterms:modified>
</cp:coreProperties>
</file>