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F41" w:rsidRDefault="00BC0C9A" w:rsidP="00832060">
      <w:pPr>
        <w:pStyle w:val="Title"/>
      </w:pPr>
      <w:bookmarkStart w:id="0" w:name="_GoBack"/>
      <w:bookmarkEnd w:id="0"/>
      <w:r>
        <w:t xml:space="preserve">KB – </w:t>
      </w:r>
      <w:r w:rsidR="0038199C">
        <w:t>Record Errors Report</w:t>
      </w:r>
    </w:p>
    <w:sdt>
      <w:sdtPr>
        <w:rPr>
          <w:rFonts w:asciiTheme="minorHAnsi" w:eastAsiaTheme="minorHAnsi" w:hAnsiTheme="minorHAnsi" w:cstheme="minorBidi"/>
          <w:b w:val="0"/>
          <w:bCs w:val="0"/>
          <w:color w:val="auto"/>
          <w:sz w:val="22"/>
          <w:szCs w:val="22"/>
          <w:lang w:eastAsia="en-US"/>
        </w:rPr>
        <w:id w:val="-1844161049"/>
        <w:docPartObj>
          <w:docPartGallery w:val="Table of Contents"/>
          <w:docPartUnique/>
        </w:docPartObj>
      </w:sdtPr>
      <w:sdtEndPr>
        <w:rPr>
          <w:noProof/>
        </w:rPr>
      </w:sdtEndPr>
      <w:sdtContent>
        <w:p w:rsidR="00D25247" w:rsidRDefault="00D25247" w:rsidP="00832060">
          <w:pPr>
            <w:pStyle w:val="TOCHeading"/>
            <w:spacing w:after="300" w:line="240" w:lineRule="auto"/>
          </w:pPr>
          <w:r>
            <w:t>Table of Contents</w:t>
          </w:r>
        </w:p>
        <w:p w:rsidR="00E03719" w:rsidRDefault="00D25247">
          <w:pPr>
            <w:pStyle w:val="TOC1"/>
            <w:tabs>
              <w:tab w:val="right" w:leader="dot" w:pos="10070"/>
            </w:tabs>
            <w:rPr>
              <w:rFonts w:eastAsiaTheme="minorEastAsia"/>
              <w:noProof/>
            </w:rPr>
          </w:pPr>
          <w:r>
            <w:fldChar w:fldCharType="begin"/>
          </w:r>
          <w:r>
            <w:instrText xml:space="preserve"> TOC \o "1-3" \h \z \u </w:instrText>
          </w:r>
          <w:r>
            <w:fldChar w:fldCharType="separate"/>
          </w:r>
          <w:hyperlink w:anchor="_Toc436647641" w:history="1">
            <w:r w:rsidR="00E03719" w:rsidRPr="004D566A">
              <w:rPr>
                <w:rStyle w:val="Hyperlink"/>
                <w:noProof/>
              </w:rPr>
              <w:t>Purpose and Overview</w:t>
            </w:r>
            <w:r w:rsidR="00E03719">
              <w:rPr>
                <w:noProof/>
                <w:webHidden/>
              </w:rPr>
              <w:tab/>
            </w:r>
            <w:r w:rsidR="00E03719">
              <w:rPr>
                <w:noProof/>
                <w:webHidden/>
              </w:rPr>
              <w:fldChar w:fldCharType="begin"/>
            </w:r>
            <w:r w:rsidR="00E03719">
              <w:rPr>
                <w:noProof/>
                <w:webHidden/>
              </w:rPr>
              <w:instrText xml:space="preserve"> PAGEREF _Toc436647641 \h </w:instrText>
            </w:r>
            <w:r w:rsidR="00E03719">
              <w:rPr>
                <w:noProof/>
                <w:webHidden/>
              </w:rPr>
            </w:r>
            <w:r w:rsidR="00E03719">
              <w:rPr>
                <w:noProof/>
                <w:webHidden/>
              </w:rPr>
              <w:fldChar w:fldCharType="separate"/>
            </w:r>
            <w:r w:rsidR="00E03719">
              <w:rPr>
                <w:noProof/>
                <w:webHidden/>
              </w:rPr>
              <w:t>1</w:t>
            </w:r>
            <w:r w:rsidR="00E03719">
              <w:rPr>
                <w:noProof/>
                <w:webHidden/>
              </w:rPr>
              <w:fldChar w:fldCharType="end"/>
            </w:r>
          </w:hyperlink>
        </w:p>
        <w:p w:rsidR="00E03719" w:rsidRDefault="00EA5326">
          <w:pPr>
            <w:pStyle w:val="TOC2"/>
            <w:tabs>
              <w:tab w:val="right" w:leader="dot" w:pos="10070"/>
            </w:tabs>
            <w:rPr>
              <w:rFonts w:eastAsiaTheme="minorEastAsia"/>
              <w:noProof/>
            </w:rPr>
          </w:pPr>
          <w:hyperlink w:anchor="_Toc436647642" w:history="1">
            <w:r w:rsidR="00E03719" w:rsidRPr="004D566A">
              <w:rPr>
                <w:rStyle w:val="Hyperlink"/>
                <w:noProof/>
              </w:rPr>
              <w:t>Process Inputs</w:t>
            </w:r>
            <w:r w:rsidR="00E03719">
              <w:rPr>
                <w:noProof/>
                <w:webHidden/>
              </w:rPr>
              <w:tab/>
            </w:r>
            <w:r w:rsidR="00E03719">
              <w:rPr>
                <w:noProof/>
                <w:webHidden/>
              </w:rPr>
              <w:fldChar w:fldCharType="begin"/>
            </w:r>
            <w:r w:rsidR="00E03719">
              <w:rPr>
                <w:noProof/>
                <w:webHidden/>
              </w:rPr>
              <w:instrText xml:space="preserve"> PAGEREF _Toc436647642 \h </w:instrText>
            </w:r>
            <w:r w:rsidR="00E03719">
              <w:rPr>
                <w:noProof/>
                <w:webHidden/>
              </w:rPr>
            </w:r>
            <w:r w:rsidR="00E03719">
              <w:rPr>
                <w:noProof/>
                <w:webHidden/>
              </w:rPr>
              <w:fldChar w:fldCharType="separate"/>
            </w:r>
            <w:r w:rsidR="00E03719">
              <w:rPr>
                <w:noProof/>
                <w:webHidden/>
              </w:rPr>
              <w:t>2</w:t>
            </w:r>
            <w:r w:rsidR="00E03719">
              <w:rPr>
                <w:noProof/>
                <w:webHidden/>
              </w:rPr>
              <w:fldChar w:fldCharType="end"/>
            </w:r>
          </w:hyperlink>
        </w:p>
        <w:p w:rsidR="00E03719" w:rsidRDefault="00EA5326">
          <w:pPr>
            <w:pStyle w:val="TOC2"/>
            <w:tabs>
              <w:tab w:val="right" w:leader="dot" w:pos="10070"/>
            </w:tabs>
            <w:rPr>
              <w:rFonts w:eastAsiaTheme="minorEastAsia"/>
              <w:noProof/>
            </w:rPr>
          </w:pPr>
          <w:hyperlink w:anchor="_Toc436647643" w:history="1">
            <w:r w:rsidR="00E03719" w:rsidRPr="004D566A">
              <w:rPr>
                <w:rStyle w:val="Hyperlink"/>
                <w:noProof/>
              </w:rPr>
              <w:t>Process Outputs</w:t>
            </w:r>
            <w:r w:rsidR="00E03719">
              <w:rPr>
                <w:noProof/>
                <w:webHidden/>
              </w:rPr>
              <w:tab/>
            </w:r>
            <w:r w:rsidR="00E03719">
              <w:rPr>
                <w:noProof/>
                <w:webHidden/>
              </w:rPr>
              <w:fldChar w:fldCharType="begin"/>
            </w:r>
            <w:r w:rsidR="00E03719">
              <w:rPr>
                <w:noProof/>
                <w:webHidden/>
              </w:rPr>
              <w:instrText xml:space="preserve"> PAGEREF _Toc436647643 \h </w:instrText>
            </w:r>
            <w:r w:rsidR="00E03719">
              <w:rPr>
                <w:noProof/>
                <w:webHidden/>
              </w:rPr>
            </w:r>
            <w:r w:rsidR="00E03719">
              <w:rPr>
                <w:noProof/>
                <w:webHidden/>
              </w:rPr>
              <w:fldChar w:fldCharType="separate"/>
            </w:r>
            <w:r w:rsidR="00E03719">
              <w:rPr>
                <w:noProof/>
                <w:webHidden/>
              </w:rPr>
              <w:t>2</w:t>
            </w:r>
            <w:r w:rsidR="00E03719">
              <w:rPr>
                <w:noProof/>
                <w:webHidden/>
              </w:rPr>
              <w:fldChar w:fldCharType="end"/>
            </w:r>
          </w:hyperlink>
        </w:p>
        <w:p w:rsidR="00E03719" w:rsidRDefault="00EA5326">
          <w:pPr>
            <w:pStyle w:val="TOC1"/>
            <w:tabs>
              <w:tab w:val="right" w:leader="dot" w:pos="10070"/>
            </w:tabs>
            <w:rPr>
              <w:rFonts w:eastAsiaTheme="minorEastAsia"/>
              <w:noProof/>
            </w:rPr>
          </w:pPr>
          <w:hyperlink w:anchor="_Toc436647644" w:history="1">
            <w:r w:rsidR="00E03719" w:rsidRPr="004D566A">
              <w:rPr>
                <w:rStyle w:val="Hyperlink"/>
                <w:noProof/>
              </w:rPr>
              <w:t>Procedure Steps</w:t>
            </w:r>
            <w:r w:rsidR="00E03719">
              <w:rPr>
                <w:noProof/>
                <w:webHidden/>
              </w:rPr>
              <w:tab/>
            </w:r>
            <w:r w:rsidR="00E03719">
              <w:rPr>
                <w:noProof/>
                <w:webHidden/>
              </w:rPr>
              <w:fldChar w:fldCharType="begin"/>
            </w:r>
            <w:r w:rsidR="00E03719">
              <w:rPr>
                <w:noProof/>
                <w:webHidden/>
              </w:rPr>
              <w:instrText xml:space="preserve"> PAGEREF _Toc436647644 \h </w:instrText>
            </w:r>
            <w:r w:rsidR="00E03719">
              <w:rPr>
                <w:noProof/>
                <w:webHidden/>
              </w:rPr>
            </w:r>
            <w:r w:rsidR="00E03719">
              <w:rPr>
                <w:noProof/>
                <w:webHidden/>
              </w:rPr>
              <w:fldChar w:fldCharType="separate"/>
            </w:r>
            <w:r w:rsidR="00E03719">
              <w:rPr>
                <w:noProof/>
                <w:webHidden/>
              </w:rPr>
              <w:t>2</w:t>
            </w:r>
            <w:r w:rsidR="00E03719">
              <w:rPr>
                <w:noProof/>
                <w:webHidden/>
              </w:rPr>
              <w:fldChar w:fldCharType="end"/>
            </w:r>
          </w:hyperlink>
        </w:p>
        <w:p w:rsidR="00E03719" w:rsidRDefault="00EA5326">
          <w:pPr>
            <w:pStyle w:val="TOC1"/>
            <w:tabs>
              <w:tab w:val="right" w:leader="dot" w:pos="10070"/>
            </w:tabs>
            <w:rPr>
              <w:rFonts w:eastAsiaTheme="minorEastAsia"/>
              <w:noProof/>
            </w:rPr>
          </w:pPr>
          <w:hyperlink w:anchor="_Toc436647645" w:history="1">
            <w:r w:rsidR="00E03719" w:rsidRPr="004D566A">
              <w:rPr>
                <w:rStyle w:val="Hyperlink"/>
                <w:noProof/>
              </w:rPr>
              <w:t>Tables</w:t>
            </w:r>
            <w:r w:rsidR="00E03719">
              <w:rPr>
                <w:noProof/>
                <w:webHidden/>
              </w:rPr>
              <w:tab/>
            </w:r>
            <w:r w:rsidR="00E03719">
              <w:rPr>
                <w:noProof/>
                <w:webHidden/>
              </w:rPr>
              <w:fldChar w:fldCharType="begin"/>
            </w:r>
            <w:r w:rsidR="00E03719">
              <w:rPr>
                <w:noProof/>
                <w:webHidden/>
              </w:rPr>
              <w:instrText xml:space="preserve"> PAGEREF _Toc436647645 \h </w:instrText>
            </w:r>
            <w:r w:rsidR="00E03719">
              <w:rPr>
                <w:noProof/>
                <w:webHidden/>
              </w:rPr>
            </w:r>
            <w:r w:rsidR="00E03719">
              <w:rPr>
                <w:noProof/>
                <w:webHidden/>
              </w:rPr>
              <w:fldChar w:fldCharType="separate"/>
            </w:r>
            <w:r w:rsidR="00E03719">
              <w:rPr>
                <w:noProof/>
                <w:webHidden/>
              </w:rPr>
              <w:t>10</w:t>
            </w:r>
            <w:r w:rsidR="00E03719">
              <w:rPr>
                <w:noProof/>
                <w:webHidden/>
              </w:rPr>
              <w:fldChar w:fldCharType="end"/>
            </w:r>
          </w:hyperlink>
        </w:p>
        <w:p w:rsidR="00DD6EF2" w:rsidRDefault="00D25247" w:rsidP="00832060">
          <w:pPr>
            <w:spacing w:after="300" w:line="240" w:lineRule="auto"/>
            <w:rPr>
              <w:noProof/>
            </w:rPr>
          </w:pPr>
          <w:r>
            <w:rPr>
              <w:b/>
              <w:bCs/>
              <w:noProof/>
            </w:rPr>
            <w:fldChar w:fldCharType="end"/>
          </w:r>
        </w:p>
      </w:sdtContent>
    </w:sdt>
    <w:p w:rsidR="00412B07" w:rsidRDefault="004658FB" w:rsidP="00832060">
      <w:pPr>
        <w:pStyle w:val="Heading1"/>
        <w:spacing w:after="300" w:line="240" w:lineRule="auto"/>
      </w:pPr>
      <w:bookmarkStart w:id="1" w:name="_Toc436647641"/>
      <w:r>
        <w:t>Purpose and Overview</w:t>
      </w:r>
      <w:bookmarkEnd w:id="1"/>
    </w:p>
    <w:p w:rsidR="00412B07" w:rsidRDefault="00412B07" w:rsidP="00832060">
      <w:pPr>
        <w:spacing w:after="300" w:line="240" w:lineRule="auto"/>
      </w:pPr>
      <w:bookmarkStart w:id="2" w:name="_Toc415144761"/>
      <w:r>
        <w:t>The Record Errors Report</w:t>
      </w:r>
      <w:r w:rsidRPr="00412B07">
        <w:t xml:space="preserve"> displays all records in the budget that have generated any sort of (employee-level) error based on the edits that have been set up in the CAT.  This report contains all Job Level Errors, </w:t>
      </w:r>
      <w:r>
        <w:t>Compensation Change Errors</w:t>
      </w:r>
      <w:r w:rsidRPr="00412B07">
        <w:t>, Funding edit errors (SFS, budget errors) and Funding Section Errors (math-type errors).  The run control will allow for the user to include all errors, or separate them out by type (funding edit, funding section</w:t>
      </w:r>
      <w:r>
        <w:t>, job level</w:t>
      </w:r>
      <w:r w:rsidRPr="00412B07">
        <w:t xml:space="preserve"> or compensation).  </w:t>
      </w:r>
    </w:p>
    <w:p w:rsidR="00995950" w:rsidRPr="00995950" w:rsidRDefault="00995950" w:rsidP="00832060">
      <w:pPr>
        <w:spacing w:after="300" w:line="240" w:lineRule="auto"/>
      </w:pPr>
      <w:r w:rsidRPr="00995950">
        <w:rPr>
          <w:b/>
        </w:rPr>
        <w:t>Job Errors</w:t>
      </w:r>
      <w:r w:rsidRPr="00995950">
        <w:t xml:space="preserve">: Certain error statuses will be stored at the job level (parent CAT record).  Users will need to be able to save the CAT page, even with some of these errors existing (i.e., planned FTE errors). </w:t>
      </w:r>
    </w:p>
    <w:p w:rsidR="00995950" w:rsidRPr="00995950" w:rsidRDefault="00995950" w:rsidP="00832060">
      <w:pPr>
        <w:spacing w:after="300" w:line="240" w:lineRule="auto"/>
      </w:pPr>
      <w:r w:rsidRPr="00995950">
        <w:rPr>
          <w:b/>
        </w:rPr>
        <w:t xml:space="preserve">Funding Edit Errors: </w:t>
      </w:r>
      <w:r w:rsidRPr="00995950">
        <w:t xml:space="preserve">Users of the CAT will need to be able to save the CAT page with invalid funding strings (those that don’t pass SFS edits if ok to load is checked, and those that don’t pass budget edits if ok to load is unchecked).  </w:t>
      </w:r>
    </w:p>
    <w:p w:rsidR="00995950" w:rsidRPr="00995950" w:rsidRDefault="00995950" w:rsidP="00832060">
      <w:pPr>
        <w:spacing w:after="300" w:line="240" w:lineRule="auto"/>
      </w:pPr>
      <w:r w:rsidRPr="00995950">
        <w:rPr>
          <w:b/>
        </w:rPr>
        <w:t xml:space="preserve">Funding Section Errors: </w:t>
      </w:r>
      <w:r w:rsidRPr="00995950">
        <w:t xml:space="preserve">Users of the CAT will need to be able to save the CAT page even if certain funding errors exist (math errors related to different funding splits).  This will allow them to do things such as work with other CAT users to finalize the funding data for shared employees. </w:t>
      </w:r>
    </w:p>
    <w:p w:rsidR="00995950" w:rsidRPr="00995950" w:rsidRDefault="00995950" w:rsidP="00832060">
      <w:pPr>
        <w:spacing w:after="300" w:line="240" w:lineRule="auto"/>
      </w:pPr>
      <w:r w:rsidRPr="00995950">
        <w:rPr>
          <w:b/>
        </w:rPr>
        <w:t xml:space="preserve">Compensation Section Errors: </w:t>
      </w:r>
      <w:r w:rsidRPr="00995950">
        <w:t xml:space="preserve">Additionally, users of the CAT will need to be able to upload empl records to the CAT via the IPS to CAT process using the append option.  In this process, compensation increases for an empl record in the spreadsheet will </w:t>
      </w:r>
      <w:r w:rsidR="000F2B59">
        <w:t>add to</w:t>
      </w:r>
      <w:r w:rsidRPr="00995950">
        <w:t xml:space="preserve"> existing compensation increases in the CAT.  Thus, a user (or two different users) could load the same action reason increase with different percentages for the same empl record.  A report is needed to capture this duplication, and edit so there is only one row for each action reason in the CAT.</w:t>
      </w:r>
    </w:p>
    <w:p w:rsidR="00995950" w:rsidRPr="00995950" w:rsidRDefault="00995950" w:rsidP="00832060">
      <w:pPr>
        <w:spacing w:after="300" w:line="240" w:lineRule="auto"/>
      </w:pPr>
      <w:r w:rsidRPr="00995950">
        <w:t xml:space="preserve">Users of the CAT will need to be able to quickly identify any empl record with an error on a single consolidated report.  Throughout the budgeting cycle, this report will be run error by error to clean up multiple action reasons, invalid funding strings, and a variety of math errors in the funding section.  Towards the end of the budgeting cycle, users will run this entire report to clean up the final record errors.  </w:t>
      </w:r>
    </w:p>
    <w:p w:rsidR="00995950" w:rsidRPr="00995950" w:rsidRDefault="00995950" w:rsidP="00832060">
      <w:pPr>
        <w:spacing w:after="300" w:line="240" w:lineRule="auto"/>
      </w:pPr>
    </w:p>
    <w:p w:rsidR="00412B07" w:rsidRPr="00412B07" w:rsidRDefault="00995950" w:rsidP="00832060">
      <w:pPr>
        <w:spacing w:after="300" w:line="240" w:lineRule="auto"/>
      </w:pPr>
      <w:r w:rsidRPr="00995950">
        <w:t xml:space="preserve">This report will serve as an update notification of all these errors.  Users will need to then review the records on this report, and correct the error in the CAT before the CAT is locked. </w:t>
      </w:r>
      <w:r w:rsidR="00412B07" w:rsidRPr="00412B07">
        <w:t xml:space="preserve">Once corrected the error row for that employee will fall off the report. </w:t>
      </w:r>
    </w:p>
    <w:p w:rsidR="005A1316" w:rsidRDefault="005A1316" w:rsidP="00832060">
      <w:pPr>
        <w:pStyle w:val="Heading2"/>
        <w:spacing w:after="300" w:line="240" w:lineRule="auto"/>
      </w:pPr>
      <w:bookmarkStart w:id="3" w:name="_Toc436647642"/>
      <w:bookmarkEnd w:id="2"/>
      <w:r>
        <w:t>Process Inputs</w:t>
      </w:r>
      <w:bookmarkEnd w:id="3"/>
    </w:p>
    <w:p w:rsidR="00024890" w:rsidRDefault="00024890" w:rsidP="00832060">
      <w:pPr>
        <w:pStyle w:val="ListParagraph"/>
        <w:numPr>
          <w:ilvl w:val="0"/>
          <w:numId w:val="7"/>
        </w:numPr>
        <w:spacing w:after="300" w:line="240" w:lineRule="auto"/>
      </w:pPr>
      <w:r>
        <w:t>Fiscal Year</w:t>
      </w:r>
    </w:p>
    <w:p w:rsidR="00024890" w:rsidRDefault="005E6E9F" w:rsidP="00832060">
      <w:pPr>
        <w:pStyle w:val="ListParagraph"/>
        <w:numPr>
          <w:ilvl w:val="0"/>
          <w:numId w:val="7"/>
        </w:numPr>
        <w:spacing w:after="300" w:line="240" w:lineRule="auto"/>
      </w:pPr>
      <w:r>
        <w:t>Effective Date</w:t>
      </w:r>
      <w:r w:rsidR="00024890">
        <w:t>s</w:t>
      </w:r>
    </w:p>
    <w:p w:rsidR="005A1316" w:rsidRDefault="005A1316" w:rsidP="00832060">
      <w:pPr>
        <w:pStyle w:val="ListParagraph"/>
        <w:numPr>
          <w:ilvl w:val="0"/>
          <w:numId w:val="7"/>
        </w:numPr>
        <w:spacing w:after="300" w:line="240" w:lineRule="auto"/>
      </w:pPr>
      <w:r>
        <w:t>Business Unit</w:t>
      </w:r>
    </w:p>
    <w:p w:rsidR="005A1316" w:rsidRDefault="005A1316" w:rsidP="00832060">
      <w:pPr>
        <w:pStyle w:val="ListParagraph"/>
        <w:numPr>
          <w:ilvl w:val="0"/>
          <w:numId w:val="7"/>
        </w:numPr>
        <w:spacing w:after="300" w:line="240" w:lineRule="auto"/>
      </w:pPr>
      <w:r>
        <w:t>Division (Optional)</w:t>
      </w:r>
    </w:p>
    <w:p w:rsidR="005A1316" w:rsidRDefault="005A1316" w:rsidP="00832060">
      <w:pPr>
        <w:pStyle w:val="ListParagraph"/>
        <w:numPr>
          <w:ilvl w:val="0"/>
          <w:numId w:val="7"/>
        </w:numPr>
        <w:spacing w:after="300" w:line="240" w:lineRule="auto"/>
      </w:pPr>
      <w:r>
        <w:t>Department (Optional)</w:t>
      </w:r>
    </w:p>
    <w:p w:rsidR="00491D84" w:rsidRDefault="00491D84" w:rsidP="00832060">
      <w:pPr>
        <w:pStyle w:val="ListParagraph"/>
        <w:numPr>
          <w:ilvl w:val="0"/>
          <w:numId w:val="7"/>
        </w:numPr>
        <w:spacing w:after="300" w:line="240" w:lineRule="auto"/>
      </w:pPr>
      <w:r>
        <w:t>Employee Class</w:t>
      </w:r>
    </w:p>
    <w:p w:rsidR="005A1316" w:rsidRDefault="005A1316" w:rsidP="00832060">
      <w:pPr>
        <w:pStyle w:val="Heading2"/>
        <w:spacing w:after="300" w:line="240" w:lineRule="auto"/>
      </w:pPr>
      <w:bookmarkStart w:id="4" w:name="_Toc436647643"/>
      <w:r>
        <w:t>Process Outputs</w:t>
      </w:r>
      <w:bookmarkEnd w:id="4"/>
    </w:p>
    <w:p w:rsidR="00832060" w:rsidRDefault="00C05561" w:rsidP="00832060">
      <w:pPr>
        <w:pStyle w:val="ListParagraph"/>
        <w:numPr>
          <w:ilvl w:val="0"/>
          <w:numId w:val="8"/>
        </w:numPr>
        <w:spacing w:after="300" w:line="240" w:lineRule="auto"/>
      </w:pPr>
      <w:r>
        <w:t xml:space="preserve">Excel document with </w:t>
      </w:r>
      <w:r w:rsidR="005B5A18">
        <w:t>a population</w:t>
      </w:r>
      <w:r>
        <w:t xml:space="preserve"> tha</w:t>
      </w:r>
      <w:r w:rsidR="00907FC1">
        <w:t>t meet</w:t>
      </w:r>
      <w:r w:rsidR="00D36B4A">
        <w:t>s</w:t>
      </w:r>
      <w:r w:rsidR="00907FC1">
        <w:t xml:space="preserve"> the run control criteria and </w:t>
      </w:r>
      <w:r w:rsidR="00F93A81">
        <w:t>has an error in the CAT.</w:t>
      </w:r>
      <w:r w:rsidR="00907FC1">
        <w:t xml:space="preserve"> </w:t>
      </w:r>
      <w:r w:rsidR="008C7BC1">
        <w:t xml:space="preserve"> </w:t>
      </w:r>
    </w:p>
    <w:p w:rsidR="00A261FF" w:rsidRDefault="00A261FF" w:rsidP="00832060">
      <w:pPr>
        <w:pStyle w:val="Heading1"/>
        <w:spacing w:after="300" w:line="240" w:lineRule="auto"/>
      </w:pPr>
      <w:bookmarkStart w:id="5" w:name="_Toc436647644"/>
      <w:r>
        <w:t>Procedure Steps</w:t>
      </w:r>
      <w:bookmarkEnd w:id="5"/>
    </w:p>
    <w:p w:rsidR="00832060" w:rsidRPr="00832060" w:rsidRDefault="005A1316" w:rsidP="00832060">
      <w:pPr>
        <w:pStyle w:val="ListParagraph"/>
        <w:numPr>
          <w:ilvl w:val="0"/>
          <w:numId w:val="9"/>
        </w:numPr>
        <w:spacing w:after="300" w:line="240" w:lineRule="auto"/>
      </w:pPr>
      <w:r>
        <w:t xml:space="preserve">Navigate to </w:t>
      </w:r>
      <w:r>
        <w:rPr>
          <w:b/>
        </w:rPr>
        <w:t xml:space="preserve">Workforce Administration &gt; UW External HR Systems &gt; Compensation Admin Tool &gt; CAT Reports &gt; </w:t>
      </w:r>
      <w:r w:rsidR="00725586">
        <w:rPr>
          <w:b/>
        </w:rPr>
        <w:t>Record Errors Report</w:t>
      </w:r>
      <w:r w:rsidR="00832060">
        <w:t>.</w:t>
      </w:r>
    </w:p>
    <w:p w:rsidR="005A1316" w:rsidRPr="005A1316" w:rsidRDefault="00832060" w:rsidP="00832060">
      <w:pPr>
        <w:spacing w:after="300" w:line="240" w:lineRule="auto"/>
      </w:pPr>
      <w:r>
        <w:rPr>
          <w:noProof/>
        </w:rPr>
        <w:lastRenderedPageBreak/>
        <mc:AlternateContent>
          <mc:Choice Requires="wps">
            <w:drawing>
              <wp:anchor distT="0" distB="0" distL="114300" distR="114300" simplePos="0" relativeHeight="251659264" behindDoc="0" locked="0" layoutInCell="1" allowOverlap="1" wp14:anchorId="65E5775C" wp14:editId="2F20E2AF">
                <wp:simplePos x="0" y="0"/>
                <wp:positionH relativeFrom="column">
                  <wp:posOffset>272415</wp:posOffset>
                </wp:positionH>
                <wp:positionV relativeFrom="paragraph">
                  <wp:posOffset>3615055</wp:posOffset>
                </wp:positionV>
                <wp:extent cx="1309370" cy="180975"/>
                <wp:effectExtent l="0" t="0" r="24130" b="28575"/>
                <wp:wrapNone/>
                <wp:docPr id="2" name="Rectangle 2"/>
                <wp:cNvGraphicFramePr/>
                <a:graphic xmlns:a="http://schemas.openxmlformats.org/drawingml/2006/main">
                  <a:graphicData uri="http://schemas.microsoft.com/office/word/2010/wordprocessingShape">
                    <wps:wsp>
                      <wps:cNvSpPr/>
                      <wps:spPr>
                        <a:xfrm>
                          <a:off x="0" y="0"/>
                          <a:ext cx="130937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1.45pt;margin-top:284.65pt;width:103.1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" filled="f" strokecolor="red" strokeweight="2pt"/>
            </w:pict>
          </mc:Fallback>
        </mc:AlternateContent>
      </w:r>
      <w:r w:rsidR="00725586">
        <w:rPr>
          <w:noProof/>
        </w:rPr>
        <w:drawing>
          <wp:inline distT="0" distB="0" distL="0" distR="0" wp14:anchorId="094C1CCC" wp14:editId="47F96572">
            <wp:extent cx="1676400" cy="5158154"/>
            <wp:effectExtent l="19050" t="19050" r="1905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5324" r="93750" b="30589"/>
                    <a:stretch/>
                  </pic:blipFill>
                  <pic:spPr bwMode="auto">
                    <a:xfrm>
                      <a:off x="0" y="0"/>
                      <a:ext cx="1676400" cy="51581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6623E" w:rsidRPr="0016623E" w:rsidRDefault="00832060" w:rsidP="0060254E">
      <w:pPr>
        <w:pStyle w:val="ListParagraph"/>
        <w:numPr>
          <w:ilvl w:val="0"/>
          <w:numId w:val="9"/>
        </w:numPr>
        <w:spacing w:after="300" w:line="240" w:lineRule="auto"/>
        <w:rPr>
          <w:i/>
        </w:rPr>
      </w:pPr>
      <w:r>
        <w:t xml:space="preserve">Click Search under the Find an Existing Value tab to select a previously created Run Control ID, or create a new Run Control ID by selecting </w:t>
      </w:r>
      <w:r w:rsidRPr="0016623E">
        <w:rPr>
          <w:b/>
        </w:rPr>
        <w:t>Add a New Value</w:t>
      </w:r>
      <w:r>
        <w:t>. To create a new Run Control ID, assign a unique identifier as the</w:t>
      </w:r>
      <w:r w:rsidRPr="000C7EC1">
        <w:t xml:space="preserve"> Run Control ID </w:t>
      </w:r>
      <w:r>
        <w:t xml:space="preserve">(eg. initials_date_etc.) </w:t>
      </w:r>
      <w:r w:rsidRPr="000C7EC1">
        <w:t xml:space="preserve">into the Run Control ID box and select </w:t>
      </w:r>
      <w:r w:rsidRPr="0016623E">
        <w:rPr>
          <w:b/>
        </w:rPr>
        <w:t>Add</w:t>
      </w:r>
      <w:r w:rsidRPr="000C7EC1">
        <w:t>.</w:t>
      </w:r>
    </w:p>
    <w:p w:rsidR="0060254E" w:rsidRPr="0016623E" w:rsidRDefault="00832060" w:rsidP="0060254E">
      <w:pPr>
        <w:pStyle w:val="ListParagraph"/>
        <w:numPr>
          <w:ilvl w:val="0"/>
          <w:numId w:val="9"/>
        </w:numPr>
        <w:spacing w:after="300" w:line="240" w:lineRule="auto"/>
        <w:rPr>
          <w:i/>
        </w:rPr>
      </w:pPr>
      <w:r w:rsidRPr="0016623E">
        <w:rPr>
          <w:i/>
        </w:rPr>
        <w:t>Note: Run Control ID sets the report parameters. Users can create one ID, and use it to process multiple reports/processes, or create a new ID for each report/process.</w:t>
      </w:r>
    </w:p>
    <w:p w:rsidR="005A1316" w:rsidRPr="0060254E" w:rsidRDefault="005A0D37" w:rsidP="0060254E">
      <w:pPr>
        <w:pStyle w:val="steptext"/>
        <w:spacing w:after="300"/>
        <w:rPr>
          <w:rFonts w:asciiTheme="minorHAnsi" w:hAnsiTheme="minorHAnsi"/>
          <w:i/>
        </w:rPr>
      </w:pPr>
      <w:r>
        <w:rPr>
          <w:noProof/>
        </w:rPr>
        <w:lastRenderedPageBreak/>
        <mc:AlternateContent>
          <mc:Choice Requires="wps">
            <w:drawing>
              <wp:anchor distT="0" distB="0" distL="114300" distR="114300" simplePos="0" relativeHeight="251673600" behindDoc="0" locked="0" layoutInCell="1" allowOverlap="1" wp14:anchorId="01A0FA0C" wp14:editId="17A558E2">
                <wp:simplePos x="0" y="0"/>
                <wp:positionH relativeFrom="column">
                  <wp:posOffset>31115</wp:posOffset>
                </wp:positionH>
                <wp:positionV relativeFrom="paragraph">
                  <wp:posOffset>1536525</wp:posOffset>
                </wp:positionV>
                <wp:extent cx="753136" cy="291975"/>
                <wp:effectExtent l="0" t="0" r="27940" b="13335"/>
                <wp:wrapNone/>
                <wp:docPr id="5" name="Rectangle 5"/>
                <wp:cNvGraphicFramePr/>
                <a:graphic xmlns:a="http://schemas.openxmlformats.org/drawingml/2006/main">
                  <a:graphicData uri="http://schemas.microsoft.com/office/word/2010/wordprocessingShape">
                    <wps:wsp>
                      <wps:cNvSpPr/>
                      <wps:spPr>
                        <a:xfrm>
                          <a:off x="0" y="0"/>
                          <a:ext cx="753136" cy="291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45pt;margin-top:121pt;width:59.3pt;height: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" filled="f" strokecolor="red" strokeweight="2pt"/>
            </w:pict>
          </mc:Fallback>
        </mc:AlternateContent>
      </w:r>
      <w:r w:rsidR="0060254E" w:rsidRPr="0060254E">
        <w:rPr>
          <w:noProof/>
        </w:rPr>
        <w:drawing>
          <wp:inline distT="0" distB="0" distL="0" distR="0" wp14:anchorId="3D4F8442" wp14:editId="2E91B91F">
            <wp:extent cx="3153215" cy="2543530"/>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53215" cy="2543530"/>
                    </a:xfrm>
                    <a:prstGeom prst="rect">
                      <a:avLst/>
                    </a:prstGeom>
                    <a:ln>
                      <a:solidFill>
                        <a:schemeClr val="tx1"/>
                      </a:solidFill>
                    </a:ln>
                  </pic:spPr>
                </pic:pic>
              </a:graphicData>
            </a:graphic>
          </wp:inline>
        </w:drawing>
      </w:r>
    </w:p>
    <w:p w:rsidR="005A1316" w:rsidRDefault="000C7EC1" w:rsidP="00832060">
      <w:pPr>
        <w:pStyle w:val="ListParagraph"/>
        <w:numPr>
          <w:ilvl w:val="0"/>
          <w:numId w:val="9"/>
        </w:numPr>
        <w:spacing w:after="300" w:line="240" w:lineRule="auto"/>
      </w:pPr>
      <w:r>
        <w:t>Enter parameters</w:t>
      </w:r>
      <w:r w:rsidR="005A1316" w:rsidRPr="000C7EC1">
        <w:t xml:space="preserve"> to define crite</w:t>
      </w:r>
      <w:r w:rsidRPr="000C7EC1">
        <w:t xml:space="preserve">ria for the </w:t>
      </w:r>
      <w:r w:rsidR="00DD5BD4">
        <w:t>Record Errors Report</w:t>
      </w:r>
      <w:r w:rsidR="005A1316" w:rsidRPr="000C7EC1">
        <w:t xml:space="preserve">. </w:t>
      </w:r>
    </w:p>
    <w:p w:rsidR="0060254E" w:rsidRDefault="0060254E" w:rsidP="0060254E">
      <w:pPr>
        <w:pStyle w:val="ListParagraph"/>
        <w:numPr>
          <w:ilvl w:val="1"/>
          <w:numId w:val="9"/>
        </w:numPr>
        <w:spacing w:after="300" w:line="240" w:lineRule="auto"/>
      </w:pPr>
      <w:r w:rsidRPr="000C7EC1">
        <w:t>Sele</w:t>
      </w:r>
      <w:r>
        <w:t xml:space="preserve">ct the upcoming </w:t>
      </w:r>
      <w:r w:rsidRPr="006D5CF8">
        <w:rPr>
          <w:b/>
        </w:rPr>
        <w:t>Fiscal Year</w:t>
      </w:r>
      <w:r>
        <w:t xml:space="preserve"> used for CAT budgeting planning purposes. This field will default to the latest fiscal year setup in the CAT.</w:t>
      </w:r>
    </w:p>
    <w:p w:rsidR="0060254E" w:rsidRDefault="0060254E" w:rsidP="0060254E">
      <w:pPr>
        <w:pStyle w:val="ListParagraph"/>
        <w:numPr>
          <w:ilvl w:val="1"/>
          <w:numId w:val="9"/>
        </w:numPr>
        <w:spacing w:after="300" w:line="240" w:lineRule="auto"/>
      </w:pPr>
      <w:r>
        <w:t xml:space="preserve">Select a </w:t>
      </w:r>
      <w:r w:rsidRPr="006D5CF8">
        <w:rPr>
          <w:b/>
        </w:rPr>
        <w:t>Business Unit</w:t>
      </w:r>
      <w:r>
        <w:t>.</w:t>
      </w:r>
    </w:p>
    <w:p w:rsidR="0060254E" w:rsidRDefault="0060254E" w:rsidP="0060254E">
      <w:pPr>
        <w:pStyle w:val="ListParagraph"/>
        <w:numPr>
          <w:ilvl w:val="1"/>
          <w:numId w:val="9"/>
        </w:numPr>
        <w:spacing w:after="300" w:line="240" w:lineRule="auto"/>
      </w:pPr>
      <w:r>
        <w:t xml:space="preserve">If desired, select a </w:t>
      </w:r>
      <w:r w:rsidRPr="006D5CF8">
        <w:rPr>
          <w:b/>
        </w:rPr>
        <w:t>Division</w:t>
      </w:r>
      <w:r>
        <w:t xml:space="preserve">. </w:t>
      </w:r>
    </w:p>
    <w:p w:rsidR="0060254E" w:rsidRDefault="0060254E" w:rsidP="0060254E">
      <w:pPr>
        <w:pStyle w:val="ListParagraph"/>
        <w:numPr>
          <w:ilvl w:val="1"/>
          <w:numId w:val="9"/>
        </w:numPr>
        <w:spacing w:after="300" w:line="240" w:lineRule="auto"/>
      </w:pPr>
      <w:r>
        <w:t xml:space="preserve">If desired, select a </w:t>
      </w:r>
      <w:r>
        <w:rPr>
          <w:b/>
        </w:rPr>
        <w:t>Department</w:t>
      </w:r>
      <w:r>
        <w:t xml:space="preserve">. </w:t>
      </w:r>
    </w:p>
    <w:p w:rsidR="0060254E" w:rsidRDefault="0060254E" w:rsidP="0060254E">
      <w:pPr>
        <w:pStyle w:val="ListParagraph"/>
        <w:numPr>
          <w:ilvl w:val="2"/>
          <w:numId w:val="9"/>
        </w:numPr>
        <w:spacing w:after="300" w:line="240" w:lineRule="auto"/>
      </w:pPr>
      <w:r>
        <w:t xml:space="preserve">If available, the </w:t>
      </w:r>
      <w:r w:rsidRPr="006D5CF8">
        <w:rPr>
          <w:b/>
        </w:rPr>
        <w:t>Department</w:t>
      </w:r>
      <w:r>
        <w:t xml:space="preserve"> field will become editable when the user selects a Division from the search tool or enters one manually and presses the tab button out of the field. </w:t>
      </w:r>
    </w:p>
    <w:p w:rsidR="0060254E" w:rsidRDefault="0060254E" w:rsidP="0060254E">
      <w:pPr>
        <w:pStyle w:val="ListParagraph"/>
        <w:numPr>
          <w:ilvl w:val="1"/>
          <w:numId w:val="9"/>
        </w:numPr>
        <w:spacing w:after="300" w:line="240" w:lineRule="auto"/>
      </w:pPr>
      <w:r>
        <w:t xml:space="preserve">Click </w:t>
      </w:r>
      <w:r>
        <w:rPr>
          <w:b/>
        </w:rPr>
        <w:t>Select Values</w:t>
      </w:r>
      <w:r>
        <w:t xml:space="preserve"> in the employee class box if you wish to exclude certain employee classes from the report. The default is for all employee classes to be included. Employee classes that are not included in the CAT will not pull onto CAT reports.</w:t>
      </w:r>
      <w:r w:rsidRPr="00CC65F3">
        <w:t xml:space="preserve"> </w:t>
      </w:r>
    </w:p>
    <w:p w:rsidR="00B7236D" w:rsidRDefault="00B7236D" w:rsidP="00832060">
      <w:pPr>
        <w:pStyle w:val="ListParagraph"/>
        <w:numPr>
          <w:ilvl w:val="1"/>
          <w:numId w:val="9"/>
        </w:numPr>
        <w:spacing w:after="300" w:line="240" w:lineRule="auto"/>
      </w:pPr>
      <w:r>
        <w:t>Select the types of errors you wish you view in the output by checking the associated boxes</w:t>
      </w:r>
    </w:p>
    <w:p w:rsidR="0060254E" w:rsidRDefault="00B7236D" w:rsidP="0060254E">
      <w:pPr>
        <w:pStyle w:val="ListParagraph"/>
        <w:numPr>
          <w:ilvl w:val="2"/>
          <w:numId w:val="9"/>
        </w:numPr>
        <w:spacing w:after="300" w:line="240" w:lineRule="auto"/>
      </w:pPr>
      <w:r>
        <w:t xml:space="preserve">If compensation errors are included in the run control, an effective date range must be chosen by pressing the </w:t>
      </w:r>
      <w:r>
        <w:rPr>
          <w:b/>
        </w:rPr>
        <w:t>Effective Dates</w:t>
      </w:r>
      <w:r>
        <w:t xml:space="preserve"> button</w:t>
      </w:r>
      <w:r w:rsidR="001A7D87">
        <w:t>s next to the From Date and To Date.</w:t>
      </w:r>
    </w:p>
    <w:p w:rsidR="0060254E" w:rsidRDefault="001A7D87" w:rsidP="0060254E">
      <w:pPr>
        <w:pStyle w:val="ListParagraph"/>
        <w:numPr>
          <w:ilvl w:val="1"/>
          <w:numId w:val="9"/>
        </w:numPr>
        <w:spacing w:after="300" w:line="240" w:lineRule="auto"/>
      </w:pPr>
      <w:r>
        <w:t>C</w:t>
      </w:r>
      <w:r w:rsidR="003E05F3">
        <w:t xml:space="preserve">lick </w:t>
      </w:r>
      <w:r w:rsidR="003E05F3" w:rsidRPr="0060254E">
        <w:rPr>
          <w:b/>
        </w:rPr>
        <w:t>Save</w:t>
      </w:r>
      <w:r w:rsidR="003E05F3">
        <w:t xml:space="preserve"> in the bottom left to save the parameters for the report.</w:t>
      </w:r>
    </w:p>
    <w:p w:rsidR="0060254E" w:rsidRDefault="002C148C" w:rsidP="0060254E">
      <w:pPr>
        <w:pStyle w:val="ListParagraph"/>
        <w:numPr>
          <w:ilvl w:val="1"/>
          <w:numId w:val="9"/>
        </w:numPr>
        <w:spacing w:after="300" w:line="240" w:lineRule="auto"/>
      </w:pPr>
      <w:r>
        <w:t xml:space="preserve">Click </w:t>
      </w:r>
      <w:r w:rsidRPr="0060254E">
        <w:rPr>
          <w:b/>
        </w:rPr>
        <w:t>Run</w:t>
      </w:r>
      <w:r>
        <w:t xml:space="preserve"> in the top right to run the report.</w:t>
      </w:r>
      <w:r w:rsidR="001A7D87" w:rsidRPr="001A7D87">
        <w:t xml:space="preserve"> </w:t>
      </w:r>
    </w:p>
    <w:p w:rsidR="00024890" w:rsidRDefault="00BB3155" w:rsidP="0060254E">
      <w:pPr>
        <w:spacing w:after="300" w:line="240" w:lineRule="auto"/>
      </w:pPr>
      <w:r>
        <w:rPr>
          <w:noProof/>
        </w:rPr>
        <w:lastRenderedPageBreak/>
        <mc:AlternateContent>
          <mc:Choice Requires="wps">
            <w:drawing>
              <wp:anchor distT="0" distB="0" distL="114300" distR="114300" simplePos="0" relativeHeight="251680768" behindDoc="0" locked="0" layoutInCell="1" allowOverlap="1" wp14:anchorId="3BD7E4E6" wp14:editId="647521DF">
                <wp:simplePos x="0" y="0"/>
                <wp:positionH relativeFrom="column">
                  <wp:posOffset>5180965</wp:posOffset>
                </wp:positionH>
                <wp:positionV relativeFrom="paragraph">
                  <wp:posOffset>387234</wp:posOffset>
                </wp:positionV>
                <wp:extent cx="676275" cy="277091"/>
                <wp:effectExtent l="0" t="0" r="28575" b="27940"/>
                <wp:wrapNone/>
                <wp:docPr id="21" name="Rectangle 21"/>
                <wp:cNvGraphicFramePr/>
                <a:graphic xmlns:a="http://schemas.openxmlformats.org/drawingml/2006/main">
                  <a:graphicData uri="http://schemas.microsoft.com/office/word/2010/wordprocessingShape">
                    <wps:wsp>
                      <wps:cNvSpPr/>
                      <wps:spPr>
                        <a:xfrm>
                          <a:off x="0" y="0"/>
                          <a:ext cx="676275" cy="27709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407.95pt;margin-top:30.5pt;width:53.25pt;height:2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" filled="f" strokecolor="red" strokeweight="2pt"/>
            </w:pict>
          </mc:Fallback>
        </mc:AlternateContent>
      </w:r>
      <w:r w:rsidRPr="00BB3155">
        <w:rPr>
          <w:noProof/>
        </w:rPr>
        <w:drawing>
          <wp:inline distT="0" distB="0" distL="0" distR="0" wp14:anchorId="12276152" wp14:editId="5994C7A5">
            <wp:extent cx="5943600" cy="3971290"/>
            <wp:effectExtent l="19050" t="19050" r="1905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971290"/>
                    </a:xfrm>
                    <a:prstGeom prst="rect">
                      <a:avLst/>
                    </a:prstGeom>
                    <a:ln>
                      <a:solidFill>
                        <a:schemeClr val="tx1"/>
                      </a:solidFill>
                    </a:ln>
                  </pic:spPr>
                </pic:pic>
              </a:graphicData>
            </a:graphic>
          </wp:inline>
        </w:drawing>
      </w:r>
    </w:p>
    <w:p w:rsidR="00BB3155" w:rsidRDefault="002C148C" w:rsidP="00BB3155">
      <w:pPr>
        <w:pStyle w:val="ListParagraph"/>
        <w:numPr>
          <w:ilvl w:val="0"/>
          <w:numId w:val="9"/>
        </w:numPr>
        <w:spacing w:after="300" w:line="240" w:lineRule="auto"/>
      </w:pPr>
      <w:r>
        <w:t xml:space="preserve">User will be automatically directed to the Process Scheduler Request page. From this page, select </w:t>
      </w:r>
      <w:r>
        <w:rPr>
          <w:b/>
        </w:rPr>
        <w:t>OK</w:t>
      </w:r>
      <w:r w:rsidR="00BB3155">
        <w:t>.</w:t>
      </w:r>
    </w:p>
    <w:p w:rsidR="002C148C" w:rsidRDefault="00BB3155" w:rsidP="00BB3155">
      <w:pPr>
        <w:spacing w:after="300" w:line="240" w:lineRule="auto"/>
      </w:pPr>
      <w:r>
        <w:rPr>
          <w:noProof/>
        </w:rPr>
        <mc:AlternateContent>
          <mc:Choice Requires="wps">
            <w:drawing>
              <wp:anchor distT="0" distB="0" distL="114300" distR="114300" simplePos="0" relativeHeight="251662336" behindDoc="0" locked="0" layoutInCell="1" allowOverlap="1" wp14:anchorId="2ECE4139" wp14:editId="39A8F2DC">
                <wp:simplePos x="0" y="0"/>
                <wp:positionH relativeFrom="column">
                  <wp:posOffset>57150</wp:posOffset>
                </wp:positionH>
                <wp:positionV relativeFrom="paragraph">
                  <wp:posOffset>2210435</wp:posOffset>
                </wp:positionV>
                <wp:extent cx="628650" cy="2762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62865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4.5pt;margin-top:174.05pt;width:49.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" filled="f" strokecolor="red" strokeweight="2pt"/>
            </w:pict>
          </mc:Fallback>
        </mc:AlternateContent>
      </w:r>
      <w:r w:rsidRPr="00BB3155">
        <w:rPr>
          <w:noProof/>
        </w:rPr>
        <w:t xml:space="preserve"> </w:t>
      </w:r>
      <w:r w:rsidRPr="00BB3155">
        <w:rPr>
          <w:noProof/>
        </w:rPr>
        <w:drawing>
          <wp:inline distT="0" distB="0" distL="0" distR="0" wp14:anchorId="43ABC340" wp14:editId="5092BA62">
            <wp:extent cx="5943600" cy="2487930"/>
            <wp:effectExtent l="19050" t="19050" r="1905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487930"/>
                    </a:xfrm>
                    <a:prstGeom prst="rect">
                      <a:avLst/>
                    </a:prstGeom>
                    <a:ln>
                      <a:solidFill>
                        <a:schemeClr val="tx1"/>
                      </a:solidFill>
                    </a:ln>
                  </pic:spPr>
                </pic:pic>
              </a:graphicData>
            </a:graphic>
          </wp:inline>
        </w:drawing>
      </w:r>
    </w:p>
    <w:p w:rsidR="00BB3155" w:rsidRDefault="00BB3155" w:rsidP="00BB3155">
      <w:pPr>
        <w:pStyle w:val="ListParagraph"/>
        <w:numPr>
          <w:ilvl w:val="0"/>
          <w:numId w:val="9"/>
        </w:numPr>
        <w:spacing w:after="300" w:line="240" w:lineRule="auto"/>
      </w:pPr>
      <w:r>
        <w:t>Note the Process Instance number under the Process Monitor link. This designates the specific instance of the report run.</w:t>
      </w:r>
    </w:p>
    <w:p w:rsidR="00BB3155" w:rsidRDefault="00BB3155" w:rsidP="00BB3155">
      <w:pPr>
        <w:spacing w:after="300" w:line="240" w:lineRule="auto"/>
      </w:pPr>
      <w:r w:rsidRPr="00BB3155">
        <w:rPr>
          <w:noProof/>
        </w:rPr>
        <w:lastRenderedPageBreak/>
        <w:drawing>
          <wp:inline distT="0" distB="0" distL="0" distR="0" wp14:anchorId="575A0FDB" wp14:editId="5BBE5853">
            <wp:extent cx="5943600" cy="3995420"/>
            <wp:effectExtent l="19050" t="19050" r="19050"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995420"/>
                    </a:xfrm>
                    <a:prstGeom prst="rect">
                      <a:avLst/>
                    </a:prstGeom>
                    <a:ln>
                      <a:solidFill>
                        <a:schemeClr val="tx1"/>
                      </a:solidFill>
                    </a:ln>
                  </pic:spPr>
                </pic:pic>
              </a:graphicData>
            </a:graphic>
          </wp:inline>
        </w:drawing>
      </w:r>
    </w:p>
    <w:p w:rsidR="00BB3155" w:rsidRDefault="00BB3155" w:rsidP="00BB3155">
      <w:pPr>
        <w:pStyle w:val="ListParagraph"/>
        <w:numPr>
          <w:ilvl w:val="0"/>
          <w:numId w:val="9"/>
        </w:numPr>
        <w:spacing w:after="300" w:line="240" w:lineRule="auto"/>
      </w:pPr>
      <w:r>
        <w:t xml:space="preserve">Click </w:t>
      </w:r>
      <w:r>
        <w:rPr>
          <w:b/>
        </w:rPr>
        <w:t>Process Monitor</w:t>
      </w:r>
      <w:r>
        <w:t xml:space="preserve"> at the top right of the window.</w:t>
      </w:r>
    </w:p>
    <w:p w:rsidR="00BB3155" w:rsidRDefault="00BB3155" w:rsidP="00BB3155">
      <w:pPr>
        <w:pStyle w:val="ListParagraph"/>
        <w:numPr>
          <w:ilvl w:val="0"/>
          <w:numId w:val="9"/>
        </w:numPr>
        <w:spacing w:after="300" w:line="240" w:lineRule="auto"/>
      </w:pPr>
      <w:r>
        <w:t>Search for your process instance number under Process List, which will indicate the status of the report generation. When the report is complete, Run Status will be “Success” and Distribution Status will be “Posted”.</w:t>
      </w:r>
    </w:p>
    <w:p w:rsidR="00BB3155" w:rsidRDefault="00BB3155" w:rsidP="00BB3155">
      <w:pPr>
        <w:pStyle w:val="ListParagraph"/>
        <w:numPr>
          <w:ilvl w:val="1"/>
          <w:numId w:val="13"/>
        </w:numPr>
        <w:spacing w:after="300" w:line="240" w:lineRule="auto"/>
      </w:pPr>
      <w:r>
        <w:t>If Run Status is “Queued,” it indicates that the report generation is waiting to start.</w:t>
      </w:r>
    </w:p>
    <w:p w:rsidR="00BB3155" w:rsidRDefault="00BB3155" w:rsidP="00BB3155">
      <w:pPr>
        <w:pStyle w:val="ListParagraph"/>
        <w:numPr>
          <w:ilvl w:val="1"/>
          <w:numId w:val="13"/>
        </w:numPr>
        <w:spacing w:after="300" w:line="240" w:lineRule="auto"/>
      </w:pPr>
      <w:r>
        <w:t xml:space="preserve">If Run Status is “Processing,” it indicates that the report generation is processing. </w:t>
      </w:r>
    </w:p>
    <w:p w:rsidR="00BB3155" w:rsidRDefault="00BB3155" w:rsidP="00BB3155">
      <w:pPr>
        <w:pStyle w:val="ListParagraph"/>
        <w:numPr>
          <w:ilvl w:val="1"/>
          <w:numId w:val="13"/>
        </w:numPr>
        <w:spacing w:after="300" w:line="240" w:lineRule="auto"/>
      </w:pPr>
      <w:r>
        <w:t xml:space="preserve">Click </w:t>
      </w:r>
      <w:r>
        <w:rPr>
          <w:b/>
        </w:rPr>
        <w:t>Refresh</w:t>
      </w:r>
      <w:r>
        <w:t xml:space="preserve"> at the top right of the window to refresh the status of the document.</w:t>
      </w:r>
    </w:p>
    <w:p w:rsidR="00BB3155" w:rsidRDefault="00BB3155" w:rsidP="00BB3155">
      <w:pPr>
        <w:pStyle w:val="ListParagraph"/>
        <w:numPr>
          <w:ilvl w:val="0"/>
          <w:numId w:val="9"/>
        </w:numPr>
        <w:spacing w:after="300" w:line="240" w:lineRule="auto"/>
      </w:pPr>
      <w:r>
        <w:t>Once the Run Status hits “Success” and the Distribution Status hits “Posted,” download the output.</w:t>
      </w:r>
    </w:p>
    <w:p w:rsidR="00BB3155" w:rsidRDefault="00BB3155" w:rsidP="00BB3155">
      <w:pPr>
        <w:pStyle w:val="ListParagraph"/>
        <w:numPr>
          <w:ilvl w:val="1"/>
          <w:numId w:val="9"/>
        </w:numPr>
        <w:spacing w:after="300" w:line="240" w:lineRule="auto"/>
      </w:pPr>
      <w:r>
        <w:t xml:space="preserve">Click </w:t>
      </w:r>
      <w:r>
        <w:rPr>
          <w:b/>
        </w:rPr>
        <w:t>Details</w:t>
      </w:r>
      <w:r>
        <w:t>.</w:t>
      </w:r>
    </w:p>
    <w:p w:rsidR="00BB3155" w:rsidRDefault="00BB3155" w:rsidP="00BB3155">
      <w:pPr>
        <w:spacing w:after="300" w:line="240" w:lineRule="auto"/>
      </w:pPr>
      <w:r>
        <w:rPr>
          <w:noProof/>
        </w:rPr>
        <mc:AlternateContent>
          <mc:Choice Requires="wps">
            <w:drawing>
              <wp:anchor distT="0" distB="0" distL="114300" distR="114300" simplePos="0" relativeHeight="251691008" behindDoc="0" locked="0" layoutInCell="1" allowOverlap="1" wp14:anchorId="24E7B0B2" wp14:editId="67725E13">
                <wp:simplePos x="0" y="0"/>
                <wp:positionH relativeFrom="column">
                  <wp:posOffset>5448935</wp:posOffset>
                </wp:positionH>
                <wp:positionV relativeFrom="paragraph">
                  <wp:posOffset>1534795</wp:posOffset>
                </wp:positionV>
                <wp:extent cx="403860" cy="207010"/>
                <wp:effectExtent l="0" t="0" r="15240" b="21590"/>
                <wp:wrapNone/>
                <wp:docPr id="59" name="Rectangle 59"/>
                <wp:cNvGraphicFramePr/>
                <a:graphic xmlns:a="http://schemas.openxmlformats.org/drawingml/2006/main">
                  <a:graphicData uri="http://schemas.microsoft.com/office/word/2010/wordprocessingShape">
                    <wps:wsp>
                      <wps:cNvSpPr/>
                      <wps:spPr>
                        <a:xfrm>
                          <a:off x="0" y="0"/>
                          <a:ext cx="403860" cy="2070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9" o:spid="_x0000_s1026" style="position:absolute;margin-left:429.05pt;margin-top:120.85pt;width:31.8pt;height:16.3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" filled="f" strokecolor="red" strokeweight="2pt"/>
            </w:pict>
          </mc:Fallback>
        </mc:AlternateContent>
      </w:r>
      <w:r w:rsidRPr="00BB3155">
        <w:rPr>
          <w:noProof/>
        </w:rPr>
        <w:drawing>
          <wp:inline distT="0" distB="0" distL="0" distR="0" wp14:anchorId="6295E100" wp14:editId="2AE5AA3F">
            <wp:extent cx="5943600" cy="1709420"/>
            <wp:effectExtent l="19050" t="19050" r="19050"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709420"/>
                    </a:xfrm>
                    <a:prstGeom prst="rect">
                      <a:avLst/>
                    </a:prstGeom>
                    <a:ln>
                      <a:solidFill>
                        <a:schemeClr val="tx1"/>
                      </a:solidFill>
                    </a:ln>
                  </pic:spPr>
                </pic:pic>
              </a:graphicData>
            </a:graphic>
          </wp:inline>
        </w:drawing>
      </w:r>
    </w:p>
    <w:p w:rsidR="000C7EC1" w:rsidRDefault="007D590F" w:rsidP="00BB3155">
      <w:pPr>
        <w:pStyle w:val="ListParagraph"/>
        <w:numPr>
          <w:ilvl w:val="1"/>
          <w:numId w:val="9"/>
        </w:numPr>
        <w:spacing w:after="300" w:line="240" w:lineRule="auto"/>
      </w:pPr>
      <w:r>
        <w:rPr>
          <w:noProof/>
        </w:rPr>
        <mc:AlternateContent>
          <mc:Choice Requires="wps">
            <w:drawing>
              <wp:anchor distT="0" distB="0" distL="114300" distR="114300" simplePos="0" relativeHeight="251667456" behindDoc="0" locked="0" layoutInCell="1" allowOverlap="1" wp14:anchorId="2109D396" wp14:editId="1106E634">
                <wp:simplePos x="0" y="0"/>
                <wp:positionH relativeFrom="column">
                  <wp:posOffset>3105150</wp:posOffset>
                </wp:positionH>
                <wp:positionV relativeFrom="paragraph">
                  <wp:posOffset>2486025</wp:posOffset>
                </wp:positionV>
                <wp:extent cx="647700" cy="207010"/>
                <wp:effectExtent l="0" t="0" r="19050" b="21590"/>
                <wp:wrapNone/>
                <wp:docPr id="54" name="Rectangle 54"/>
                <wp:cNvGraphicFramePr/>
                <a:graphic xmlns:a="http://schemas.openxmlformats.org/drawingml/2006/main">
                  <a:graphicData uri="http://schemas.microsoft.com/office/word/2010/wordprocessingShape">
                    <wps:wsp>
                      <wps:cNvSpPr/>
                      <wps:spPr>
                        <a:xfrm>
                          <a:off x="0" y="0"/>
                          <a:ext cx="647700" cy="2070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244.5pt;margin-top:195.75pt;width:51pt;height:1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" filled="f" strokecolor="red" strokeweight="2pt"/>
            </w:pict>
          </mc:Fallback>
        </mc:AlternateContent>
      </w:r>
      <w:r>
        <w:t xml:space="preserve">Click </w:t>
      </w:r>
      <w:r w:rsidRPr="00BB3155">
        <w:rPr>
          <w:b/>
        </w:rPr>
        <w:t>View Log/Trace</w:t>
      </w:r>
      <w:r>
        <w:t xml:space="preserve"> at the bottom right of the window.</w:t>
      </w:r>
    </w:p>
    <w:p w:rsidR="00BB3155" w:rsidRDefault="00BB3155" w:rsidP="00BB3155">
      <w:pPr>
        <w:spacing w:after="300" w:line="240" w:lineRule="auto"/>
      </w:pPr>
      <w:r>
        <w:rPr>
          <w:noProof/>
        </w:rPr>
        <w:lastRenderedPageBreak/>
        <mc:AlternateContent>
          <mc:Choice Requires="wps">
            <w:drawing>
              <wp:anchor distT="0" distB="0" distL="114300" distR="114300" simplePos="0" relativeHeight="251693056" behindDoc="0" locked="0" layoutInCell="1" allowOverlap="1" wp14:anchorId="05C57348" wp14:editId="02E43C2B">
                <wp:simplePos x="0" y="0"/>
                <wp:positionH relativeFrom="column">
                  <wp:posOffset>3398520</wp:posOffset>
                </wp:positionH>
                <wp:positionV relativeFrom="paragraph">
                  <wp:posOffset>3409315</wp:posOffset>
                </wp:positionV>
                <wp:extent cx="918210" cy="218440"/>
                <wp:effectExtent l="0" t="0" r="15240" b="10160"/>
                <wp:wrapNone/>
                <wp:docPr id="48" name="Rectangle 48"/>
                <wp:cNvGraphicFramePr/>
                <a:graphic xmlns:a="http://schemas.openxmlformats.org/drawingml/2006/main">
                  <a:graphicData uri="http://schemas.microsoft.com/office/word/2010/wordprocessingShape">
                    <wps:wsp>
                      <wps:cNvSpPr/>
                      <wps:spPr>
                        <a:xfrm>
                          <a:off x="0" y="0"/>
                          <a:ext cx="918210" cy="2184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267.6pt;margin-top:268.45pt;width:72.3pt;height:17.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" filled="f" strokecolor="red" strokeweight="2pt"/>
            </w:pict>
          </mc:Fallback>
        </mc:AlternateContent>
      </w:r>
      <w:r w:rsidRPr="00BB3155">
        <w:rPr>
          <w:noProof/>
        </w:rPr>
        <w:drawing>
          <wp:inline distT="0" distB="0" distL="0" distR="0" wp14:anchorId="6EBB2E36" wp14:editId="1DE8C475">
            <wp:extent cx="5943600" cy="46672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667250"/>
                    </a:xfrm>
                    <a:prstGeom prst="rect">
                      <a:avLst/>
                    </a:prstGeom>
                    <a:ln>
                      <a:solidFill>
                        <a:schemeClr val="tx1"/>
                      </a:solidFill>
                    </a:ln>
                  </pic:spPr>
                </pic:pic>
              </a:graphicData>
            </a:graphic>
          </wp:inline>
        </w:drawing>
      </w:r>
    </w:p>
    <w:p w:rsidR="00BB3155" w:rsidRDefault="00BB3155" w:rsidP="00BB3155">
      <w:pPr>
        <w:pStyle w:val="ListParagraph"/>
        <w:numPr>
          <w:ilvl w:val="1"/>
          <w:numId w:val="9"/>
        </w:numPr>
        <w:spacing w:after="300" w:line="240" w:lineRule="auto"/>
      </w:pPr>
      <w:r>
        <w:t>Under File List, click the file with the .xls extension to download the output. Note: you may have two .xls outputs if you have any additional splits.</w:t>
      </w:r>
    </w:p>
    <w:p w:rsidR="008665F1" w:rsidRDefault="0016623E" w:rsidP="0016623E">
      <w:pPr>
        <w:spacing w:after="300" w:line="240" w:lineRule="auto"/>
      </w:pPr>
      <w:r>
        <w:rPr>
          <w:noProof/>
        </w:rPr>
        <w:lastRenderedPageBreak/>
        <mc:AlternateContent>
          <mc:Choice Requires="wps">
            <w:drawing>
              <wp:anchor distT="0" distB="0" distL="114300" distR="114300" simplePos="0" relativeHeight="251695104" behindDoc="0" locked="0" layoutInCell="1" allowOverlap="1" wp14:anchorId="13D3FF61" wp14:editId="46F8E928">
                <wp:simplePos x="0" y="0"/>
                <wp:positionH relativeFrom="column">
                  <wp:posOffset>12700</wp:posOffset>
                </wp:positionH>
                <wp:positionV relativeFrom="paragraph">
                  <wp:posOffset>2838450</wp:posOffset>
                </wp:positionV>
                <wp:extent cx="2101417" cy="216277"/>
                <wp:effectExtent l="0" t="0" r="13335" b="12700"/>
                <wp:wrapNone/>
                <wp:docPr id="52" name="Rectangle 52"/>
                <wp:cNvGraphicFramePr/>
                <a:graphic xmlns:a="http://schemas.openxmlformats.org/drawingml/2006/main">
                  <a:graphicData uri="http://schemas.microsoft.com/office/word/2010/wordprocessingShape">
                    <wps:wsp>
                      <wps:cNvSpPr/>
                      <wps:spPr>
                        <a:xfrm>
                          <a:off x="0" y="0"/>
                          <a:ext cx="2101417" cy="2162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1pt;margin-top:223.5pt;width:165.45pt;height:17.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" filled="f" strokecolor="red" strokeweight="2pt"/>
            </w:pict>
          </mc:Fallback>
        </mc:AlternateContent>
      </w:r>
      <w:r w:rsidRPr="0016623E">
        <w:rPr>
          <w:noProof/>
        </w:rPr>
        <w:drawing>
          <wp:inline distT="0" distB="0" distL="0" distR="0" wp14:anchorId="0F976CC9" wp14:editId="3F350BB9">
            <wp:extent cx="5868219" cy="4887007"/>
            <wp:effectExtent l="19050" t="19050" r="18415" b="279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68219" cy="4887007"/>
                    </a:xfrm>
                    <a:prstGeom prst="rect">
                      <a:avLst/>
                    </a:prstGeom>
                    <a:ln>
                      <a:solidFill>
                        <a:schemeClr val="tx1"/>
                      </a:solidFill>
                    </a:ln>
                  </pic:spPr>
                </pic:pic>
              </a:graphicData>
            </a:graphic>
          </wp:inline>
        </w:drawing>
      </w:r>
    </w:p>
    <w:p w:rsidR="0016623E" w:rsidRPr="0016623E" w:rsidRDefault="008665F1" w:rsidP="0016623E">
      <w:pPr>
        <w:pStyle w:val="ListParagraph"/>
        <w:numPr>
          <w:ilvl w:val="1"/>
          <w:numId w:val="9"/>
        </w:numPr>
        <w:spacing w:after="300" w:line="240" w:lineRule="auto"/>
      </w:pPr>
      <w:r>
        <w:t xml:space="preserve">When opening the file, if an error message appears indicating that “The file you are trying to open…is in a different format than specified by the file extension,” click </w:t>
      </w:r>
      <w:r w:rsidRPr="0016623E">
        <w:rPr>
          <w:b/>
        </w:rPr>
        <w:t>Yes.</w:t>
      </w:r>
    </w:p>
    <w:p w:rsidR="008665F1" w:rsidRPr="008665F1" w:rsidRDefault="0016623E" w:rsidP="0016623E">
      <w:pPr>
        <w:spacing w:after="300" w:line="240" w:lineRule="auto"/>
      </w:pPr>
      <w:r>
        <w:rPr>
          <w:noProof/>
        </w:rPr>
        <mc:AlternateContent>
          <mc:Choice Requires="wps">
            <w:drawing>
              <wp:anchor distT="0" distB="0" distL="114300" distR="114300" simplePos="0" relativeHeight="251677696" behindDoc="0" locked="0" layoutInCell="1" allowOverlap="1" wp14:anchorId="760A78AE" wp14:editId="0AC4A7EF">
                <wp:simplePos x="0" y="0"/>
                <wp:positionH relativeFrom="column">
                  <wp:posOffset>2306320</wp:posOffset>
                </wp:positionH>
                <wp:positionV relativeFrom="paragraph">
                  <wp:posOffset>496570</wp:posOffset>
                </wp:positionV>
                <wp:extent cx="472314" cy="207010"/>
                <wp:effectExtent l="0" t="0" r="23495" b="21590"/>
                <wp:wrapNone/>
                <wp:docPr id="18" name="Rectangle 18"/>
                <wp:cNvGraphicFramePr/>
                <a:graphic xmlns:a="http://schemas.openxmlformats.org/drawingml/2006/main">
                  <a:graphicData uri="http://schemas.microsoft.com/office/word/2010/wordprocessingShape">
                    <wps:wsp>
                      <wps:cNvSpPr/>
                      <wps:spPr>
                        <a:xfrm>
                          <a:off x="0" y="0"/>
                          <a:ext cx="472314" cy="2070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81.6pt;margin-top:39.1pt;width:37.2pt;height:1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" filled="f" strokecolor="red" strokeweight="2pt"/>
            </w:pict>
          </mc:Fallback>
        </mc:AlternateContent>
      </w:r>
      <w:r>
        <w:rPr>
          <w:noProof/>
        </w:rPr>
        <w:drawing>
          <wp:inline distT="0" distB="0" distL="0" distR="0" wp14:anchorId="6AEF8244" wp14:editId="01656B0F">
            <wp:extent cx="6057900" cy="755015"/>
            <wp:effectExtent l="19050" t="19050" r="19050" b="260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9508" t="44476" r="18911" b="41880"/>
                    <a:stretch/>
                  </pic:blipFill>
                  <pic:spPr bwMode="auto">
                    <a:xfrm>
                      <a:off x="0" y="0"/>
                      <a:ext cx="6057900" cy="7550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665F1" w:rsidRDefault="008665F1" w:rsidP="00BB3155">
      <w:pPr>
        <w:pStyle w:val="ListParagraph"/>
        <w:numPr>
          <w:ilvl w:val="0"/>
          <w:numId w:val="9"/>
        </w:numPr>
        <w:spacing w:after="300" w:line="240" w:lineRule="auto"/>
      </w:pPr>
      <w:r>
        <w:t>Review the report.</w:t>
      </w:r>
    </w:p>
    <w:p w:rsidR="00BF3ED1" w:rsidRPr="00194E4A" w:rsidRDefault="00125B70" w:rsidP="00BB3155">
      <w:pPr>
        <w:pStyle w:val="ListParagraph"/>
        <w:numPr>
          <w:ilvl w:val="1"/>
          <w:numId w:val="12"/>
        </w:numPr>
        <w:spacing w:after="300" w:line="240" w:lineRule="auto"/>
      </w:pPr>
      <w:r>
        <w:t xml:space="preserve">The excel output file will look like the </w:t>
      </w:r>
      <w:r w:rsidRPr="00BA49EB">
        <w:rPr>
          <w:b/>
        </w:rPr>
        <w:t>screenshot below</w:t>
      </w:r>
      <w:r w:rsidR="00BF3ED1">
        <w:rPr>
          <w:b/>
        </w:rPr>
        <w:t>:</w:t>
      </w:r>
    </w:p>
    <w:p w:rsidR="00194E4A" w:rsidRDefault="00194E4A" w:rsidP="00832060">
      <w:pPr>
        <w:spacing w:after="300" w:line="240" w:lineRule="auto"/>
      </w:pPr>
    </w:p>
    <w:p w:rsidR="00194E4A" w:rsidRDefault="00CF354E" w:rsidP="00832060">
      <w:pPr>
        <w:spacing w:after="300" w:line="240" w:lineRule="auto"/>
      </w:pPr>
      <w:r w:rsidRPr="00CF354E">
        <w:rPr>
          <w:noProof/>
        </w:rPr>
        <w:lastRenderedPageBreak/>
        <w:drawing>
          <wp:inline distT="0" distB="0" distL="0" distR="0" wp14:anchorId="31717EC8" wp14:editId="6A199AD1">
            <wp:extent cx="5943600" cy="3775710"/>
            <wp:effectExtent l="19050" t="19050" r="19050" b="152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775710"/>
                    </a:xfrm>
                    <a:prstGeom prst="rect">
                      <a:avLst/>
                    </a:prstGeom>
                    <a:ln>
                      <a:solidFill>
                        <a:schemeClr val="tx1"/>
                      </a:solidFill>
                    </a:ln>
                  </pic:spPr>
                </pic:pic>
              </a:graphicData>
            </a:graphic>
          </wp:inline>
        </w:drawing>
      </w:r>
    </w:p>
    <w:p w:rsidR="00125B70" w:rsidRDefault="00125B70" w:rsidP="00832060">
      <w:pPr>
        <w:pStyle w:val="ListParagraph"/>
        <w:spacing w:after="300" w:line="240" w:lineRule="auto"/>
        <w:ind w:left="1440"/>
      </w:pPr>
    </w:p>
    <w:p w:rsidR="00A964BE" w:rsidRDefault="00D36B4A" w:rsidP="00BB3155">
      <w:pPr>
        <w:pStyle w:val="ListParagraph"/>
        <w:numPr>
          <w:ilvl w:val="1"/>
          <w:numId w:val="12"/>
        </w:numPr>
        <w:spacing w:after="300" w:line="240" w:lineRule="auto"/>
      </w:pPr>
      <w:r>
        <w:t>The report</w:t>
      </w:r>
      <w:r w:rsidR="00A964BE">
        <w:t xml:space="preserve"> is </w:t>
      </w:r>
      <w:r w:rsidR="00676467">
        <w:t>displays four different types of errors, demarcated for each string by an X under the specific record type.</w:t>
      </w:r>
    </w:p>
    <w:p w:rsidR="008F326B" w:rsidRDefault="008F326B" w:rsidP="00BB3155">
      <w:pPr>
        <w:pStyle w:val="ListParagraph"/>
        <w:numPr>
          <w:ilvl w:val="1"/>
          <w:numId w:val="12"/>
        </w:numPr>
        <w:spacing w:after="300" w:line="240" w:lineRule="auto"/>
      </w:pPr>
      <w:r>
        <w:t>Emplrcds may appear in multiple sections of the report</w:t>
      </w:r>
    </w:p>
    <w:p w:rsidR="008F326B" w:rsidRDefault="008F326B" w:rsidP="00BB3155">
      <w:pPr>
        <w:pStyle w:val="ListParagraph"/>
        <w:numPr>
          <w:ilvl w:val="1"/>
          <w:numId w:val="12"/>
        </w:numPr>
        <w:spacing w:after="300" w:line="240" w:lineRule="auto"/>
      </w:pPr>
      <w:r>
        <w:t xml:space="preserve">Emplrcds will likely appear as multiple rows </w:t>
      </w:r>
      <w:r w:rsidR="00AC080C">
        <w:t xml:space="preserve">within each section </w:t>
      </w:r>
      <w:r>
        <w:t>because:</w:t>
      </w:r>
    </w:p>
    <w:p w:rsidR="00311A9F" w:rsidRDefault="00311A9F" w:rsidP="00BB3155">
      <w:pPr>
        <w:pStyle w:val="ListParagraph"/>
        <w:numPr>
          <w:ilvl w:val="2"/>
          <w:numId w:val="12"/>
        </w:numPr>
        <w:spacing w:after="300" w:line="240" w:lineRule="auto"/>
      </w:pPr>
      <w:r>
        <w:t>Emplrcds with more than one error will appear as multiple rows on the report</w:t>
      </w:r>
    </w:p>
    <w:p w:rsidR="008F326B" w:rsidRDefault="00160701" w:rsidP="00BB3155">
      <w:pPr>
        <w:pStyle w:val="ListParagraph"/>
        <w:numPr>
          <w:ilvl w:val="2"/>
          <w:numId w:val="12"/>
        </w:numPr>
        <w:spacing w:after="300" w:line="240" w:lineRule="auto"/>
      </w:pPr>
      <w:r>
        <w:rPr>
          <w:noProof/>
        </w:rPr>
        <mc:AlternateContent>
          <mc:Choice Requires="wps">
            <w:drawing>
              <wp:anchor distT="0" distB="0" distL="114300" distR="114300" simplePos="0" relativeHeight="251684864" behindDoc="0" locked="0" layoutInCell="1" allowOverlap="1" wp14:anchorId="0CBF80D5" wp14:editId="29BE212E">
                <wp:simplePos x="0" y="0"/>
                <wp:positionH relativeFrom="column">
                  <wp:posOffset>-19050</wp:posOffset>
                </wp:positionH>
                <wp:positionV relativeFrom="paragraph">
                  <wp:posOffset>454025</wp:posOffset>
                </wp:positionV>
                <wp:extent cx="628650" cy="9334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628650" cy="933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5pt;margin-top:35.75pt;width:49.5pt;height: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" filled="f" strokecolor="red" strokeweight="2pt"/>
            </w:pict>
          </mc:Fallback>
        </mc:AlternateContent>
      </w:r>
      <w:r w:rsidR="008F326B">
        <w:t>Compensation increases and funding splits are added as horizontal rows under each employee</w:t>
      </w:r>
      <w:r w:rsidR="00E719DF">
        <w:t xml:space="preserve"> such as follows:</w:t>
      </w:r>
    </w:p>
    <w:p w:rsidR="00CF354E" w:rsidRDefault="00160701" w:rsidP="00832060">
      <w:pPr>
        <w:spacing w:after="300" w:line="240" w:lineRule="auto"/>
      </w:pPr>
      <w:r>
        <w:rPr>
          <w:noProof/>
        </w:rPr>
        <mc:AlternateContent>
          <mc:Choice Requires="wps">
            <w:drawing>
              <wp:anchor distT="0" distB="0" distL="114300" distR="114300" simplePos="0" relativeHeight="251686912" behindDoc="0" locked="0" layoutInCell="1" allowOverlap="1" wp14:anchorId="794373D9" wp14:editId="2BC0406C">
                <wp:simplePos x="0" y="0"/>
                <wp:positionH relativeFrom="column">
                  <wp:posOffset>495300</wp:posOffset>
                </wp:positionH>
                <wp:positionV relativeFrom="paragraph">
                  <wp:posOffset>868045</wp:posOffset>
                </wp:positionV>
                <wp:extent cx="619125" cy="87630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619125" cy="876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39pt;margin-top:68.35pt;width:48.75pt;height: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" filled="f" strokecolor="red" strokeweight="2pt"/>
            </w:pict>
          </mc:Fallback>
        </mc:AlternateContent>
      </w:r>
      <w:r w:rsidR="00E719DF" w:rsidRPr="00E719DF">
        <w:t xml:space="preserve"> </w:t>
      </w:r>
      <w:r w:rsidR="00676467" w:rsidRPr="00676467">
        <w:rPr>
          <w:noProof/>
        </w:rPr>
        <w:drawing>
          <wp:inline distT="0" distB="0" distL="0" distR="0" wp14:anchorId="09743AFE" wp14:editId="4B07C7E3">
            <wp:extent cx="5943600" cy="774065"/>
            <wp:effectExtent l="19050" t="19050" r="19050" b="260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74065"/>
                    </a:xfrm>
                    <a:prstGeom prst="rect">
                      <a:avLst/>
                    </a:prstGeom>
                    <a:ln>
                      <a:solidFill>
                        <a:schemeClr val="tx1"/>
                      </a:solidFill>
                    </a:ln>
                  </pic:spPr>
                </pic:pic>
              </a:graphicData>
            </a:graphic>
          </wp:inline>
        </w:drawing>
      </w:r>
    </w:p>
    <w:p w:rsidR="00CF354E" w:rsidRDefault="00676467" w:rsidP="00832060">
      <w:pPr>
        <w:spacing w:after="300" w:line="240" w:lineRule="auto"/>
      </w:pPr>
      <w:r w:rsidRPr="00676467">
        <w:rPr>
          <w:noProof/>
        </w:rPr>
        <w:drawing>
          <wp:inline distT="0" distB="0" distL="0" distR="0" wp14:anchorId="048C305A" wp14:editId="11279ADB">
            <wp:extent cx="5943600" cy="775335"/>
            <wp:effectExtent l="19050" t="19050" r="19050" b="247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75335"/>
                    </a:xfrm>
                    <a:prstGeom prst="rect">
                      <a:avLst/>
                    </a:prstGeom>
                    <a:ln>
                      <a:solidFill>
                        <a:schemeClr val="tx1"/>
                      </a:solidFill>
                    </a:ln>
                  </pic:spPr>
                </pic:pic>
              </a:graphicData>
            </a:graphic>
          </wp:inline>
        </w:drawing>
      </w:r>
    </w:p>
    <w:p w:rsidR="00CF354E" w:rsidRDefault="00160701" w:rsidP="00832060">
      <w:pPr>
        <w:spacing w:after="300" w:line="240" w:lineRule="auto"/>
      </w:pPr>
      <w:r>
        <w:rPr>
          <w:noProof/>
        </w:rPr>
        <w:lastRenderedPageBreak/>
        <mc:AlternateContent>
          <mc:Choice Requires="wps">
            <w:drawing>
              <wp:anchor distT="0" distB="0" distL="114300" distR="114300" simplePos="0" relativeHeight="251688960" behindDoc="0" locked="0" layoutInCell="1" allowOverlap="1" wp14:anchorId="376C72D7" wp14:editId="567E6D2F">
                <wp:simplePos x="0" y="0"/>
                <wp:positionH relativeFrom="column">
                  <wp:posOffset>2428875</wp:posOffset>
                </wp:positionH>
                <wp:positionV relativeFrom="paragraph">
                  <wp:posOffset>-66675</wp:posOffset>
                </wp:positionV>
                <wp:extent cx="447675" cy="11239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447675" cy="1123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91.25pt;margin-top:-5.25pt;width:35.25pt;height:8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" filled="f" strokecolor="red" strokeweight="2pt"/>
            </w:pict>
          </mc:Fallback>
        </mc:AlternateContent>
      </w:r>
      <w:r w:rsidR="00676467" w:rsidRPr="00676467">
        <w:rPr>
          <w:noProof/>
        </w:rPr>
        <w:drawing>
          <wp:inline distT="0" distB="0" distL="0" distR="0" wp14:anchorId="4B2F7E10" wp14:editId="78040B6B">
            <wp:extent cx="5943600" cy="986155"/>
            <wp:effectExtent l="19050" t="19050" r="19050" b="234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986155"/>
                    </a:xfrm>
                    <a:prstGeom prst="rect">
                      <a:avLst/>
                    </a:prstGeom>
                    <a:ln>
                      <a:solidFill>
                        <a:schemeClr val="tx1"/>
                      </a:solidFill>
                    </a:ln>
                  </pic:spPr>
                </pic:pic>
              </a:graphicData>
            </a:graphic>
          </wp:inline>
        </w:drawing>
      </w:r>
    </w:p>
    <w:p w:rsidR="00125B70" w:rsidRDefault="00125B70" w:rsidP="00BB3155">
      <w:pPr>
        <w:pStyle w:val="ListParagraph"/>
        <w:numPr>
          <w:ilvl w:val="1"/>
          <w:numId w:val="12"/>
        </w:numPr>
        <w:spacing w:after="300" w:line="240" w:lineRule="auto"/>
      </w:pPr>
      <w:r>
        <w:t xml:space="preserve">A description of the different header fields is displayed in </w:t>
      </w:r>
      <w:r w:rsidRPr="00E719DF">
        <w:rPr>
          <w:b/>
        </w:rPr>
        <w:t>Table 1</w:t>
      </w:r>
      <w:r>
        <w:t xml:space="preserve"> below</w:t>
      </w:r>
      <w:r w:rsidR="000D216F">
        <w:t>.</w:t>
      </w:r>
    </w:p>
    <w:p w:rsidR="00125B70" w:rsidRDefault="00FE5B5B" w:rsidP="00BB3155">
      <w:pPr>
        <w:pStyle w:val="ListParagraph"/>
        <w:numPr>
          <w:ilvl w:val="1"/>
          <w:numId w:val="12"/>
        </w:numPr>
        <w:spacing w:after="300" w:line="240" w:lineRule="auto"/>
      </w:pPr>
      <w:r>
        <w:t>A description of error messages, grouped by error type is displayed in</w:t>
      </w:r>
      <w:r w:rsidR="00125B70">
        <w:t xml:space="preserve"> </w:t>
      </w:r>
      <w:r w:rsidR="00125B70" w:rsidRPr="00E719DF">
        <w:rPr>
          <w:b/>
        </w:rPr>
        <w:t>Table 2</w:t>
      </w:r>
      <w:r>
        <w:t xml:space="preserve"> below</w:t>
      </w:r>
      <w:r w:rsidR="000D216F">
        <w:t>.</w:t>
      </w:r>
    </w:p>
    <w:p w:rsidR="000D216F" w:rsidRDefault="000D216F" w:rsidP="00BB3155">
      <w:pPr>
        <w:pStyle w:val="ListParagraph"/>
        <w:numPr>
          <w:ilvl w:val="1"/>
          <w:numId w:val="12"/>
        </w:numPr>
        <w:spacing w:after="300" w:line="240" w:lineRule="auto"/>
      </w:pPr>
      <w:r>
        <w:t xml:space="preserve">A description of column headers past the error columns is displayed in </w:t>
      </w:r>
      <w:r w:rsidRPr="000D216F">
        <w:rPr>
          <w:b/>
        </w:rPr>
        <w:t>Table 3</w:t>
      </w:r>
      <w:r>
        <w:t xml:space="preserve"> below.</w:t>
      </w:r>
    </w:p>
    <w:p w:rsidR="00832060" w:rsidRDefault="00832060" w:rsidP="00832060">
      <w:pPr>
        <w:pStyle w:val="Heading1"/>
        <w:spacing w:after="300" w:line="240" w:lineRule="auto"/>
      </w:pPr>
      <w:bookmarkStart w:id="6" w:name="_Toc436647645"/>
      <w:r>
        <w:t>Tables</w:t>
      </w:r>
      <w:bookmarkEnd w:id="6"/>
    </w:p>
    <w:tbl>
      <w:tblPr>
        <w:tblStyle w:val="TableGrid"/>
        <w:tblW w:w="0" w:type="auto"/>
        <w:tblLook w:val="04A0" w:firstRow="1" w:lastRow="0" w:firstColumn="1" w:lastColumn="0" w:noHBand="0" w:noVBand="1"/>
      </w:tblPr>
      <w:tblGrid>
        <w:gridCol w:w="2808"/>
        <w:gridCol w:w="6930"/>
      </w:tblGrid>
      <w:tr w:rsidR="00C37CBA" w:rsidRPr="00344C7E" w:rsidTr="00C37CBA">
        <w:trPr>
          <w:trHeight w:val="233"/>
        </w:trPr>
        <w:tc>
          <w:tcPr>
            <w:tcW w:w="9738" w:type="dxa"/>
            <w:gridSpan w:val="2"/>
            <w:shd w:val="clear" w:color="auto" w:fill="C00000"/>
          </w:tcPr>
          <w:p w:rsidR="00C37CBA" w:rsidRPr="00344C7E" w:rsidRDefault="000F4E73" w:rsidP="00E03719">
            <w:pPr>
              <w:jc w:val="center"/>
              <w:rPr>
                <w:b/>
                <w:sz w:val="24"/>
                <w:szCs w:val="24"/>
              </w:rPr>
            </w:pPr>
            <w:r w:rsidRPr="008C7BC1">
              <w:rPr>
                <w:b/>
              </w:rPr>
              <w:t xml:space="preserve"> </w:t>
            </w:r>
            <w:r w:rsidR="00C37CBA">
              <w:rPr>
                <w:b/>
                <w:sz w:val="24"/>
                <w:szCs w:val="24"/>
              </w:rPr>
              <w:t>Table 1: Output Header Fields</w:t>
            </w:r>
          </w:p>
        </w:tc>
      </w:tr>
      <w:tr w:rsidR="008665F1" w:rsidRPr="00344C7E" w:rsidTr="00C37CBA">
        <w:trPr>
          <w:trHeight w:val="233"/>
        </w:trPr>
        <w:tc>
          <w:tcPr>
            <w:tcW w:w="9738" w:type="dxa"/>
            <w:gridSpan w:val="2"/>
            <w:shd w:val="clear" w:color="auto" w:fill="C00000"/>
          </w:tcPr>
          <w:p w:rsidR="008665F1" w:rsidRPr="00344C7E" w:rsidRDefault="008665F1" w:rsidP="00E03719">
            <w:pPr>
              <w:jc w:val="center"/>
              <w:rPr>
                <w:b/>
                <w:sz w:val="24"/>
                <w:szCs w:val="24"/>
              </w:rPr>
            </w:pPr>
            <w:r w:rsidRPr="00344C7E">
              <w:rPr>
                <w:b/>
                <w:sz w:val="24"/>
                <w:szCs w:val="24"/>
              </w:rPr>
              <w:t>Report Para</w:t>
            </w:r>
            <w:r w:rsidRPr="00344C7E">
              <w:rPr>
                <w:b/>
                <w:sz w:val="24"/>
                <w:szCs w:val="24"/>
                <w:shd w:val="clear" w:color="auto" w:fill="C00000"/>
              </w:rPr>
              <w:t>m</w:t>
            </w:r>
            <w:r w:rsidRPr="00344C7E">
              <w:rPr>
                <w:b/>
                <w:sz w:val="24"/>
                <w:szCs w:val="24"/>
              </w:rPr>
              <w:t>eters</w:t>
            </w:r>
          </w:p>
        </w:tc>
      </w:tr>
      <w:tr w:rsidR="008665F1" w:rsidRPr="00344C7E" w:rsidTr="005C74F3">
        <w:tc>
          <w:tcPr>
            <w:tcW w:w="2808" w:type="dxa"/>
            <w:tcBorders>
              <w:bottom w:val="single" w:sz="12" w:space="0" w:color="auto"/>
            </w:tcBorders>
          </w:tcPr>
          <w:p w:rsidR="008665F1" w:rsidRPr="00344C7E" w:rsidRDefault="008665F1" w:rsidP="00E03719">
            <w:pPr>
              <w:rPr>
                <w:b/>
                <w:sz w:val="24"/>
                <w:szCs w:val="24"/>
              </w:rPr>
            </w:pPr>
            <w:r w:rsidRPr="00344C7E">
              <w:rPr>
                <w:b/>
                <w:sz w:val="24"/>
                <w:szCs w:val="24"/>
              </w:rPr>
              <w:t>Field Name</w:t>
            </w:r>
          </w:p>
        </w:tc>
        <w:tc>
          <w:tcPr>
            <w:tcW w:w="6930" w:type="dxa"/>
            <w:tcBorders>
              <w:bottom w:val="single" w:sz="12" w:space="0" w:color="auto"/>
            </w:tcBorders>
          </w:tcPr>
          <w:p w:rsidR="008665F1" w:rsidRPr="00344C7E" w:rsidRDefault="008665F1" w:rsidP="00E03719">
            <w:pPr>
              <w:rPr>
                <w:b/>
                <w:sz w:val="24"/>
                <w:szCs w:val="24"/>
              </w:rPr>
            </w:pPr>
            <w:r w:rsidRPr="00344C7E">
              <w:rPr>
                <w:b/>
                <w:sz w:val="24"/>
                <w:szCs w:val="24"/>
              </w:rPr>
              <w:t>Description</w:t>
            </w:r>
          </w:p>
        </w:tc>
      </w:tr>
      <w:tr w:rsidR="008665F1" w:rsidRPr="00E205EF" w:rsidTr="005C74F3">
        <w:tc>
          <w:tcPr>
            <w:tcW w:w="2808" w:type="dxa"/>
            <w:tcBorders>
              <w:top w:val="single" w:sz="12" w:space="0" w:color="auto"/>
            </w:tcBorders>
          </w:tcPr>
          <w:p w:rsidR="008665F1" w:rsidRDefault="008665F1" w:rsidP="00E03719">
            <w:r>
              <w:t>Run Control ID</w:t>
            </w:r>
          </w:p>
        </w:tc>
        <w:tc>
          <w:tcPr>
            <w:tcW w:w="6930" w:type="dxa"/>
            <w:tcBorders>
              <w:top w:val="single" w:sz="12" w:space="0" w:color="auto"/>
            </w:tcBorders>
          </w:tcPr>
          <w:p w:rsidR="008665F1" w:rsidRPr="00E205EF" w:rsidRDefault="008665F1" w:rsidP="00E03719">
            <w:r w:rsidRPr="00E205EF">
              <w:t xml:space="preserve">The run control </w:t>
            </w:r>
            <w:r w:rsidR="00D35578">
              <w:t xml:space="preserve">identification entered when report was created. </w:t>
            </w:r>
          </w:p>
        </w:tc>
      </w:tr>
      <w:tr w:rsidR="008665F1" w:rsidRPr="00E205EF" w:rsidTr="005C74F3">
        <w:tc>
          <w:tcPr>
            <w:tcW w:w="2808" w:type="dxa"/>
          </w:tcPr>
          <w:p w:rsidR="008665F1" w:rsidRDefault="008665F1" w:rsidP="00E03719">
            <w:r>
              <w:t>Run Date</w:t>
            </w:r>
          </w:p>
        </w:tc>
        <w:tc>
          <w:tcPr>
            <w:tcW w:w="6930" w:type="dxa"/>
          </w:tcPr>
          <w:p w:rsidR="008665F1" w:rsidRPr="00E205EF" w:rsidRDefault="008665F1" w:rsidP="00E03719">
            <w:r w:rsidRPr="00E205EF">
              <w:t>The date the report was created.</w:t>
            </w:r>
          </w:p>
        </w:tc>
      </w:tr>
      <w:tr w:rsidR="00676467" w:rsidRPr="00E205EF" w:rsidTr="005C74F3">
        <w:tc>
          <w:tcPr>
            <w:tcW w:w="2808" w:type="dxa"/>
          </w:tcPr>
          <w:p w:rsidR="00676467" w:rsidRDefault="00676467" w:rsidP="00E03719">
            <w:r>
              <w:t>Fiscal Year</w:t>
            </w:r>
          </w:p>
        </w:tc>
        <w:tc>
          <w:tcPr>
            <w:tcW w:w="6930" w:type="dxa"/>
          </w:tcPr>
          <w:p w:rsidR="00676467" w:rsidRPr="00E205EF" w:rsidRDefault="003B057B" w:rsidP="00E03719">
            <w:r>
              <w:t>The Fiscal Year for which the report is pulling data.</w:t>
            </w:r>
          </w:p>
        </w:tc>
      </w:tr>
      <w:tr w:rsidR="00907FC1" w:rsidRPr="00E205EF" w:rsidTr="005C74F3">
        <w:tc>
          <w:tcPr>
            <w:tcW w:w="2808" w:type="dxa"/>
          </w:tcPr>
          <w:p w:rsidR="00907FC1" w:rsidRDefault="00907FC1" w:rsidP="00E03719">
            <w:r>
              <w:t>Business Unit</w:t>
            </w:r>
          </w:p>
        </w:tc>
        <w:tc>
          <w:tcPr>
            <w:tcW w:w="6930" w:type="dxa"/>
          </w:tcPr>
          <w:p w:rsidR="00907FC1" w:rsidRPr="00E205EF" w:rsidRDefault="00907FC1" w:rsidP="00E03719">
            <w:r>
              <w:t>The Business Unit selected in the run control.</w:t>
            </w:r>
          </w:p>
        </w:tc>
      </w:tr>
      <w:tr w:rsidR="005C74F3" w:rsidRPr="00E205EF" w:rsidTr="005C74F3">
        <w:tc>
          <w:tcPr>
            <w:tcW w:w="2808" w:type="dxa"/>
          </w:tcPr>
          <w:p w:rsidR="005C74F3" w:rsidRDefault="005C74F3" w:rsidP="00E03719">
            <w:r>
              <w:t>Division</w:t>
            </w:r>
          </w:p>
        </w:tc>
        <w:tc>
          <w:tcPr>
            <w:tcW w:w="6930" w:type="dxa"/>
          </w:tcPr>
          <w:p w:rsidR="005C74F3" w:rsidRPr="00C37CBA" w:rsidRDefault="005C74F3" w:rsidP="00E03719">
            <w:r>
              <w:t>The Division (if any) selected in the run control.</w:t>
            </w:r>
          </w:p>
        </w:tc>
      </w:tr>
      <w:tr w:rsidR="005C74F3" w:rsidRPr="00E205EF" w:rsidTr="005C74F3">
        <w:tc>
          <w:tcPr>
            <w:tcW w:w="2808" w:type="dxa"/>
          </w:tcPr>
          <w:p w:rsidR="005C74F3" w:rsidRDefault="005C74F3" w:rsidP="00E03719">
            <w:r>
              <w:t>Department</w:t>
            </w:r>
          </w:p>
        </w:tc>
        <w:tc>
          <w:tcPr>
            <w:tcW w:w="6930" w:type="dxa"/>
          </w:tcPr>
          <w:p w:rsidR="005C74F3" w:rsidRPr="00C37CBA" w:rsidRDefault="005C74F3" w:rsidP="00E03719">
            <w:r>
              <w:t>The Department (if any) selected in the run control.</w:t>
            </w:r>
          </w:p>
        </w:tc>
      </w:tr>
      <w:tr w:rsidR="005C74F3" w:rsidRPr="00E205EF" w:rsidTr="005C74F3">
        <w:tc>
          <w:tcPr>
            <w:tcW w:w="2808" w:type="dxa"/>
          </w:tcPr>
          <w:p w:rsidR="005C74F3" w:rsidRDefault="005C74F3" w:rsidP="00E03719">
            <w:r>
              <w:t>Employee Class</w:t>
            </w:r>
          </w:p>
        </w:tc>
        <w:tc>
          <w:tcPr>
            <w:tcW w:w="6930" w:type="dxa"/>
          </w:tcPr>
          <w:p w:rsidR="005C74F3" w:rsidRPr="00C37CBA" w:rsidRDefault="005C74F3" w:rsidP="00E03719">
            <w:pPr>
              <w:rPr>
                <w:color w:val="FF0000"/>
              </w:rPr>
            </w:pPr>
            <w:r w:rsidRPr="00CE1872">
              <w:t>The Employee Class as selected in the run control</w:t>
            </w:r>
          </w:p>
        </w:tc>
      </w:tr>
      <w:tr w:rsidR="005C74F3" w:rsidRPr="00E205EF" w:rsidTr="005C74F3">
        <w:tc>
          <w:tcPr>
            <w:tcW w:w="2808" w:type="dxa"/>
          </w:tcPr>
          <w:p w:rsidR="005C74F3" w:rsidRDefault="005C74F3" w:rsidP="00E03719">
            <w:r>
              <w:t>Process Instance</w:t>
            </w:r>
          </w:p>
        </w:tc>
        <w:tc>
          <w:tcPr>
            <w:tcW w:w="6930" w:type="dxa"/>
          </w:tcPr>
          <w:p w:rsidR="005C74F3" w:rsidRPr="00E205EF" w:rsidRDefault="005C74F3" w:rsidP="00E03719">
            <w:r w:rsidRPr="00E205EF">
              <w:t>The number assigned by PeopleSoft for each process.</w:t>
            </w:r>
          </w:p>
        </w:tc>
      </w:tr>
      <w:tr w:rsidR="005C74F3" w:rsidRPr="00E205EF" w:rsidTr="005C74F3">
        <w:tc>
          <w:tcPr>
            <w:tcW w:w="2808" w:type="dxa"/>
          </w:tcPr>
          <w:p w:rsidR="005C74F3" w:rsidRDefault="005C74F3" w:rsidP="00E03719">
            <w:r>
              <w:t>Run By</w:t>
            </w:r>
          </w:p>
        </w:tc>
        <w:tc>
          <w:tcPr>
            <w:tcW w:w="6930" w:type="dxa"/>
          </w:tcPr>
          <w:p w:rsidR="005C74F3" w:rsidRPr="00E205EF" w:rsidRDefault="005C74F3" w:rsidP="00E03719">
            <w:r w:rsidRPr="00E205EF">
              <w:t>The user ID of the user who ran the report.</w:t>
            </w:r>
          </w:p>
        </w:tc>
      </w:tr>
      <w:tr w:rsidR="005C74F3" w:rsidRPr="00E205EF" w:rsidTr="005C74F3">
        <w:tc>
          <w:tcPr>
            <w:tcW w:w="2808" w:type="dxa"/>
          </w:tcPr>
          <w:p w:rsidR="005C74F3" w:rsidRDefault="005C74F3" w:rsidP="00E03719">
            <w:r>
              <w:t>Include Job Level Errors</w:t>
            </w:r>
          </w:p>
        </w:tc>
        <w:tc>
          <w:tcPr>
            <w:tcW w:w="6930" w:type="dxa"/>
          </w:tcPr>
          <w:p w:rsidR="005C74F3" w:rsidRPr="005C74F3" w:rsidRDefault="005C74F3" w:rsidP="00E03719">
            <w:r>
              <w:t>Y/N dependent on whether Job Level Errors were selected in the run control.</w:t>
            </w:r>
          </w:p>
        </w:tc>
      </w:tr>
      <w:tr w:rsidR="005C74F3" w:rsidRPr="00E205EF" w:rsidTr="005C74F3">
        <w:tc>
          <w:tcPr>
            <w:tcW w:w="2808" w:type="dxa"/>
          </w:tcPr>
          <w:p w:rsidR="005C74F3" w:rsidRDefault="005C74F3" w:rsidP="00E03719">
            <w:r>
              <w:t>Include Funding Edit Errors</w:t>
            </w:r>
          </w:p>
        </w:tc>
        <w:tc>
          <w:tcPr>
            <w:tcW w:w="6930" w:type="dxa"/>
          </w:tcPr>
          <w:p w:rsidR="005C74F3" w:rsidRPr="00E205EF" w:rsidRDefault="005C74F3" w:rsidP="00E03719">
            <w:r>
              <w:t>Y/N dependent on whether Funding Edit Errors were selected in the run control</w:t>
            </w:r>
          </w:p>
        </w:tc>
      </w:tr>
      <w:tr w:rsidR="005C74F3" w:rsidRPr="00E205EF" w:rsidTr="005C74F3">
        <w:tc>
          <w:tcPr>
            <w:tcW w:w="2808" w:type="dxa"/>
          </w:tcPr>
          <w:p w:rsidR="005C74F3" w:rsidRDefault="005C74F3" w:rsidP="00E03719">
            <w:r>
              <w:t>Funding Section Errors</w:t>
            </w:r>
          </w:p>
        </w:tc>
        <w:tc>
          <w:tcPr>
            <w:tcW w:w="6930" w:type="dxa"/>
          </w:tcPr>
          <w:p w:rsidR="005C74F3" w:rsidRPr="00E205EF" w:rsidRDefault="005C74F3" w:rsidP="00E03719">
            <w:r>
              <w:t>Y/N dependent on whether Funding Edit Errors were selected in the run control.</w:t>
            </w:r>
          </w:p>
        </w:tc>
      </w:tr>
      <w:tr w:rsidR="005C74F3" w:rsidRPr="00E205EF" w:rsidTr="005C74F3">
        <w:tc>
          <w:tcPr>
            <w:tcW w:w="2808" w:type="dxa"/>
          </w:tcPr>
          <w:p w:rsidR="005C74F3" w:rsidRDefault="005C74F3" w:rsidP="00E03719">
            <w:r>
              <w:t>Include Compensation Errors</w:t>
            </w:r>
          </w:p>
        </w:tc>
        <w:tc>
          <w:tcPr>
            <w:tcW w:w="6930" w:type="dxa"/>
          </w:tcPr>
          <w:p w:rsidR="005C74F3" w:rsidRPr="00C37CBA" w:rsidRDefault="005C74F3" w:rsidP="00E03719">
            <w:pPr>
              <w:rPr>
                <w:color w:val="FF0000"/>
              </w:rPr>
            </w:pPr>
            <w:r>
              <w:t xml:space="preserve">Y/N dependent on whether Compensation errors were selected in the run control. </w:t>
            </w:r>
          </w:p>
        </w:tc>
      </w:tr>
      <w:tr w:rsidR="003B057B" w:rsidRPr="00E205EF" w:rsidTr="005C74F3">
        <w:tc>
          <w:tcPr>
            <w:tcW w:w="2808" w:type="dxa"/>
          </w:tcPr>
          <w:p w:rsidR="003B057B" w:rsidRDefault="003B057B" w:rsidP="00E03719">
            <w:r>
              <w:t>Compensation Date Window</w:t>
            </w:r>
          </w:p>
        </w:tc>
        <w:tc>
          <w:tcPr>
            <w:tcW w:w="6930" w:type="dxa"/>
          </w:tcPr>
          <w:p w:rsidR="003B057B" w:rsidRDefault="003B057B" w:rsidP="00E03719">
            <w:r>
              <w:t>The effective dates for the compensation errors section.</w:t>
            </w:r>
          </w:p>
        </w:tc>
      </w:tr>
    </w:tbl>
    <w:p w:rsidR="000C7EC1" w:rsidRDefault="000C7EC1" w:rsidP="00E03719">
      <w:pPr>
        <w:spacing w:after="0" w:line="240" w:lineRule="auto"/>
      </w:pPr>
    </w:p>
    <w:tbl>
      <w:tblPr>
        <w:tblStyle w:val="TableGrid"/>
        <w:tblW w:w="0" w:type="auto"/>
        <w:tblLook w:val="04A0" w:firstRow="1" w:lastRow="0" w:firstColumn="1" w:lastColumn="0" w:noHBand="0" w:noVBand="1"/>
      </w:tblPr>
      <w:tblGrid>
        <w:gridCol w:w="4818"/>
        <w:gridCol w:w="4907"/>
      </w:tblGrid>
      <w:tr w:rsidR="000D216F" w:rsidRPr="002F6CD7" w:rsidTr="004A2201">
        <w:trPr>
          <w:trHeight w:val="264"/>
        </w:trPr>
        <w:tc>
          <w:tcPr>
            <w:tcW w:w="9725" w:type="dxa"/>
            <w:gridSpan w:val="2"/>
            <w:shd w:val="clear" w:color="auto" w:fill="C00000"/>
          </w:tcPr>
          <w:p w:rsidR="000D216F" w:rsidRPr="002F6CD7" w:rsidRDefault="000D216F" w:rsidP="00E03719">
            <w:pPr>
              <w:jc w:val="center"/>
              <w:rPr>
                <w:b/>
              </w:rPr>
            </w:pPr>
            <w:r>
              <w:rPr>
                <w:b/>
              </w:rPr>
              <w:t>Table 2: Error Messages</w:t>
            </w:r>
          </w:p>
        </w:tc>
      </w:tr>
      <w:tr w:rsidR="000D216F" w:rsidRPr="002F6CD7" w:rsidTr="004A2201">
        <w:trPr>
          <w:trHeight w:val="264"/>
        </w:trPr>
        <w:tc>
          <w:tcPr>
            <w:tcW w:w="9725" w:type="dxa"/>
            <w:gridSpan w:val="2"/>
            <w:shd w:val="clear" w:color="auto" w:fill="C00000"/>
          </w:tcPr>
          <w:p w:rsidR="000D216F" w:rsidRDefault="000D216F" w:rsidP="00E03719">
            <w:pPr>
              <w:jc w:val="center"/>
              <w:rPr>
                <w:b/>
              </w:rPr>
            </w:pPr>
            <w:r>
              <w:rPr>
                <w:b/>
              </w:rPr>
              <w:t>Job Level Errors</w:t>
            </w:r>
          </w:p>
        </w:tc>
      </w:tr>
      <w:tr w:rsidR="000D216F" w:rsidRPr="002F6CD7" w:rsidTr="004A2201">
        <w:trPr>
          <w:trHeight w:val="395"/>
        </w:trPr>
        <w:tc>
          <w:tcPr>
            <w:tcW w:w="4818" w:type="dxa"/>
            <w:tcBorders>
              <w:bottom w:val="single" w:sz="12" w:space="0" w:color="auto"/>
            </w:tcBorders>
          </w:tcPr>
          <w:p w:rsidR="000D216F" w:rsidRPr="002F6CD7" w:rsidRDefault="000D216F" w:rsidP="00E03719">
            <w:pPr>
              <w:rPr>
                <w:b/>
              </w:rPr>
            </w:pPr>
            <w:r>
              <w:rPr>
                <w:b/>
              </w:rPr>
              <w:t>Error</w:t>
            </w:r>
          </w:p>
        </w:tc>
        <w:tc>
          <w:tcPr>
            <w:tcW w:w="4907" w:type="dxa"/>
            <w:tcBorders>
              <w:bottom w:val="single" w:sz="12" w:space="0" w:color="auto"/>
            </w:tcBorders>
          </w:tcPr>
          <w:p w:rsidR="000D216F" w:rsidRDefault="00F62375" w:rsidP="00E03719">
            <w:pPr>
              <w:rPr>
                <w:b/>
              </w:rPr>
            </w:pPr>
            <w:r>
              <w:rPr>
                <w:b/>
              </w:rPr>
              <w:t xml:space="preserve">Error </w:t>
            </w:r>
            <w:r w:rsidR="000D216F">
              <w:rPr>
                <w:b/>
              </w:rPr>
              <w:t>Message</w:t>
            </w:r>
            <w:r w:rsidR="00D4356F">
              <w:rPr>
                <w:b/>
              </w:rPr>
              <w:t xml:space="preserve"> in Column 5</w:t>
            </w:r>
          </w:p>
        </w:tc>
      </w:tr>
      <w:tr w:rsidR="000D216F" w:rsidRPr="002F6CD7" w:rsidTr="004A2201">
        <w:trPr>
          <w:trHeight w:val="395"/>
        </w:trPr>
        <w:tc>
          <w:tcPr>
            <w:tcW w:w="4818" w:type="dxa"/>
            <w:tcBorders>
              <w:top w:val="single" w:sz="12" w:space="0" w:color="auto"/>
            </w:tcBorders>
          </w:tcPr>
          <w:p w:rsidR="000D216F" w:rsidRPr="002F6CD7" w:rsidRDefault="000D216F" w:rsidP="00E03719">
            <w:r>
              <w:t>Planned FTE is 0 for an employee</w:t>
            </w:r>
          </w:p>
        </w:tc>
        <w:tc>
          <w:tcPr>
            <w:tcW w:w="4907" w:type="dxa"/>
            <w:tcBorders>
              <w:top w:val="single" w:sz="12" w:space="0" w:color="auto"/>
            </w:tcBorders>
          </w:tcPr>
          <w:p w:rsidR="000D216F" w:rsidRPr="002F6CD7" w:rsidRDefault="000D216F" w:rsidP="00E03719">
            <w:r>
              <w:t>Planned FTE = 0</w:t>
            </w:r>
            <w:r>
              <w:tab/>
            </w:r>
          </w:p>
        </w:tc>
      </w:tr>
      <w:tr w:rsidR="000D216F" w:rsidRPr="002F6CD7" w:rsidTr="004A2201">
        <w:trPr>
          <w:trHeight w:val="418"/>
        </w:trPr>
        <w:tc>
          <w:tcPr>
            <w:tcW w:w="4818" w:type="dxa"/>
          </w:tcPr>
          <w:p w:rsidR="000D216F" w:rsidRPr="002F6CD7" w:rsidRDefault="000D216F" w:rsidP="00E03719">
            <w:r>
              <w:t>Planned FTE is greater than one across multiple empl records</w:t>
            </w:r>
          </w:p>
        </w:tc>
        <w:tc>
          <w:tcPr>
            <w:tcW w:w="4907" w:type="dxa"/>
          </w:tcPr>
          <w:p w:rsidR="000D216F" w:rsidRPr="002F6CD7" w:rsidRDefault="000D216F" w:rsidP="00E03719">
            <w:r>
              <w:t xml:space="preserve">Planned Fte &gt; 1 on multiple empl records </w:t>
            </w:r>
          </w:p>
        </w:tc>
      </w:tr>
      <w:tr w:rsidR="000D216F" w:rsidTr="004A2201">
        <w:trPr>
          <w:trHeight w:val="264"/>
        </w:trPr>
        <w:tc>
          <w:tcPr>
            <w:tcW w:w="9725" w:type="dxa"/>
            <w:gridSpan w:val="2"/>
            <w:shd w:val="clear" w:color="auto" w:fill="C00000"/>
          </w:tcPr>
          <w:p w:rsidR="000D216F" w:rsidRDefault="000D216F" w:rsidP="00E03719">
            <w:pPr>
              <w:jc w:val="center"/>
              <w:rPr>
                <w:b/>
              </w:rPr>
            </w:pPr>
            <w:r>
              <w:rPr>
                <w:b/>
              </w:rPr>
              <w:t>Compensation Errors</w:t>
            </w:r>
          </w:p>
        </w:tc>
      </w:tr>
      <w:tr w:rsidR="00D4356F" w:rsidTr="004A2201">
        <w:trPr>
          <w:trHeight w:val="395"/>
        </w:trPr>
        <w:tc>
          <w:tcPr>
            <w:tcW w:w="4818" w:type="dxa"/>
            <w:tcBorders>
              <w:bottom w:val="single" w:sz="12" w:space="0" w:color="auto"/>
            </w:tcBorders>
          </w:tcPr>
          <w:p w:rsidR="00D4356F" w:rsidRPr="002F6CD7" w:rsidRDefault="00D4356F" w:rsidP="00E03719">
            <w:pPr>
              <w:rPr>
                <w:b/>
              </w:rPr>
            </w:pPr>
            <w:r>
              <w:rPr>
                <w:b/>
              </w:rPr>
              <w:t>Error</w:t>
            </w:r>
          </w:p>
        </w:tc>
        <w:tc>
          <w:tcPr>
            <w:tcW w:w="4907" w:type="dxa"/>
            <w:tcBorders>
              <w:bottom w:val="single" w:sz="12" w:space="0" w:color="auto"/>
            </w:tcBorders>
          </w:tcPr>
          <w:p w:rsidR="00D4356F" w:rsidRDefault="00D4356F" w:rsidP="00E03719">
            <w:pPr>
              <w:rPr>
                <w:b/>
              </w:rPr>
            </w:pPr>
            <w:r>
              <w:rPr>
                <w:b/>
              </w:rPr>
              <w:t>Error Message in Column 5</w:t>
            </w:r>
          </w:p>
        </w:tc>
      </w:tr>
      <w:tr w:rsidR="00D4356F" w:rsidRPr="002F6CD7" w:rsidTr="004A2201">
        <w:trPr>
          <w:trHeight w:val="483"/>
        </w:trPr>
        <w:tc>
          <w:tcPr>
            <w:tcW w:w="4818" w:type="dxa"/>
            <w:tcBorders>
              <w:top w:val="single" w:sz="12" w:space="0" w:color="auto"/>
            </w:tcBorders>
          </w:tcPr>
          <w:p w:rsidR="00D4356F" w:rsidRPr="00615063" w:rsidRDefault="00D4356F" w:rsidP="00E03719">
            <w:pPr>
              <w:rPr>
                <w:color w:val="000000"/>
              </w:rPr>
            </w:pPr>
            <w:r w:rsidRPr="00615063">
              <w:rPr>
                <w:color w:val="000000"/>
              </w:rPr>
              <w:lastRenderedPageBreak/>
              <w:t>Multiple CAT increases, same action reason</w:t>
            </w:r>
          </w:p>
          <w:p w:rsidR="00D4356F" w:rsidRPr="002F6CD7" w:rsidRDefault="00D4356F" w:rsidP="00E03719"/>
        </w:tc>
        <w:tc>
          <w:tcPr>
            <w:tcW w:w="4907" w:type="dxa"/>
            <w:tcBorders>
              <w:top w:val="single" w:sz="12" w:space="0" w:color="auto"/>
            </w:tcBorders>
          </w:tcPr>
          <w:p w:rsidR="00D4356F" w:rsidRDefault="00CA01DD" w:rsidP="00E03719">
            <w:pPr>
              <w:rPr>
                <w:rFonts w:ascii="Calibri" w:hAnsi="Calibri"/>
                <w:color w:val="000000"/>
              </w:rPr>
            </w:pPr>
            <w:r>
              <w:rPr>
                <w:rFonts w:ascii="Calibri" w:hAnsi="Calibri"/>
                <w:color w:val="000000"/>
              </w:rPr>
              <w:t>Action reason occurs more than once</w:t>
            </w:r>
          </w:p>
          <w:p w:rsidR="00D4356F" w:rsidRPr="002F6CD7" w:rsidRDefault="00D4356F" w:rsidP="00E03719"/>
        </w:tc>
      </w:tr>
      <w:tr w:rsidR="00D4356F" w:rsidRPr="002F6CD7" w:rsidTr="004A2201">
        <w:trPr>
          <w:trHeight w:val="418"/>
        </w:trPr>
        <w:tc>
          <w:tcPr>
            <w:tcW w:w="4818" w:type="dxa"/>
          </w:tcPr>
          <w:p w:rsidR="00D4356F" w:rsidRPr="00615063" w:rsidRDefault="00D4356F" w:rsidP="00E03719">
            <w:pPr>
              <w:rPr>
                <w:color w:val="000000"/>
              </w:rPr>
            </w:pPr>
            <w:r>
              <w:rPr>
                <w:color w:val="000000"/>
              </w:rPr>
              <w:t>Identical Action Reason exists in the CAT and in HRS (as of the effective date window you assign on the run control)</w:t>
            </w:r>
          </w:p>
          <w:p w:rsidR="00D4356F" w:rsidRPr="002F6CD7" w:rsidRDefault="00D4356F" w:rsidP="00E03719"/>
        </w:tc>
        <w:tc>
          <w:tcPr>
            <w:tcW w:w="4907" w:type="dxa"/>
          </w:tcPr>
          <w:p w:rsidR="00D4356F" w:rsidRPr="002F6CD7" w:rsidRDefault="00D4356F" w:rsidP="00E03719">
            <w:r>
              <w:t>Identical action reason exists in the CAT and in HRS</w:t>
            </w:r>
          </w:p>
        </w:tc>
      </w:tr>
      <w:tr w:rsidR="00D4356F" w:rsidRPr="002F6CD7" w:rsidTr="004A2201">
        <w:trPr>
          <w:trHeight w:val="326"/>
        </w:trPr>
        <w:tc>
          <w:tcPr>
            <w:tcW w:w="4818" w:type="dxa"/>
          </w:tcPr>
          <w:p w:rsidR="00D4356F" w:rsidRPr="00615063" w:rsidRDefault="00D4356F" w:rsidP="00E03719">
            <w:pPr>
              <w:rPr>
                <w:color w:val="000000"/>
              </w:rPr>
            </w:pPr>
            <w:r w:rsidRPr="00615063">
              <w:rPr>
                <w:color w:val="000000"/>
              </w:rPr>
              <w:t>$0 comp change amount entered</w:t>
            </w:r>
          </w:p>
          <w:p w:rsidR="00D4356F" w:rsidRDefault="00D4356F" w:rsidP="00E03719"/>
        </w:tc>
        <w:tc>
          <w:tcPr>
            <w:tcW w:w="4907" w:type="dxa"/>
            <w:vAlign w:val="center"/>
          </w:tcPr>
          <w:p w:rsidR="00D4356F" w:rsidRDefault="00D4356F" w:rsidP="00E03719">
            <w:pPr>
              <w:rPr>
                <w:rFonts w:ascii="Calibri" w:hAnsi="Calibri"/>
                <w:color w:val="000000"/>
              </w:rPr>
            </w:pPr>
            <w:r>
              <w:rPr>
                <w:rFonts w:ascii="Calibri" w:hAnsi="Calibri"/>
                <w:color w:val="000000"/>
              </w:rPr>
              <w:t>$0 amount entered in comprate change field</w:t>
            </w:r>
          </w:p>
          <w:p w:rsidR="00D4356F" w:rsidRPr="002F6CD7" w:rsidRDefault="00D4356F" w:rsidP="00E03719"/>
        </w:tc>
      </w:tr>
      <w:tr w:rsidR="00D4356F" w:rsidTr="001014DC">
        <w:trPr>
          <w:trHeight w:val="264"/>
        </w:trPr>
        <w:tc>
          <w:tcPr>
            <w:tcW w:w="9725" w:type="dxa"/>
            <w:gridSpan w:val="2"/>
            <w:shd w:val="clear" w:color="auto" w:fill="C00000"/>
          </w:tcPr>
          <w:p w:rsidR="00D4356F" w:rsidRDefault="00D4356F" w:rsidP="00E03719">
            <w:pPr>
              <w:jc w:val="center"/>
              <w:rPr>
                <w:b/>
              </w:rPr>
            </w:pPr>
            <w:r>
              <w:rPr>
                <w:b/>
              </w:rPr>
              <w:t>Funding Edit Errors</w:t>
            </w:r>
          </w:p>
        </w:tc>
      </w:tr>
      <w:tr w:rsidR="00D4356F" w:rsidTr="001014DC">
        <w:trPr>
          <w:trHeight w:val="395"/>
        </w:trPr>
        <w:tc>
          <w:tcPr>
            <w:tcW w:w="4818" w:type="dxa"/>
            <w:tcBorders>
              <w:bottom w:val="single" w:sz="12" w:space="0" w:color="auto"/>
            </w:tcBorders>
          </w:tcPr>
          <w:p w:rsidR="00D4356F" w:rsidRPr="002F6CD7" w:rsidRDefault="00D4356F" w:rsidP="00E03719">
            <w:pPr>
              <w:rPr>
                <w:b/>
              </w:rPr>
            </w:pPr>
            <w:r>
              <w:rPr>
                <w:b/>
              </w:rPr>
              <w:t>Error</w:t>
            </w:r>
          </w:p>
        </w:tc>
        <w:tc>
          <w:tcPr>
            <w:tcW w:w="4907" w:type="dxa"/>
            <w:tcBorders>
              <w:bottom w:val="single" w:sz="12" w:space="0" w:color="auto"/>
            </w:tcBorders>
          </w:tcPr>
          <w:p w:rsidR="00D4356F" w:rsidRDefault="00D4356F" w:rsidP="00E03719">
            <w:pPr>
              <w:rPr>
                <w:b/>
              </w:rPr>
            </w:pPr>
            <w:r>
              <w:rPr>
                <w:b/>
              </w:rPr>
              <w:t>Error Message in Column 5</w:t>
            </w:r>
          </w:p>
        </w:tc>
      </w:tr>
      <w:tr w:rsidR="00D4356F" w:rsidRPr="002F6CD7" w:rsidTr="001014DC">
        <w:trPr>
          <w:trHeight w:val="395"/>
        </w:trPr>
        <w:tc>
          <w:tcPr>
            <w:tcW w:w="4818" w:type="dxa"/>
            <w:tcBorders>
              <w:top w:val="single" w:sz="12" w:space="0" w:color="auto"/>
            </w:tcBorders>
          </w:tcPr>
          <w:p w:rsidR="00D4356F" w:rsidRPr="002F6CD7" w:rsidRDefault="00D4356F" w:rsidP="00E03719">
            <w:r>
              <w:t>The funding string combination for Fund Code and Scenario is not valid</w:t>
            </w:r>
          </w:p>
        </w:tc>
        <w:tc>
          <w:tcPr>
            <w:tcW w:w="4907" w:type="dxa"/>
            <w:tcBorders>
              <w:top w:val="single" w:sz="12" w:space="0" w:color="auto"/>
            </w:tcBorders>
          </w:tcPr>
          <w:p w:rsidR="00D4356F" w:rsidRDefault="00D4356F" w:rsidP="00E03719">
            <w:pPr>
              <w:rPr>
                <w:rFonts w:ascii="Calibri" w:hAnsi="Calibri"/>
                <w:color w:val="000000"/>
              </w:rPr>
            </w:pPr>
            <w:r>
              <w:rPr>
                <w:rFonts w:ascii="Calibri" w:hAnsi="Calibri"/>
                <w:color w:val="000000"/>
              </w:rPr>
              <w:t>Combo error for fields FUND_CODE/ SCENARIO in group SCENARIO.</w:t>
            </w:r>
          </w:p>
          <w:p w:rsidR="00D4356F" w:rsidRPr="002F6CD7" w:rsidRDefault="00D4356F" w:rsidP="00E03719"/>
        </w:tc>
      </w:tr>
      <w:tr w:rsidR="00D4356F" w:rsidRPr="002F6CD7" w:rsidTr="001014DC">
        <w:trPr>
          <w:trHeight w:val="418"/>
        </w:trPr>
        <w:tc>
          <w:tcPr>
            <w:tcW w:w="4818" w:type="dxa"/>
          </w:tcPr>
          <w:p w:rsidR="00D4356F" w:rsidRPr="002F6CD7" w:rsidRDefault="00D4356F" w:rsidP="00E03719">
            <w:r>
              <w:t xml:space="preserve">The funding string combination for Department, Fund Code, and Program Code is not valid </w:t>
            </w:r>
          </w:p>
        </w:tc>
        <w:tc>
          <w:tcPr>
            <w:tcW w:w="4907" w:type="dxa"/>
          </w:tcPr>
          <w:p w:rsidR="00D4356F" w:rsidRDefault="00D4356F" w:rsidP="00E03719">
            <w:pPr>
              <w:rPr>
                <w:rFonts w:ascii="Calibri" w:hAnsi="Calibri"/>
                <w:color w:val="000000"/>
              </w:rPr>
            </w:pPr>
            <w:r w:rsidRPr="00780DB7">
              <w:rPr>
                <w:rFonts w:ascii="Calibri" w:hAnsi="Calibri"/>
                <w:color w:val="000000"/>
              </w:rPr>
              <w:t>Combo error for fields DEPTID/ FUND_CODE/ PROGRAM_CODE in group ORGEDIT.</w:t>
            </w:r>
          </w:p>
        </w:tc>
      </w:tr>
      <w:tr w:rsidR="00D4356F" w:rsidRPr="002F6CD7" w:rsidTr="001014DC">
        <w:trPr>
          <w:trHeight w:val="418"/>
        </w:trPr>
        <w:tc>
          <w:tcPr>
            <w:tcW w:w="4818" w:type="dxa"/>
          </w:tcPr>
          <w:p w:rsidR="00D4356F" w:rsidRPr="002F6CD7" w:rsidRDefault="00D4356F" w:rsidP="00E03719">
            <w:r>
              <w:t>The funding string combination for Fund Code and Program Code is not valid</w:t>
            </w:r>
          </w:p>
        </w:tc>
        <w:tc>
          <w:tcPr>
            <w:tcW w:w="4907" w:type="dxa"/>
          </w:tcPr>
          <w:p w:rsidR="00D4356F" w:rsidRDefault="00D4356F" w:rsidP="00E03719">
            <w:pPr>
              <w:rPr>
                <w:rFonts w:ascii="Calibri" w:hAnsi="Calibri"/>
                <w:color w:val="000000"/>
              </w:rPr>
            </w:pPr>
            <w:r w:rsidRPr="00780DB7">
              <w:rPr>
                <w:rFonts w:ascii="Calibri" w:hAnsi="Calibri"/>
                <w:color w:val="000000"/>
              </w:rPr>
              <w:t>Combo error for fields FUND_CODE/ PROJECT_ID in group FNDPRJ.</w:t>
            </w:r>
          </w:p>
        </w:tc>
      </w:tr>
      <w:tr w:rsidR="00D4356F" w:rsidRPr="002F6CD7" w:rsidTr="001014DC">
        <w:trPr>
          <w:trHeight w:val="418"/>
        </w:trPr>
        <w:tc>
          <w:tcPr>
            <w:tcW w:w="4818" w:type="dxa"/>
          </w:tcPr>
          <w:p w:rsidR="00D4356F" w:rsidRPr="002F6CD7" w:rsidRDefault="00D4356F" w:rsidP="00E03719">
            <w:r>
              <w:t>The funding string combination for Project ID and  Fund Code is not valid</w:t>
            </w:r>
          </w:p>
        </w:tc>
        <w:tc>
          <w:tcPr>
            <w:tcW w:w="4907" w:type="dxa"/>
          </w:tcPr>
          <w:p w:rsidR="00D4356F" w:rsidRPr="0004161A" w:rsidRDefault="00D4356F" w:rsidP="00E03719">
            <w:pPr>
              <w:rPr>
                <w:rFonts w:ascii="Calibri" w:hAnsi="Calibri"/>
                <w:color w:val="000000"/>
              </w:rPr>
            </w:pPr>
            <w:r>
              <w:rPr>
                <w:rFonts w:ascii="Calibri" w:hAnsi="Calibri"/>
                <w:color w:val="000000"/>
              </w:rPr>
              <w:t>Combo error for fields PROJECT_ID/ FUND_CODE in group PRJ_FUND.</w:t>
            </w:r>
          </w:p>
        </w:tc>
      </w:tr>
      <w:tr w:rsidR="00D4356F" w:rsidTr="004A2201">
        <w:trPr>
          <w:trHeight w:val="264"/>
        </w:trPr>
        <w:tc>
          <w:tcPr>
            <w:tcW w:w="9725" w:type="dxa"/>
            <w:gridSpan w:val="2"/>
            <w:shd w:val="clear" w:color="auto" w:fill="C00000"/>
          </w:tcPr>
          <w:p w:rsidR="00D4356F" w:rsidRDefault="00D4356F" w:rsidP="00E03719">
            <w:pPr>
              <w:jc w:val="center"/>
              <w:rPr>
                <w:b/>
              </w:rPr>
            </w:pPr>
            <w:r>
              <w:rPr>
                <w:b/>
              </w:rPr>
              <w:t>Funding Errors</w:t>
            </w:r>
          </w:p>
        </w:tc>
      </w:tr>
      <w:tr w:rsidR="00D4356F" w:rsidTr="004A2201">
        <w:trPr>
          <w:trHeight w:val="368"/>
        </w:trPr>
        <w:tc>
          <w:tcPr>
            <w:tcW w:w="4818" w:type="dxa"/>
            <w:tcBorders>
              <w:bottom w:val="single" w:sz="12" w:space="0" w:color="auto"/>
            </w:tcBorders>
          </w:tcPr>
          <w:p w:rsidR="00D4356F" w:rsidRPr="002F6CD7" w:rsidRDefault="00D4356F" w:rsidP="00E03719">
            <w:pPr>
              <w:rPr>
                <w:b/>
              </w:rPr>
            </w:pPr>
            <w:r>
              <w:rPr>
                <w:b/>
              </w:rPr>
              <w:t>Error</w:t>
            </w:r>
          </w:p>
        </w:tc>
        <w:tc>
          <w:tcPr>
            <w:tcW w:w="4907" w:type="dxa"/>
            <w:tcBorders>
              <w:bottom w:val="single" w:sz="12" w:space="0" w:color="auto"/>
            </w:tcBorders>
          </w:tcPr>
          <w:p w:rsidR="00D4356F" w:rsidRDefault="00D4356F" w:rsidP="00E03719">
            <w:pPr>
              <w:rPr>
                <w:b/>
              </w:rPr>
            </w:pPr>
            <w:r>
              <w:rPr>
                <w:b/>
              </w:rPr>
              <w:t>Error Message in Column 5</w:t>
            </w:r>
          </w:p>
        </w:tc>
      </w:tr>
      <w:tr w:rsidR="00D4356F" w:rsidRPr="002F6CD7" w:rsidTr="004A2201">
        <w:trPr>
          <w:trHeight w:val="395"/>
        </w:trPr>
        <w:tc>
          <w:tcPr>
            <w:tcW w:w="4818" w:type="dxa"/>
            <w:tcBorders>
              <w:top w:val="single" w:sz="12" w:space="0" w:color="auto"/>
            </w:tcBorders>
          </w:tcPr>
          <w:p w:rsidR="00D4356F" w:rsidRPr="002F6CD7" w:rsidRDefault="00CA01DD" w:rsidP="00E03719">
            <w:r>
              <w:t>No funding has entered, salary will not add to summary totals</w:t>
            </w:r>
            <w:r w:rsidRPr="005F68FB">
              <w:t xml:space="preserve"> </w:t>
            </w:r>
          </w:p>
        </w:tc>
        <w:tc>
          <w:tcPr>
            <w:tcW w:w="4907" w:type="dxa"/>
            <w:tcBorders>
              <w:top w:val="single" w:sz="12" w:space="0" w:color="auto"/>
            </w:tcBorders>
          </w:tcPr>
          <w:p w:rsidR="00D4356F" w:rsidRPr="002F6CD7" w:rsidRDefault="00CA01DD" w:rsidP="00E03719">
            <w:r w:rsidRPr="005F68FB">
              <w:t>No Funding Information Entered in the CAT</w:t>
            </w:r>
          </w:p>
        </w:tc>
      </w:tr>
      <w:tr w:rsidR="00D4356F" w:rsidRPr="002F6CD7" w:rsidTr="004A2201">
        <w:trPr>
          <w:trHeight w:val="326"/>
        </w:trPr>
        <w:tc>
          <w:tcPr>
            <w:tcW w:w="4818" w:type="dxa"/>
          </w:tcPr>
          <w:p w:rsidR="00D4356F" w:rsidRPr="002F6CD7" w:rsidRDefault="00D4356F" w:rsidP="00E03719">
            <w:r>
              <w:t>Funding distribution is greater</w:t>
            </w:r>
            <w:r w:rsidR="00CA01DD">
              <w:t xml:space="preserve"> or less</w:t>
            </w:r>
            <w:r>
              <w:t xml:space="preserve"> than 100%</w:t>
            </w:r>
          </w:p>
        </w:tc>
        <w:tc>
          <w:tcPr>
            <w:tcW w:w="4907" w:type="dxa"/>
            <w:vAlign w:val="center"/>
          </w:tcPr>
          <w:p w:rsidR="00D4356F" w:rsidRPr="002F6CD7" w:rsidRDefault="00CA01DD" w:rsidP="00E03719">
            <w:r>
              <w:t xml:space="preserve">Total </w:t>
            </w:r>
            <w:r w:rsidR="00D4356F" w:rsidRPr="00780DB7">
              <w:t xml:space="preserve">Funding Distribution </w:t>
            </w:r>
            <w:r>
              <w:t>Percent must equal to</w:t>
            </w:r>
            <w:r w:rsidR="00D4356F" w:rsidRPr="00780DB7">
              <w:t xml:space="preserve"> 100%</w:t>
            </w:r>
          </w:p>
        </w:tc>
      </w:tr>
      <w:tr w:rsidR="00D4356F" w:rsidRPr="002F6CD7" w:rsidTr="004A2201">
        <w:trPr>
          <w:trHeight w:val="998"/>
        </w:trPr>
        <w:tc>
          <w:tcPr>
            <w:tcW w:w="4818" w:type="dxa"/>
          </w:tcPr>
          <w:p w:rsidR="00D4356F" w:rsidRDefault="00D4356F" w:rsidP="00E03719">
            <w:r>
              <w:t>On an individual funding split, Distribution Percentage, Budgeted FTE, or Budgeted Amount = 0</w:t>
            </w:r>
          </w:p>
        </w:tc>
        <w:tc>
          <w:tcPr>
            <w:tcW w:w="4907" w:type="dxa"/>
            <w:vAlign w:val="center"/>
          </w:tcPr>
          <w:p w:rsidR="00D4356F" w:rsidRDefault="00D4356F" w:rsidP="00E03719">
            <w:pPr>
              <w:rPr>
                <w:rFonts w:ascii="Calibri" w:hAnsi="Calibri"/>
                <w:color w:val="000000"/>
              </w:rPr>
            </w:pPr>
            <w:r>
              <w:rPr>
                <w:rFonts w:ascii="Calibri" w:hAnsi="Calibri"/>
                <w:color w:val="000000"/>
              </w:rPr>
              <w:t>Funding split distribution percent is 0</w:t>
            </w:r>
          </w:p>
          <w:p w:rsidR="00D4356F" w:rsidRPr="002F6CD7" w:rsidRDefault="00D4356F" w:rsidP="00E03719"/>
        </w:tc>
      </w:tr>
      <w:tr w:rsidR="00D4356F" w:rsidTr="004A2201">
        <w:trPr>
          <w:trHeight w:val="264"/>
        </w:trPr>
        <w:tc>
          <w:tcPr>
            <w:tcW w:w="9725" w:type="dxa"/>
            <w:gridSpan w:val="2"/>
            <w:shd w:val="clear" w:color="auto" w:fill="C00000"/>
          </w:tcPr>
          <w:p w:rsidR="00D4356F" w:rsidRDefault="00D4356F" w:rsidP="00E03719">
            <w:pPr>
              <w:jc w:val="center"/>
              <w:rPr>
                <w:b/>
              </w:rPr>
            </w:pPr>
            <w:r>
              <w:rPr>
                <w:b/>
              </w:rPr>
              <w:t>Funding Edit</w:t>
            </w:r>
          </w:p>
        </w:tc>
      </w:tr>
      <w:tr w:rsidR="00D4356F" w:rsidTr="004A2201">
        <w:trPr>
          <w:trHeight w:val="395"/>
        </w:trPr>
        <w:tc>
          <w:tcPr>
            <w:tcW w:w="4818" w:type="dxa"/>
            <w:tcBorders>
              <w:bottom w:val="single" w:sz="12" w:space="0" w:color="auto"/>
            </w:tcBorders>
          </w:tcPr>
          <w:p w:rsidR="00D4356F" w:rsidRPr="002F6CD7" w:rsidRDefault="00D4356F" w:rsidP="00E03719">
            <w:pPr>
              <w:rPr>
                <w:b/>
              </w:rPr>
            </w:pPr>
            <w:r>
              <w:rPr>
                <w:b/>
              </w:rPr>
              <w:t>Error</w:t>
            </w:r>
          </w:p>
        </w:tc>
        <w:tc>
          <w:tcPr>
            <w:tcW w:w="4907" w:type="dxa"/>
            <w:tcBorders>
              <w:bottom w:val="single" w:sz="12" w:space="0" w:color="auto"/>
            </w:tcBorders>
          </w:tcPr>
          <w:p w:rsidR="00D4356F" w:rsidRDefault="00D4356F" w:rsidP="00E03719">
            <w:pPr>
              <w:rPr>
                <w:b/>
              </w:rPr>
            </w:pPr>
            <w:r>
              <w:rPr>
                <w:b/>
              </w:rPr>
              <w:t>Error Message in Column 5</w:t>
            </w:r>
          </w:p>
        </w:tc>
      </w:tr>
      <w:tr w:rsidR="00D4356F" w:rsidRPr="002F6CD7" w:rsidTr="004A2201">
        <w:trPr>
          <w:trHeight w:val="395"/>
        </w:trPr>
        <w:tc>
          <w:tcPr>
            <w:tcW w:w="4818" w:type="dxa"/>
            <w:tcBorders>
              <w:top w:val="single" w:sz="12" w:space="0" w:color="auto"/>
            </w:tcBorders>
          </w:tcPr>
          <w:p w:rsidR="00D4356F" w:rsidRPr="002F6CD7" w:rsidRDefault="00D4356F" w:rsidP="00E03719">
            <w:r>
              <w:t>The funding string combination for Fund Code and Scenario is not valid</w:t>
            </w:r>
          </w:p>
        </w:tc>
        <w:tc>
          <w:tcPr>
            <w:tcW w:w="4907" w:type="dxa"/>
            <w:tcBorders>
              <w:top w:val="single" w:sz="12" w:space="0" w:color="auto"/>
            </w:tcBorders>
          </w:tcPr>
          <w:p w:rsidR="00D4356F" w:rsidRDefault="00D4356F" w:rsidP="00E03719">
            <w:pPr>
              <w:rPr>
                <w:rFonts w:ascii="Calibri" w:hAnsi="Calibri"/>
                <w:color w:val="000000"/>
              </w:rPr>
            </w:pPr>
            <w:r>
              <w:rPr>
                <w:rFonts w:ascii="Calibri" w:hAnsi="Calibri"/>
                <w:color w:val="000000"/>
              </w:rPr>
              <w:t>Combo error for fields FUND_CODE/ SCENARIO in group SCENARIO.</w:t>
            </w:r>
          </w:p>
          <w:p w:rsidR="00D4356F" w:rsidRPr="002F6CD7" w:rsidRDefault="00D4356F" w:rsidP="00E03719"/>
        </w:tc>
      </w:tr>
      <w:tr w:rsidR="00D4356F" w:rsidTr="004A2201">
        <w:trPr>
          <w:trHeight w:val="418"/>
        </w:trPr>
        <w:tc>
          <w:tcPr>
            <w:tcW w:w="4818" w:type="dxa"/>
          </w:tcPr>
          <w:p w:rsidR="00D4356F" w:rsidRPr="002F6CD7" w:rsidRDefault="00D4356F" w:rsidP="00E03719">
            <w:r>
              <w:t xml:space="preserve">The funding string combination for Department, Fund Code, and Program Code is not valid </w:t>
            </w:r>
          </w:p>
        </w:tc>
        <w:tc>
          <w:tcPr>
            <w:tcW w:w="4907" w:type="dxa"/>
          </w:tcPr>
          <w:p w:rsidR="00D4356F" w:rsidRDefault="00D4356F" w:rsidP="00E03719">
            <w:pPr>
              <w:rPr>
                <w:rFonts w:ascii="Calibri" w:hAnsi="Calibri"/>
                <w:color w:val="000000"/>
              </w:rPr>
            </w:pPr>
            <w:r w:rsidRPr="00780DB7">
              <w:rPr>
                <w:rFonts w:ascii="Calibri" w:hAnsi="Calibri"/>
                <w:color w:val="000000"/>
              </w:rPr>
              <w:t>Combo error for fields DEPTID/ FUND_CODE/ PROGRAM_CODE in group ORGEDIT.</w:t>
            </w:r>
          </w:p>
        </w:tc>
      </w:tr>
      <w:tr w:rsidR="00D4356F" w:rsidTr="004A2201">
        <w:trPr>
          <w:trHeight w:val="418"/>
        </w:trPr>
        <w:tc>
          <w:tcPr>
            <w:tcW w:w="4818" w:type="dxa"/>
          </w:tcPr>
          <w:p w:rsidR="00D4356F" w:rsidRPr="002F6CD7" w:rsidRDefault="00D4356F" w:rsidP="00E03719">
            <w:r>
              <w:t>The funding string combination for Fund Code and Program Code is not valid</w:t>
            </w:r>
          </w:p>
        </w:tc>
        <w:tc>
          <w:tcPr>
            <w:tcW w:w="4907" w:type="dxa"/>
          </w:tcPr>
          <w:p w:rsidR="00D4356F" w:rsidRDefault="00D4356F" w:rsidP="00E03719">
            <w:pPr>
              <w:rPr>
                <w:rFonts w:ascii="Calibri" w:hAnsi="Calibri"/>
                <w:color w:val="000000"/>
              </w:rPr>
            </w:pPr>
            <w:r w:rsidRPr="00780DB7">
              <w:rPr>
                <w:rFonts w:ascii="Calibri" w:hAnsi="Calibri"/>
                <w:color w:val="000000"/>
              </w:rPr>
              <w:t>Combo error for fields FUND_CODE/ PROJECT_ID in group FNDPRJ.</w:t>
            </w:r>
          </w:p>
        </w:tc>
      </w:tr>
      <w:tr w:rsidR="00D4356F" w:rsidRPr="0004161A" w:rsidTr="004A2201">
        <w:trPr>
          <w:trHeight w:val="418"/>
        </w:trPr>
        <w:tc>
          <w:tcPr>
            <w:tcW w:w="4818" w:type="dxa"/>
          </w:tcPr>
          <w:p w:rsidR="00D4356F" w:rsidRPr="002F6CD7" w:rsidRDefault="00D4356F" w:rsidP="00E03719">
            <w:r>
              <w:t>The funding string combination for Project ID and  Fund Code is not valid</w:t>
            </w:r>
          </w:p>
        </w:tc>
        <w:tc>
          <w:tcPr>
            <w:tcW w:w="4907" w:type="dxa"/>
          </w:tcPr>
          <w:p w:rsidR="00D4356F" w:rsidRPr="0004161A" w:rsidRDefault="00D4356F" w:rsidP="00E03719">
            <w:pPr>
              <w:rPr>
                <w:rFonts w:ascii="Calibri" w:hAnsi="Calibri"/>
                <w:color w:val="000000"/>
              </w:rPr>
            </w:pPr>
            <w:r>
              <w:rPr>
                <w:rFonts w:ascii="Calibri" w:hAnsi="Calibri"/>
                <w:color w:val="000000"/>
              </w:rPr>
              <w:t>Combo error for fields PROJECT_ID/ FUND_CODE in group PRJ_FUND.</w:t>
            </w:r>
          </w:p>
        </w:tc>
      </w:tr>
    </w:tbl>
    <w:p w:rsidR="003B057B" w:rsidRDefault="003B057B" w:rsidP="00E03719">
      <w:pPr>
        <w:spacing w:after="0" w:line="240" w:lineRule="auto"/>
      </w:pPr>
    </w:p>
    <w:p w:rsidR="000D216F" w:rsidRDefault="000D216F" w:rsidP="00E03719">
      <w:pPr>
        <w:spacing w:after="0" w:line="240" w:lineRule="auto"/>
      </w:pPr>
    </w:p>
    <w:tbl>
      <w:tblPr>
        <w:tblStyle w:val="TableGrid"/>
        <w:tblW w:w="0" w:type="auto"/>
        <w:tblLook w:val="04A0" w:firstRow="1" w:lastRow="0" w:firstColumn="1" w:lastColumn="0" w:noHBand="0" w:noVBand="1"/>
      </w:tblPr>
      <w:tblGrid>
        <w:gridCol w:w="2276"/>
        <w:gridCol w:w="7462"/>
      </w:tblGrid>
      <w:tr w:rsidR="003B057B" w:rsidRPr="00344C7E" w:rsidTr="004A2201">
        <w:trPr>
          <w:trHeight w:val="233"/>
        </w:trPr>
        <w:tc>
          <w:tcPr>
            <w:tcW w:w="9738" w:type="dxa"/>
            <w:gridSpan w:val="2"/>
            <w:shd w:val="clear" w:color="auto" w:fill="C00000"/>
          </w:tcPr>
          <w:p w:rsidR="003B057B" w:rsidRPr="00344C7E" w:rsidRDefault="000D216F" w:rsidP="00E03719">
            <w:pPr>
              <w:jc w:val="center"/>
              <w:rPr>
                <w:b/>
                <w:sz w:val="24"/>
                <w:szCs w:val="24"/>
              </w:rPr>
            </w:pPr>
            <w:r>
              <w:rPr>
                <w:b/>
                <w:sz w:val="24"/>
                <w:szCs w:val="24"/>
              </w:rPr>
              <w:t xml:space="preserve">Table 3: </w:t>
            </w:r>
            <w:r w:rsidR="003B057B" w:rsidRPr="00344C7E">
              <w:rPr>
                <w:b/>
                <w:sz w:val="24"/>
                <w:szCs w:val="24"/>
              </w:rPr>
              <w:t xml:space="preserve">Report </w:t>
            </w:r>
            <w:r w:rsidR="003B057B">
              <w:rPr>
                <w:b/>
                <w:sz w:val="24"/>
                <w:szCs w:val="24"/>
              </w:rPr>
              <w:t>Columns</w:t>
            </w:r>
          </w:p>
        </w:tc>
      </w:tr>
      <w:tr w:rsidR="003B057B" w:rsidRPr="00344C7E" w:rsidTr="004A2201">
        <w:tc>
          <w:tcPr>
            <w:tcW w:w="2276" w:type="dxa"/>
            <w:tcBorders>
              <w:bottom w:val="single" w:sz="12" w:space="0" w:color="auto"/>
            </w:tcBorders>
          </w:tcPr>
          <w:p w:rsidR="003B057B" w:rsidRPr="00344C7E" w:rsidRDefault="003B057B" w:rsidP="00E03719">
            <w:pPr>
              <w:rPr>
                <w:b/>
                <w:sz w:val="24"/>
                <w:szCs w:val="24"/>
              </w:rPr>
            </w:pPr>
            <w:r>
              <w:rPr>
                <w:b/>
                <w:sz w:val="24"/>
                <w:szCs w:val="24"/>
              </w:rPr>
              <w:t>Column</w:t>
            </w:r>
          </w:p>
        </w:tc>
        <w:tc>
          <w:tcPr>
            <w:tcW w:w="7462" w:type="dxa"/>
            <w:tcBorders>
              <w:bottom w:val="single" w:sz="12" w:space="0" w:color="auto"/>
            </w:tcBorders>
          </w:tcPr>
          <w:p w:rsidR="003B057B" w:rsidRPr="00344C7E" w:rsidRDefault="003B057B" w:rsidP="00E03719">
            <w:pPr>
              <w:rPr>
                <w:b/>
                <w:sz w:val="24"/>
                <w:szCs w:val="24"/>
              </w:rPr>
            </w:pPr>
            <w:r w:rsidRPr="00344C7E">
              <w:rPr>
                <w:b/>
                <w:sz w:val="24"/>
                <w:szCs w:val="24"/>
              </w:rPr>
              <w:t>Description</w:t>
            </w:r>
          </w:p>
        </w:tc>
      </w:tr>
      <w:tr w:rsidR="003B057B" w:rsidRPr="00E205EF" w:rsidTr="004A2201">
        <w:tc>
          <w:tcPr>
            <w:tcW w:w="2276" w:type="dxa"/>
            <w:tcBorders>
              <w:top w:val="single" w:sz="12" w:space="0" w:color="auto"/>
            </w:tcBorders>
          </w:tcPr>
          <w:p w:rsidR="003B057B" w:rsidRDefault="003B057B" w:rsidP="00E03719">
            <w:r>
              <w:t>NAME</w:t>
            </w:r>
          </w:p>
        </w:tc>
        <w:tc>
          <w:tcPr>
            <w:tcW w:w="7462" w:type="dxa"/>
            <w:tcBorders>
              <w:top w:val="single" w:sz="12" w:space="0" w:color="auto"/>
            </w:tcBorders>
          </w:tcPr>
          <w:p w:rsidR="003B057B" w:rsidRPr="00E205EF" w:rsidRDefault="003B057B" w:rsidP="00E03719">
            <w:r>
              <w:t>First and Last name pulled from HRS</w:t>
            </w:r>
          </w:p>
        </w:tc>
      </w:tr>
      <w:tr w:rsidR="003B057B" w:rsidRPr="00E205EF" w:rsidTr="004A2201">
        <w:tc>
          <w:tcPr>
            <w:tcW w:w="2276" w:type="dxa"/>
          </w:tcPr>
          <w:p w:rsidR="003B057B" w:rsidRDefault="003B057B" w:rsidP="00E03719">
            <w:r>
              <w:lastRenderedPageBreak/>
              <w:t>EMPLOYEE ID</w:t>
            </w:r>
          </w:p>
        </w:tc>
        <w:tc>
          <w:tcPr>
            <w:tcW w:w="7462" w:type="dxa"/>
          </w:tcPr>
          <w:p w:rsidR="003B057B" w:rsidRPr="00E205EF" w:rsidRDefault="003B057B" w:rsidP="00E03719">
            <w:r>
              <w:t>EmplID pulled from the CAT</w:t>
            </w:r>
          </w:p>
        </w:tc>
      </w:tr>
      <w:tr w:rsidR="003B057B" w:rsidRPr="00E205EF" w:rsidTr="004A2201">
        <w:tc>
          <w:tcPr>
            <w:tcW w:w="2276" w:type="dxa"/>
          </w:tcPr>
          <w:p w:rsidR="003B057B" w:rsidRDefault="003B057B" w:rsidP="00E03719">
            <w:r>
              <w:t>EMPLOYEE RECORD NUMBER</w:t>
            </w:r>
          </w:p>
        </w:tc>
        <w:tc>
          <w:tcPr>
            <w:tcW w:w="7462" w:type="dxa"/>
          </w:tcPr>
          <w:p w:rsidR="003B057B" w:rsidRPr="00E205EF" w:rsidRDefault="003B057B" w:rsidP="00E03719">
            <w:r>
              <w:t>Empl Record pulled from the CAT</w:t>
            </w:r>
          </w:p>
        </w:tc>
      </w:tr>
      <w:tr w:rsidR="003B057B" w:rsidTr="004A2201">
        <w:tc>
          <w:tcPr>
            <w:tcW w:w="2276" w:type="dxa"/>
          </w:tcPr>
          <w:p w:rsidR="003B057B" w:rsidRDefault="003B057B" w:rsidP="00E03719">
            <w:r>
              <w:t>HOME DEPT</w:t>
            </w:r>
          </w:p>
        </w:tc>
        <w:tc>
          <w:tcPr>
            <w:tcW w:w="7462" w:type="dxa"/>
          </w:tcPr>
          <w:p w:rsidR="003B057B" w:rsidRDefault="003B057B" w:rsidP="00E03719">
            <w:r>
              <w:t>Home Department from the CAT</w:t>
            </w:r>
          </w:p>
        </w:tc>
      </w:tr>
      <w:tr w:rsidR="003B057B" w:rsidRPr="00E205EF" w:rsidTr="004A2201">
        <w:tc>
          <w:tcPr>
            <w:tcW w:w="2276" w:type="dxa"/>
          </w:tcPr>
          <w:p w:rsidR="003B057B" w:rsidRDefault="003B057B" w:rsidP="00E03719">
            <w:r>
              <w:t>EMPLOYEE CLASS</w:t>
            </w:r>
          </w:p>
        </w:tc>
        <w:tc>
          <w:tcPr>
            <w:tcW w:w="7462" w:type="dxa"/>
          </w:tcPr>
          <w:p w:rsidR="003B057B" w:rsidRPr="00E205EF" w:rsidRDefault="003B057B" w:rsidP="00E03719">
            <w:r>
              <w:t>Employee Class pulled from the CAT</w:t>
            </w:r>
          </w:p>
        </w:tc>
      </w:tr>
      <w:tr w:rsidR="003B057B" w:rsidRPr="00E205EF" w:rsidTr="004A2201">
        <w:tc>
          <w:tcPr>
            <w:tcW w:w="2276" w:type="dxa"/>
          </w:tcPr>
          <w:p w:rsidR="003B057B" w:rsidRDefault="003B057B" w:rsidP="00E03719">
            <w:r>
              <w:t>PAY BASIS</w:t>
            </w:r>
          </w:p>
        </w:tc>
        <w:tc>
          <w:tcPr>
            <w:tcW w:w="7462" w:type="dxa"/>
          </w:tcPr>
          <w:p w:rsidR="003B057B" w:rsidRPr="00E205EF" w:rsidRDefault="003B057B" w:rsidP="00E03719">
            <w:r>
              <w:t>Pay Basis pulled from the CAT</w:t>
            </w:r>
          </w:p>
        </w:tc>
      </w:tr>
      <w:tr w:rsidR="003B057B" w:rsidTr="004A2201">
        <w:tc>
          <w:tcPr>
            <w:tcW w:w="2276" w:type="dxa"/>
          </w:tcPr>
          <w:p w:rsidR="003B057B" w:rsidRDefault="003B057B" w:rsidP="00E03719">
            <w:r>
              <w:t>POSITION NUMBER</w:t>
            </w:r>
          </w:p>
        </w:tc>
        <w:tc>
          <w:tcPr>
            <w:tcW w:w="7462" w:type="dxa"/>
          </w:tcPr>
          <w:p w:rsidR="003B057B" w:rsidRDefault="003B057B" w:rsidP="00E03719">
            <w:r>
              <w:t>Position number pulled from the CAT</w:t>
            </w:r>
          </w:p>
        </w:tc>
      </w:tr>
      <w:tr w:rsidR="003B057B" w:rsidTr="004A2201">
        <w:tc>
          <w:tcPr>
            <w:tcW w:w="2276" w:type="dxa"/>
          </w:tcPr>
          <w:p w:rsidR="003B057B" w:rsidRDefault="003B057B" w:rsidP="00E03719">
            <w:r>
              <w:t>JOBCODE</w:t>
            </w:r>
          </w:p>
        </w:tc>
        <w:tc>
          <w:tcPr>
            <w:tcW w:w="7462" w:type="dxa"/>
          </w:tcPr>
          <w:p w:rsidR="003B057B" w:rsidRDefault="003B057B" w:rsidP="00E03719">
            <w:r>
              <w:t>JobCode pulled from the CAT</w:t>
            </w:r>
          </w:p>
        </w:tc>
      </w:tr>
      <w:tr w:rsidR="003B057B" w:rsidRPr="00E205EF" w:rsidTr="004A2201">
        <w:tc>
          <w:tcPr>
            <w:tcW w:w="2276" w:type="dxa"/>
          </w:tcPr>
          <w:p w:rsidR="003B057B" w:rsidRDefault="003B057B" w:rsidP="00E03719">
            <w:r>
              <w:t>TITLE</w:t>
            </w:r>
          </w:p>
        </w:tc>
        <w:tc>
          <w:tcPr>
            <w:tcW w:w="7462" w:type="dxa"/>
          </w:tcPr>
          <w:p w:rsidR="003B057B" w:rsidRPr="00E205EF" w:rsidRDefault="003B057B" w:rsidP="00E03719">
            <w:r>
              <w:t>Job Title pulled from the CAT</w:t>
            </w:r>
          </w:p>
        </w:tc>
      </w:tr>
      <w:tr w:rsidR="003B057B" w:rsidTr="004A2201">
        <w:tc>
          <w:tcPr>
            <w:tcW w:w="2276" w:type="dxa"/>
          </w:tcPr>
          <w:p w:rsidR="003B057B" w:rsidRDefault="003B057B" w:rsidP="00E03719">
            <w:r>
              <w:t>PLANNED TITLE</w:t>
            </w:r>
          </w:p>
        </w:tc>
        <w:tc>
          <w:tcPr>
            <w:tcW w:w="7462" w:type="dxa"/>
          </w:tcPr>
          <w:p w:rsidR="003B057B" w:rsidRDefault="003B057B" w:rsidP="00E03719">
            <w:r>
              <w:t>Planned Title pulled from the CAT</w:t>
            </w:r>
          </w:p>
        </w:tc>
      </w:tr>
      <w:tr w:rsidR="003B057B" w:rsidTr="004A2201">
        <w:tc>
          <w:tcPr>
            <w:tcW w:w="2276" w:type="dxa"/>
          </w:tcPr>
          <w:p w:rsidR="003B057B" w:rsidRDefault="003B057B" w:rsidP="00E03719">
            <w:r>
              <w:t>PLANNED FTE</w:t>
            </w:r>
            <w:r w:rsidR="00815912">
              <w:t xml:space="preserve"> </w:t>
            </w:r>
            <w:r>
              <w:t>(FROM CAT)</w:t>
            </w:r>
          </w:p>
        </w:tc>
        <w:tc>
          <w:tcPr>
            <w:tcW w:w="7462" w:type="dxa"/>
          </w:tcPr>
          <w:p w:rsidR="003B057B" w:rsidRDefault="003B057B" w:rsidP="00E03719">
            <w:r>
              <w:t>Planned FTE pulled from the CAT</w:t>
            </w:r>
          </w:p>
        </w:tc>
      </w:tr>
      <w:tr w:rsidR="003B057B" w:rsidRPr="00E205EF" w:rsidTr="004A2201">
        <w:tc>
          <w:tcPr>
            <w:tcW w:w="2276" w:type="dxa"/>
          </w:tcPr>
          <w:p w:rsidR="003B057B" w:rsidRDefault="003B057B" w:rsidP="00E03719">
            <w:r>
              <w:t>HRS ACTION REASON</w:t>
            </w:r>
          </w:p>
        </w:tc>
        <w:tc>
          <w:tcPr>
            <w:tcW w:w="7462" w:type="dxa"/>
          </w:tcPr>
          <w:p w:rsidR="003B057B" w:rsidRDefault="003B057B" w:rsidP="00E03719">
            <w:r>
              <w:t xml:space="preserve">For Compensation Errors, pull the action reason from HRS, that falls within the defined effective dated window, for which an identical action reason has been entered in the CAT.  </w:t>
            </w:r>
          </w:p>
          <w:p w:rsidR="003B057B" w:rsidRDefault="003B057B" w:rsidP="00E03719"/>
          <w:p w:rsidR="003B057B" w:rsidRDefault="003B057B" w:rsidP="00E03719">
            <w:r>
              <w:t>If multiple identical action reasons exist between the CAT and HRS, pull only the max effective dated/seq one from HRS.</w:t>
            </w:r>
          </w:p>
          <w:p w:rsidR="00945710" w:rsidRPr="00E205EF" w:rsidRDefault="00945710" w:rsidP="00E03719">
            <w:r>
              <w:t>Note: If the error is not an HRS/CAT duplicate action reason error the field will appear blank</w:t>
            </w:r>
          </w:p>
        </w:tc>
      </w:tr>
      <w:tr w:rsidR="003B057B" w:rsidRPr="00E205EF" w:rsidTr="004A2201">
        <w:tc>
          <w:tcPr>
            <w:tcW w:w="2276" w:type="dxa"/>
          </w:tcPr>
          <w:p w:rsidR="003B057B" w:rsidRDefault="003B057B" w:rsidP="00E03719">
            <w:r>
              <w:t>HRS CHANGE AMOUNT</w:t>
            </w:r>
          </w:p>
        </w:tc>
        <w:tc>
          <w:tcPr>
            <w:tcW w:w="7462" w:type="dxa"/>
          </w:tcPr>
          <w:p w:rsidR="003B057B" w:rsidRDefault="003B057B" w:rsidP="00E03719">
            <w:r>
              <w:t xml:space="preserve">For Compensation Errors, pull comprate change amount associated with the duplicate action reason from HRS (max effective dated/seq that falls within the defined effective dated window). </w:t>
            </w:r>
          </w:p>
          <w:p w:rsidR="003B057B" w:rsidRDefault="003B057B" w:rsidP="00E03719"/>
          <w:p w:rsidR="003B057B" w:rsidRDefault="003B057B" w:rsidP="00E03719">
            <w:r>
              <w:t>If the error is not an HRS/CAT duplicate action reason error, this field will appear blank.</w:t>
            </w:r>
          </w:p>
          <w:p w:rsidR="003B057B" w:rsidRPr="00E205EF" w:rsidRDefault="003B057B" w:rsidP="00E03719"/>
        </w:tc>
      </w:tr>
      <w:tr w:rsidR="009D3562" w:rsidRPr="00E205EF" w:rsidTr="004A2201">
        <w:tc>
          <w:tcPr>
            <w:tcW w:w="2276" w:type="dxa"/>
          </w:tcPr>
          <w:p w:rsidR="009D3562" w:rsidRDefault="009D3562" w:rsidP="00E03719">
            <w:r>
              <w:t>CAT ACTION REASON</w:t>
            </w:r>
          </w:p>
        </w:tc>
        <w:tc>
          <w:tcPr>
            <w:tcW w:w="7462" w:type="dxa"/>
          </w:tcPr>
          <w:p w:rsidR="009D3562" w:rsidRDefault="009D3562" w:rsidP="00E03719">
            <w:r>
              <w:t xml:space="preserve">For Compensation Errors, pull the action reason from the CAT for which a duplicate action reason exists either in HRS, or in the CAT (has been loaded via a spreadsheet upload process)  </w:t>
            </w:r>
          </w:p>
          <w:p w:rsidR="009D3562" w:rsidRDefault="009D3562" w:rsidP="00E03719"/>
          <w:p w:rsidR="009D3562" w:rsidRDefault="009D3562" w:rsidP="00E03719">
            <w:r>
              <w:t>For non-Compensation Errors, pull the first action reason from the CAT.</w:t>
            </w:r>
          </w:p>
        </w:tc>
      </w:tr>
      <w:tr w:rsidR="009D3562" w:rsidRPr="00E205EF" w:rsidTr="004A2201">
        <w:tc>
          <w:tcPr>
            <w:tcW w:w="2276" w:type="dxa"/>
          </w:tcPr>
          <w:p w:rsidR="009D3562" w:rsidRDefault="009D3562" w:rsidP="00E03719">
            <w:r>
              <w:t>CAT CHANGE AMOUT</w:t>
            </w:r>
          </w:p>
        </w:tc>
        <w:tc>
          <w:tcPr>
            <w:tcW w:w="7462" w:type="dxa"/>
          </w:tcPr>
          <w:p w:rsidR="009D3562" w:rsidRDefault="009D3562" w:rsidP="00E03719">
            <w:r w:rsidRPr="00A12459">
              <w:t xml:space="preserve">For Compensation Errors, pull the comprate change amount from the CAT </w:t>
            </w:r>
            <w:r>
              <w:t>associated with Increase 1 Action Reason (</w:t>
            </w:r>
            <w:r w:rsidRPr="00A12459">
              <w:t>for which a duplicate action reason exists either in HRS, or in the CAT (has been loaded via</w:t>
            </w:r>
            <w:r>
              <w:t xml:space="preserve"> a spreadsheet upload process)).</w:t>
            </w:r>
          </w:p>
          <w:p w:rsidR="009D3562" w:rsidRPr="00A12459" w:rsidRDefault="009D3562" w:rsidP="00E03719"/>
          <w:p w:rsidR="009D3562" w:rsidRDefault="009D3562" w:rsidP="00E03719">
            <w:r>
              <w:t>For non-Compensation Errors, pull the comprate change amount associated with the first action reason from the CAT.</w:t>
            </w:r>
          </w:p>
        </w:tc>
      </w:tr>
      <w:tr w:rsidR="009D3562" w:rsidRPr="00E205EF" w:rsidTr="004A2201">
        <w:tc>
          <w:tcPr>
            <w:tcW w:w="2276" w:type="dxa"/>
          </w:tcPr>
          <w:p w:rsidR="009D3562" w:rsidRDefault="009D3562" w:rsidP="00E03719">
            <w:r>
              <w:t>TOTAL COMPRATE</w:t>
            </w:r>
          </w:p>
        </w:tc>
        <w:tc>
          <w:tcPr>
            <w:tcW w:w="7462" w:type="dxa"/>
          </w:tcPr>
          <w:p w:rsidR="009D3562" w:rsidRDefault="009D3562" w:rsidP="00E03719">
            <w:r>
              <w:t>Updated Compensation Rate pulled from the CAT</w:t>
            </w:r>
            <w:r w:rsidRPr="00876388">
              <w:t xml:space="preserve">   </w:t>
            </w:r>
          </w:p>
        </w:tc>
      </w:tr>
      <w:tr w:rsidR="009D3562" w:rsidRPr="00E205EF" w:rsidTr="004A2201">
        <w:tc>
          <w:tcPr>
            <w:tcW w:w="2276" w:type="dxa"/>
          </w:tcPr>
          <w:p w:rsidR="009D3562" w:rsidRDefault="009D3562" w:rsidP="00E03719">
            <w:r>
              <w:t>GL BUSINESS UNIT</w:t>
            </w:r>
          </w:p>
        </w:tc>
        <w:tc>
          <w:tcPr>
            <w:tcW w:w="7462" w:type="dxa"/>
          </w:tcPr>
          <w:p w:rsidR="009D3562" w:rsidRDefault="009D3562" w:rsidP="00E03719">
            <w:r>
              <w:t>Pull the GLBU from the account code in the CAT – funding string 1</w:t>
            </w:r>
          </w:p>
        </w:tc>
      </w:tr>
      <w:tr w:rsidR="009D3562" w:rsidRPr="00E205EF" w:rsidTr="004A2201">
        <w:tc>
          <w:tcPr>
            <w:tcW w:w="2276" w:type="dxa"/>
          </w:tcPr>
          <w:p w:rsidR="009D3562" w:rsidRDefault="009D3562" w:rsidP="00E03719">
            <w:r>
              <w:t>FUND</w:t>
            </w:r>
          </w:p>
        </w:tc>
        <w:tc>
          <w:tcPr>
            <w:tcW w:w="7462" w:type="dxa"/>
          </w:tcPr>
          <w:p w:rsidR="009D3562" w:rsidRDefault="009D3562" w:rsidP="00E03719">
            <w:r w:rsidRPr="00EA0CC5">
              <w:rPr>
                <w:color w:val="000000"/>
              </w:rPr>
              <w:t xml:space="preserve">Pull the </w:t>
            </w:r>
            <w:r>
              <w:rPr>
                <w:color w:val="000000"/>
              </w:rPr>
              <w:t xml:space="preserve">Fund Code </w:t>
            </w:r>
            <w:r w:rsidRPr="00EA0CC5">
              <w:rPr>
                <w:color w:val="000000"/>
              </w:rPr>
              <w:t xml:space="preserve">of this empl record from the </w:t>
            </w:r>
            <w:r>
              <w:rPr>
                <w:color w:val="000000"/>
              </w:rPr>
              <w:t xml:space="preserve">account code in the </w:t>
            </w:r>
            <w:r w:rsidRPr="00EA0CC5">
              <w:rPr>
                <w:color w:val="000000"/>
              </w:rPr>
              <w:t>CAT - funding string 1</w:t>
            </w:r>
          </w:p>
        </w:tc>
      </w:tr>
      <w:tr w:rsidR="009D3562" w:rsidRPr="00E205EF" w:rsidTr="004A2201">
        <w:tc>
          <w:tcPr>
            <w:tcW w:w="2276" w:type="dxa"/>
          </w:tcPr>
          <w:p w:rsidR="009D3562" w:rsidRDefault="009D3562" w:rsidP="00E03719">
            <w:r>
              <w:t>DEPARTMENT ID</w:t>
            </w:r>
          </w:p>
        </w:tc>
        <w:tc>
          <w:tcPr>
            <w:tcW w:w="7462" w:type="dxa"/>
          </w:tcPr>
          <w:p w:rsidR="009D3562" w:rsidRPr="00EA0CC5" w:rsidRDefault="009D3562" w:rsidP="00E03719">
            <w:pPr>
              <w:rPr>
                <w:color w:val="000000"/>
              </w:rPr>
            </w:pPr>
            <w:r w:rsidRPr="00EA0CC5">
              <w:rPr>
                <w:color w:val="000000"/>
              </w:rPr>
              <w:t xml:space="preserve">Pull the DeptID of this empl record from the </w:t>
            </w:r>
            <w:r>
              <w:rPr>
                <w:color w:val="000000"/>
              </w:rPr>
              <w:t xml:space="preserve">account code in the </w:t>
            </w:r>
            <w:r w:rsidRPr="00EA0CC5">
              <w:rPr>
                <w:color w:val="000000"/>
              </w:rPr>
              <w:t>CAT - funding string 1</w:t>
            </w:r>
          </w:p>
        </w:tc>
      </w:tr>
      <w:tr w:rsidR="009D3562" w:rsidRPr="00E205EF" w:rsidTr="004A2201">
        <w:tc>
          <w:tcPr>
            <w:tcW w:w="2276" w:type="dxa"/>
          </w:tcPr>
          <w:p w:rsidR="009D3562" w:rsidRDefault="009D3562" w:rsidP="00E03719">
            <w:r>
              <w:t>PROGRAM</w:t>
            </w:r>
          </w:p>
        </w:tc>
        <w:tc>
          <w:tcPr>
            <w:tcW w:w="7462" w:type="dxa"/>
          </w:tcPr>
          <w:p w:rsidR="009D3562" w:rsidRPr="00EA0CC5" w:rsidRDefault="009D3562" w:rsidP="00E03719">
            <w:pPr>
              <w:rPr>
                <w:color w:val="000000"/>
              </w:rPr>
            </w:pPr>
            <w:r w:rsidRPr="00EA0CC5">
              <w:rPr>
                <w:color w:val="000000"/>
              </w:rPr>
              <w:t xml:space="preserve">Pull the Program of this empl record from the </w:t>
            </w:r>
            <w:r>
              <w:rPr>
                <w:color w:val="000000"/>
              </w:rPr>
              <w:t xml:space="preserve">account code in the </w:t>
            </w:r>
            <w:r w:rsidRPr="00EA0CC5">
              <w:rPr>
                <w:color w:val="000000"/>
              </w:rPr>
              <w:t>CAT - funding string 1</w:t>
            </w:r>
          </w:p>
        </w:tc>
      </w:tr>
      <w:tr w:rsidR="009D3562" w:rsidRPr="00E205EF" w:rsidTr="004A2201">
        <w:tc>
          <w:tcPr>
            <w:tcW w:w="2276" w:type="dxa"/>
          </w:tcPr>
          <w:p w:rsidR="009D3562" w:rsidRDefault="009D3562" w:rsidP="00E03719">
            <w:r>
              <w:lastRenderedPageBreak/>
              <w:t>PROJECT ID</w:t>
            </w:r>
          </w:p>
        </w:tc>
        <w:tc>
          <w:tcPr>
            <w:tcW w:w="7462" w:type="dxa"/>
          </w:tcPr>
          <w:p w:rsidR="009D3562" w:rsidRPr="00EA0CC5" w:rsidRDefault="009D3562" w:rsidP="00E03719">
            <w:pPr>
              <w:rPr>
                <w:color w:val="000000"/>
              </w:rPr>
            </w:pPr>
            <w:r w:rsidRPr="00EA0CC5">
              <w:rPr>
                <w:color w:val="000000"/>
              </w:rPr>
              <w:t xml:space="preserve">Pull the ProjectID of this empl record from the </w:t>
            </w:r>
            <w:r>
              <w:rPr>
                <w:color w:val="000000"/>
              </w:rPr>
              <w:t xml:space="preserve">account code in the </w:t>
            </w:r>
            <w:r w:rsidRPr="00EA0CC5">
              <w:rPr>
                <w:color w:val="000000"/>
              </w:rPr>
              <w:t>CAT - funding string 1</w:t>
            </w:r>
          </w:p>
        </w:tc>
      </w:tr>
      <w:tr w:rsidR="009D3562" w:rsidRPr="00E205EF" w:rsidTr="004A2201">
        <w:tc>
          <w:tcPr>
            <w:tcW w:w="2276" w:type="dxa"/>
          </w:tcPr>
          <w:p w:rsidR="009D3562" w:rsidRDefault="009D3562" w:rsidP="00E03719">
            <w:r>
              <w:t>DISTRIBUTION PERCENT</w:t>
            </w:r>
          </w:p>
        </w:tc>
        <w:tc>
          <w:tcPr>
            <w:tcW w:w="7462" w:type="dxa"/>
          </w:tcPr>
          <w:p w:rsidR="009D3562" w:rsidRPr="00EA0CC5" w:rsidRDefault="009D3562" w:rsidP="00E03719">
            <w:pPr>
              <w:rPr>
                <w:color w:val="000000"/>
              </w:rPr>
            </w:pPr>
            <w:r w:rsidRPr="00EB751E">
              <w:rPr>
                <w:color w:val="000000"/>
              </w:rPr>
              <w:t xml:space="preserve">Pull distribution percentage of </w:t>
            </w:r>
            <w:r>
              <w:rPr>
                <w:color w:val="000000"/>
              </w:rPr>
              <w:t>first</w:t>
            </w:r>
            <w:r w:rsidRPr="00EB751E">
              <w:rPr>
                <w:color w:val="000000"/>
              </w:rPr>
              <w:t xml:space="preserve"> funding split of empl record with error from the CAT- funding string 1</w:t>
            </w:r>
          </w:p>
        </w:tc>
      </w:tr>
      <w:tr w:rsidR="009D3562" w:rsidRPr="00E205EF" w:rsidTr="004A2201">
        <w:tc>
          <w:tcPr>
            <w:tcW w:w="2276" w:type="dxa"/>
          </w:tcPr>
          <w:p w:rsidR="009D3562" w:rsidRDefault="009D3562" w:rsidP="00E03719">
            <w:r>
              <w:t>BUDGETED FTE</w:t>
            </w:r>
          </w:p>
        </w:tc>
        <w:tc>
          <w:tcPr>
            <w:tcW w:w="7462" w:type="dxa"/>
          </w:tcPr>
          <w:p w:rsidR="009D3562" w:rsidRDefault="009D3562" w:rsidP="00E03719">
            <w:r w:rsidRPr="00EB751E">
              <w:rPr>
                <w:color w:val="000000"/>
              </w:rPr>
              <w:t xml:space="preserve">Pull </w:t>
            </w:r>
            <w:r>
              <w:rPr>
                <w:color w:val="000000"/>
              </w:rPr>
              <w:t>budgeted FTE</w:t>
            </w:r>
            <w:r w:rsidRPr="00EB751E">
              <w:rPr>
                <w:color w:val="000000"/>
              </w:rPr>
              <w:t xml:space="preserve"> of </w:t>
            </w:r>
            <w:r>
              <w:rPr>
                <w:color w:val="000000"/>
              </w:rPr>
              <w:t>first</w:t>
            </w:r>
            <w:r w:rsidRPr="00EB751E">
              <w:rPr>
                <w:color w:val="000000"/>
              </w:rPr>
              <w:t xml:space="preserve"> funding split of empl record with error from the CAT- funding string 1</w:t>
            </w:r>
          </w:p>
        </w:tc>
      </w:tr>
      <w:tr w:rsidR="009D3562" w:rsidRPr="00E205EF" w:rsidTr="004A2201">
        <w:tc>
          <w:tcPr>
            <w:tcW w:w="2276" w:type="dxa"/>
          </w:tcPr>
          <w:p w:rsidR="009D3562" w:rsidRDefault="009D3562" w:rsidP="00E03719">
            <w:r>
              <w:t>FUNDING OK TO LOAD</w:t>
            </w:r>
          </w:p>
        </w:tc>
        <w:tc>
          <w:tcPr>
            <w:tcW w:w="7462" w:type="dxa"/>
          </w:tcPr>
          <w:p w:rsidR="009D3562" w:rsidRDefault="00C03239" w:rsidP="00E03719">
            <w:r>
              <w:t>OK to load to CAT</w:t>
            </w:r>
          </w:p>
        </w:tc>
      </w:tr>
    </w:tbl>
    <w:p w:rsidR="000C7EC1" w:rsidRDefault="000C7EC1" w:rsidP="00832060">
      <w:pPr>
        <w:spacing w:after="300" w:line="240" w:lineRule="auto"/>
      </w:pPr>
    </w:p>
    <w:sectPr w:rsidR="000C7EC1" w:rsidSect="0034519F">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BA8" w:rsidRDefault="00FB3BA8" w:rsidP="00426E28">
      <w:pPr>
        <w:spacing w:after="0" w:line="240" w:lineRule="auto"/>
      </w:pPr>
      <w:r>
        <w:separator/>
      </w:r>
    </w:p>
  </w:endnote>
  <w:endnote w:type="continuationSeparator" w:id="0">
    <w:p w:rsidR="00FB3BA8" w:rsidRDefault="00FB3BA8" w:rsidP="00426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MingLiU">
    <w:altName w:val="細明體"/>
    <w:panose1 w:val="02020509000000000000"/>
    <w:charset w:val="88"/>
    <w:family w:val="modern"/>
    <w:notTrueType/>
    <w:pitch w:val="fixed"/>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BA8" w:rsidRDefault="00FB3BA8" w:rsidP="00426E28">
      <w:pPr>
        <w:spacing w:after="0" w:line="240" w:lineRule="auto"/>
      </w:pPr>
      <w:r>
        <w:separator/>
      </w:r>
    </w:p>
  </w:footnote>
  <w:footnote w:type="continuationSeparator" w:id="0">
    <w:p w:rsidR="00FB3BA8" w:rsidRDefault="00FB3BA8" w:rsidP="00426E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6BE0"/>
    <w:multiLevelType w:val="hybridMultilevel"/>
    <w:tmpl w:val="6EE6EC9A"/>
    <w:lvl w:ilvl="0" w:tplc="2960A778">
      <w:start w:val="1"/>
      <w:numFmt w:val="bullet"/>
      <w:lvlText w:val="-"/>
      <w:lvlJc w:val="left"/>
      <w:pPr>
        <w:ind w:left="720" w:hanging="360"/>
      </w:pPr>
      <w:rPr>
        <w:rFonts w:ascii="Tahoma" w:eastAsia="Times New Roman"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D557B"/>
    <w:multiLevelType w:val="hybridMultilevel"/>
    <w:tmpl w:val="ADD2EB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C24B22"/>
    <w:multiLevelType w:val="hybridMultilevel"/>
    <w:tmpl w:val="34841FF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52F7080"/>
    <w:multiLevelType w:val="hybridMultilevel"/>
    <w:tmpl w:val="6CF8E1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646C25"/>
    <w:multiLevelType w:val="multilevel"/>
    <w:tmpl w:val="3D02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405166"/>
    <w:multiLevelType w:val="hybridMultilevel"/>
    <w:tmpl w:val="30CC47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793828"/>
    <w:multiLevelType w:val="hybridMultilevel"/>
    <w:tmpl w:val="252C9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030929"/>
    <w:multiLevelType w:val="hybridMultilevel"/>
    <w:tmpl w:val="1A92B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BD6C06"/>
    <w:multiLevelType w:val="hybridMultilevel"/>
    <w:tmpl w:val="1D5EE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7720B7"/>
    <w:multiLevelType w:val="hybridMultilevel"/>
    <w:tmpl w:val="65B42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3F089D"/>
    <w:multiLevelType w:val="hybridMultilevel"/>
    <w:tmpl w:val="2526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2A0BF9"/>
    <w:multiLevelType w:val="hybridMultilevel"/>
    <w:tmpl w:val="078606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4F2443"/>
    <w:multiLevelType w:val="hybridMultilevel"/>
    <w:tmpl w:val="6444EE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11"/>
  </w:num>
  <w:num w:numId="4">
    <w:abstractNumId w:val="2"/>
  </w:num>
  <w:num w:numId="5">
    <w:abstractNumId w:val="8"/>
  </w:num>
  <w:num w:numId="6">
    <w:abstractNumId w:val="9"/>
  </w:num>
  <w:num w:numId="7">
    <w:abstractNumId w:val="10"/>
  </w:num>
  <w:num w:numId="8">
    <w:abstractNumId w:val="7"/>
  </w:num>
  <w:num w:numId="9">
    <w:abstractNumId w:val="3"/>
  </w:num>
  <w:num w:numId="10">
    <w:abstractNumId w:val="6"/>
  </w:num>
  <w:num w:numId="11">
    <w:abstractNumId w:val="0"/>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3E6"/>
    <w:rsid w:val="000238FF"/>
    <w:rsid w:val="00024890"/>
    <w:rsid w:val="00036056"/>
    <w:rsid w:val="00036AC9"/>
    <w:rsid w:val="0004161A"/>
    <w:rsid w:val="0004313F"/>
    <w:rsid w:val="00043B28"/>
    <w:rsid w:val="00054673"/>
    <w:rsid w:val="00083AE7"/>
    <w:rsid w:val="000A4369"/>
    <w:rsid w:val="000B21B0"/>
    <w:rsid w:val="000C7EC1"/>
    <w:rsid w:val="000D216F"/>
    <w:rsid w:val="000E4175"/>
    <w:rsid w:val="000F2B59"/>
    <w:rsid w:val="000F4E73"/>
    <w:rsid w:val="00105240"/>
    <w:rsid w:val="0011419C"/>
    <w:rsid w:val="00124912"/>
    <w:rsid w:val="00125B70"/>
    <w:rsid w:val="0014516F"/>
    <w:rsid w:val="00160701"/>
    <w:rsid w:val="0016623E"/>
    <w:rsid w:val="001829A8"/>
    <w:rsid w:val="001923C0"/>
    <w:rsid w:val="00194E4A"/>
    <w:rsid w:val="001A1F74"/>
    <w:rsid w:val="001A7D87"/>
    <w:rsid w:val="001B215D"/>
    <w:rsid w:val="001C068A"/>
    <w:rsid w:val="002068E5"/>
    <w:rsid w:val="002346C9"/>
    <w:rsid w:val="00244D4A"/>
    <w:rsid w:val="00250356"/>
    <w:rsid w:val="002669AE"/>
    <w:rsid w:val="00273E86"/>
    <w:rsid w:val="00282EE4"/>
    <w:rsid w:val="002868CC"/>
    <w:rsid w:val="002A5EA8"/>
    <w:rsid w:val="002B36AF"/>
    <w:rsid w:val="002B6787"/>
    <w:rsid w:val="002C148C"/>
    <w:rsid w:val="002D02E4"/>
    <w:rsid w:val="002F6CD7"/>
    <w:rsid w:val="00302016"/>
    <w:rsid w:val="00311A9F"/>
    <w:rsid w:val="00312C68"/>
    <w:rsid w:val="00317F2D"/>
    <w:rsid w:val="0034519F"/>
    <w:rsid w:val="00353FE9"/>
    <w:rsid w:val="00354363"/>
    <w:rsid w:val="00365DEA"/>
    <w:rsid w:val="00381252"/>
    <w:rsid w:val="0038199C"/>
    <w:rsid w:val="003922D1"/>
    <w:rsid w:val="003A25DF"/>
    <w:rsid w:val="003A464B"/>
    <w:rsid w:val="003A79A0"/>
    <w:rsid w:val="003B057B"/>
    <w:rsid w:val="003C3323"/>
    <w:rsid w:val="003D46C2"/>
    <w:rsid w:val="003E05F3"/>
    <w:rsid w:val="003E17E8"/>
    <w:rsid w:val="003E3EB9"/>
    <w:rsid w:val="003E6E10"/>
    <w:rsid w:val="003F4F53"/>
    <w:rsid w:val="003F5462"/>
    <w:rsid w:val="003F67F0"/>
    <w:rsid w:val="00412B07"/>
    <w:rsid w:val="00414A50"/>
    <w:rsid w:val="00426E28"/>
    <w:rsid w:val="004509B8"/>
    <w:rsid w:val="004521F6"/>
    <w:rsid w:val="00453A51"/>
    <w:rsid w:val="004658FB"/>
    <w:rsid w:val="0046623E"/>
    <w:rsid w:val="00474506"/>
    <w:rsid w:val="00485C6A"/>
    <w:rsid w:val="00486CC1"/>
    <w:rsid w:val="004906A1"/>
    <w:rsid w:val="00491D84"/>
    <w:rsid w:val="0049517E"/>
    <w:rsid w:val="004C65B4"/>
    <w:rsid w:val="004D5A84"/>
    <w:rsid w:val="004E2511"/>
    <w:rsid w:val="004E6F3B"/>
    <w:rsid w:val="004F21ED"/>
    <w:rsid w:val="0051177C"/>
    <w:rsid w:val="0054349C"/>
    <w:rsid w:val="00546310"/>
    <w:rsid w:val="00560A90"/>
    <w:rsid w:val="00575E91"/>
    <w:rsid w:val="00583750"/>
    <w:rsid w:val="005A0D37"/>
    <w:rsid w:val="005A1316"/>
    <w:rsid w:val="005B5A18"/>
    <w:rsid w:val="005C56B0"/>
    <w:rsid w:val="005C74F3"/>
    <w:rsid w:val="005D068A"/>
    <w:rsid w:val="005E6E9F"/>
    <w:rsid w:val="005F1890"/>
    <w:rsid w:val="005F5540"/>
    <w:rsid w:val="005F6E5D"/>
    <w:rsid w:val="0060254E"/>
    <w:rsid w:val="00615063"/>
    <w:rsid w:val="00620F25"/>
    <w:rsid w:val="00623228"/>
    <w:rsid w:val="00640E86"/>
    <w:rsid w:val="00651B77"/>
    <w:rsid w:val="00657E5E"/>
    <w:rsid w:val="006648C3"/>
    <w:rsid w:val="0066542B"/>
    <w:rsid w:val="00672555"/>
    <w:rsid w:val="00676467"/>
    <w:rsid w:val="006B0EE5"/>
    <w:rsid w:val="006B21CE"/>
    <w:rsid w:val="006B6101"/>
    <w:rsid w:val="006C3611"/>
    <w:rsid w:val="006C77C7"/>
    <w:rsid w:val="006D5CE3"/>
    <w:rsid w:val="006E3709"/>
    <w:rsid w:val="006F365B"/>
    <w:rsid w:val="006F46C2"/>
    <w:rsid w:val="00725586"/>
    <w:rsid w:val="007519D1"/>
    <w:rsid w:val="00751F06"/>
    <w:rsid w:val="00754E66"/>
    <w:rsid w:val="007560B2"/>
    <w:rsid w:val="007610F2"/>
    <w:rsid w:val="00765617"/>
    <w:rsid w:val="007823D2"/>
    <w:rsid w:val="00794609"/>
    <w:rsid w:val="007A199A"/>
    <w:rsid w:val="007D590F"/>
    <w:rsid w:val="007F377F"/>
    <w:rsid w:val="007F4AA8"/>
    <w:rsid w:val="0080598E"/>
    <w:rsid w:val="00815912"/>
    <w:rsid w:val="008313E6"/>
    <w:rsid w:val="00832060"/>
    <w:rsid w:val="00832AEB"/>
    <w:rsid w:val="008333B1"/>
    <w:rsid w:val="00843F92"/>
    <w:rsid w:val="0085173D"/>
    <w:rsid w:val="008665F1"/>
    <w:rsid w:val="00870BB6"/>
    <w:rsid w:val="00876388"/>
    <w:rsid w:val="008B665C"/>
    <w:rsid w:val="008C2827"/>
    <w:rsid w:val="008C7BC1"/>
    <w:rsid w:val="008D07B7"/>
    <w:rsid w:val="008D5F3C"/>
    <w:rsid w:val="008F326B"/>
    <w:rsid w:val="00901C2A"/>
    <w:rsid w:val="0090430B"/>
    <w:rsid w:val="00907FC1"/>
    <w:rsid w:val="009244F9"/>
    <w:rsid w:val="0093303C"/>
    <w:rsid w:val="00945710"/>
    <w:rsid w:val="00966BCC"/>
    <w:rsid w:val="00995950"/>
    <w:rsid w:val="00997006"/>
    <w:rsid w:val="009B75EF"/>
    <w:rsid w:val="009D2611"/>
    <w:rsid w:val="009D2A26"/>
    <w:rsid w:val="009D3562"/>
    <w:rsid w:val="009E6105"/>
    <w:rsid w:val="00A07370"/>
    <w:rsid w:val="00A16DCB"/>
    <w:rsid w:val="00A261FF"/>
    <w:rsid w:val="00A3180F"/>
    <w:rsid w:val="00A345FC"/>
    <w:rsid w:val="00A72ABA"/>
    <w:rsid w:val="00A95467"/>
    <w:rsid w:val="00A964BE"/>
    <w:rsid w:val="00AC080C"/>
    <w:rsid w:val="00AD7B10"/>
    <w:rsid w:val="00AF7E6E"/>
    <w:rsid w:val="00B10C48"/>
    <w:rsid w:val="00B23CC3"/>
    <w:rsid w:val="00B717E9"/>
    <w:rsid w:val="00B7236D"/>
    <w:rsid w:val="00B80153"/>
    <w:rsid w:val="00B81834"/>
    <w:rsid w:val="00B81EE9"/>
    <w:rsid w:val="00B83F14"/>
    <w:rsid w:val="00B93BC2"/>
    <w:rsid w:val="00BA49EB"/>
    <w:rsid w:val="00BA4F16"/>
    <w:rsid w:val="00BB3155"/>
    <w:rsid w:val="00BC0C9A"/>
    <w:rsid w:val="00BE223E"/>
    <w:rsid w:val="00BE6D9E"/>
    <w:rsid w:val="00BF183B"/>
    <w:rsid w:val="00BF3ED1"/>
    <w:rsid w:val="00C03239"/>
    <w:rsid w:val="00C05561"/>
    <w:rsid w:val="00C31E2F"/>
    <w:rsid w:val="00C33ED8"/>
    <w:rsid w:val="00C37CBA"/>
    <w:rsid w:val="00C8466D"/>
    <w:rsid w:val="00C96583"/>
    <w:rsid w:val="00CA01DD"/>
    <w:rsid w:val="00CC2F03"/>
    <w:rsid w:val="00CE1872"/>
    <w:rsid w:val="00CE3120"/>
    <w:rsid w:val="00CF354E"/>
    <w:rsid w:val="00CF5CAA"/>
    <w:rsid w:val="00D22782"/>
    <w:rsid w:val="00D22866"/>
    <w:rsid w:val="00D25247"/>
    <w:rsid w:val="00D35578"/>
    <w:rsid w:val="00D36B4A"/>
    <w:rsid w:val="00D4356F"/>
    <w:rsid w:val="00D70B1D"/>
    <w:rsid w:val="00D74920"/>
    <w:rsid w:val="00D8109C"/>
    <w:rsid w:val="00DC45B5"/>
    <w:rsid w:val="00DD5BD4"/>
    <w:rsid w:val="00DD6EF2"/>
    <w:rsid w:val="00E03719"/>
    <w:rsid w:val="00E10C28"/>
    <w:rsid w:val="00E13C50"/>
    <w:rsid w:val="00E24AD3"/>
    <w:rsid w:val="00E719DF"/>
    <w:rsid w:val="00E961C2"/>
    <w:rsid w:val="00EA1BC2"/>
    <w:rsid w:val="00EA5326"/>
    <w:rsid w:val="00EB171F"/>
    <w:rsid w:val="00EB1F41"/>
    <w:rsid w:val="00EE6804"/>
    <w:rsid w:val="00F04B83"/>
    <w:rsid w:val="00F11428"/>
    <w:rsid w:val="00F1515F"/>
    <w:rsid w:val="00F304FD"/>
    <w:rsid w:val="00F31931"/>
    <w:rsid w:val="00F35A9A"/>
    <w:rsid w:val="00F62375"/>
    <w:rsid w:val="00F64002"/>
    <w:rsid w:val="00F803FD"/>
    <w:rsid w:val="00F84306"/>
    <w:rsid w:val="00F93A81"/>
    <w:rsid w:val="00FA5DFA"/>
    <w:rsid w:val="00FB0557"/>
    <w:rsid w:val="00FB3BA8"/>
    <w:rsid w:val="00FB4D47"/>
    <w:rsid w:val="00FC5422"/>
    <w:rsid w:val="00FE2437"/>
    <w:rsid w:val="00FE5B5B"/>
    <w:rsid w:val="00FF3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313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C65B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13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313E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313E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313E6"/>
    <w:pPr>
      <w:spacing w:after="0" w:line="240" w:lineRule="auto"/>
    </w:pPr>
  </w:style>
  <w:style w:type="character" w:customStyle="1" w:styleId="Heading2Char">
    <w:name w:val="Heading 2 Char"/>
    <w:basedOn w:val="DefaultParagraphFont"/>
    <w:link w:val="Heading2"/>
    <w:uiPriority w:val="9"/>
    <w:rsid w:val="004C65B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54E66"/>
    <w:pPr>
      <w:ind w:left="720"/>
      <w:contextualSpacing/>
    </w:pPr>
  </w:style>
  <w:style w:type="paragraph" w:styleId="BalloonText">
    <w:name w:val="Balloon Text"/>
    <w:basedOn w:val="Normal"/>
    <w:link w:val="BalloonTextChar"/>
    <w:uiPriority w:val="99"/>
    <w:semiHidden/>
    <w:unhideWhenUsed/>
    <w:rsid w:val="00345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19F"/>
    <w:rPr>
      <w:rFonts w:ascii="Tahoma" w:hAnsi="Tahoma" w:cs="Tahoma"/>
      <w:sz w:val="16"/>
      <w:szCs w:val="16"/>
    </w:rPr>
  </w:style>
  <w:style w:type="character" w:styleId="CommentReference">
    <w:name w:val="annotation reference"/>
    <w:basedOn w:val="DefaultParagraphFont"/>
    <w:uiPriority w:val="99"/>
    <w:semiHidden/>
    <w:unhideWhenUsed/>
    <w:rsid w:val="00474506"/>
    <w:rPr>
      <w:sz w:val="16"/>
      <w:szCs w:val="16"/>
    </w:rPr>
  </w:style>
  <w:style w:type="paragraph" w:styleId="CommentText">
    <w:name w:val="annotation text"/>
    <w:basedOn w:val="Normal"/>
    <w:link w:val="CommentTextChar"/>
    <w:uiPriority w:val="99"/>
    <w:semiHidden/>
    <w:unhideWhenUsed/>
    <w:rsid w:val="00474506"/>
    <w:pPr>
      <w:spacing w:line="240" w:lineRule="auto"/>
    </w:pPr>
    <w:rPr>
      <w:sz w:val="20"/>
      <w:szCs w:val="20"/>
    </w:rPr>
  </w:style>
  <w:style w:type="character" w:customStyle="1" w:styleId="CommentTextChar">
    <w:name w:val="Comment Text Char"/>
    <w:basedOn w:val="DefaultParagraphFont"/>
    <w:link w:val="CommentText"/>
    <w:uiPriority w:val="99"/>
    <w:semiHidden/>
    <w:rsid w:val="00474506"/>
    <w:rPr>
      <w:sz w:val="20"/>
      <w:szCs w:val="20"/>
    </w:rPr>
  </w:style>
  <w:style w:type="paragraph" w:styleId="CommentSubject">
    <w:name w:val="annotation subject"/>
    <w:basedOn w:val="CommentText"/>
    <w:next w:val="CommentText"/>
    <w:link w:val="CommentSubjectChar"/>
    <w:uiPriority w:val="99"/>
    <w:semiHidden/>
    <w:unhideWhenUsed/>
    <w:rsid w:val="00474506"/>
    <w:rPr>
      <w:b/>
      <w:bCs/>
    </w:rPr>
  </w:style>
  <w:style w:type="character" w:customStyle="1" w:styleId="CommentSubjectChar">
    <w:name w:val="Comment Subject Char"/>
    <w:basedOn w:val="CommentTextChar"/>
    <w:link w:val="CommentSubject"/>
    <w:uiPriority w:val="99"/>
    <w:semiHidden/>
    <w:rsid w:val="00474506"/>
    <w:rPr>
      <w:b/>
      <w:bCs/>
      <w:sz w:val="20"/>
      <w:szCs w:val="20"/>
    </w:rPr>
  </w:style>
  <w:style w:type="paragraph" w:styleId="TOCHeading">
    <w:name w:val="TOC Heading"/>
    <w:basedOn w:val="Heading1"/>
    <w:next w:val="Normal"/>
    <w:uiPriority w:val="39"/>
    <w:semiHidden/>
    <w:unhideWhenUsed/>
    <w:qFormat/>
    <w:rsid w:val="00D25247"/>
    <w:pPr>
      <w:outlineLvl w:val="9"/>
    </w:pPr>
    <w:rPr>
      <w:lang w:eastAsia="ja-JP"/>
    </w:rPr>
  </w:style>
  <w:style w:type="paragraph" w:styleId="TOC1">
    <w:name w:val="toc 1"/>
    <w:basedOn w:val="Normal"/>
    <w:next w:val="Normal"/>
    <w:autoRedefine/>
    <w:uiPriority w:val="39"/>
    <w:unhideWhenUsed/>
    <w:rsid w:val="00D25247"/>
    <w:pPr>
      <w:spacing w:after="100"/>
    </w:pPr>
  </w:style>
  <w:style w:type="character" w:styleId="Hyperlink">
    <w:name w:val="Hyperlink"/>
    <w:basedOn w:val="DefaultParagraphFont"/>
    <w:uiPriority w:val="99"/>
    <w:unhideWhenUsed/>
    <w:rsid w:val="00D25247"/>
    <w:rPr>
      <w:color w:val="0000FF" w:themeColor="hyperlink"/>
      <w:u w:val="single"/>
    </w:rPr>
  </w:style>
  <w:style w:type="table" w:styleId="TableGrid">
    <w:name w:val="Table Grid"/>
    <w:basedOn w:val="TableNormal"/>
    <w:uiPriority w:val="99"/>
    <w:rsid w:val="00312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2A5EA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TableHeading">
    <w:name w:val="Table Heading"/>
    <w:basedOn w:val="Normal"/>
    <w:uiPriority w:val="99"/>
    <w:rsid w:val="006F365B"/>
    <w:pPr>
      <w:keepLines/>
      <w:spacing w:before="120" w:after="120" w:line="240" w:lineRule="auto"/>
    </w:pPr>
    <w:rPr>
      <w:rFonts w:ascii="Garamond" w:eastAsia="Times New Roman" w:hAnsi="Garamond" w:cs="Times New Roman"/>
      <w:b/>
      <w:sz w:val="20"/>
      <w:szCs w:val="20"/>
    </w:rPr>
  </w:style>
  <w:style w:type="paragraph" w:styleId="Header">
    <w:name w:val="header"/>
    <w:basedOn w:val="Normal"/>
    <w:link w:val="HeaderChar"/>
    <w:uiPriority w:val="99"/>
    <w:unhideWhenUsed/>
    <w:rsid w:val="00426E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E28"/>
  </w:style>
  <w:style w:type="paragraph" w:styleId="Footer">
    <w:name w:val="footer"/>
    <w:basedOn w:val="Normal"/>
    <w:link w:val="FooterChar"/>
    <w:uiPriority w:val="99"/>
    <w:unhideWhenUsed/>
    <w:rsid w:val="00426E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E28"/>
  </w:style>
  <w:style w:type="paragraph" w:styleId="TOC2">
    <w:name w:val="toc 2"/>
    <w:basedOn w:val="Normal"/>
    <w:next w:val="Normal"/>
    <w:autoRedefine/>
    <w:uiPriority w:val="39"/>
    <w:unhideWhenUsed/>
    <w:rsid w:val="00832060"/>
    <w:pPr>
      <w:spacing w:after="100"/>
      <w:ind w:left="220"/>
    </w:pPr>
  </w:style>
  <w:style w:type="paragraph" w:customStyle="1" w:styleId="steptext">
    <w:name w:val="steptext"/>
    <w:basedOn w:val="Normal"/>
    <w:uiPriority w:val="99"/>
    <w:rsid w:val="00832060"/>
    <w:pPr>
      <w:spacing w:after="0" w:line="240" w:lineRule="auto"/>
    </w:pPr>
    <w:rPr>
      <w:rFonts w:ascii="Times New Roman" w:eastAsia="MingLiU"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313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C65B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13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313E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313E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313E6"/>
    <w:pPr>
      <w:spacing w:after="0" w:line="240" w:lineRule="auto"/>
    </w:pPr>
  </w:style>
  <w:style w:type="character" w:customStyle="1" w:styleId="Heading2Char">
    <w:name w:val="Heading 2 Char"/>
    <w:basedOn w:val="DefaultParagraphFont"/>
    <w:link w:val="Heading2"/>
    <w:uiPriority w:val="9"/>
    <w:rsid w:val="004C65B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54E66"/>
    <w:pPr>
      <w:ind w:left="720"/>
      <w:contextualSpacing/>
    </w:pPr>
  </w:style>
  <w:style w:type="paragraph" w:styleId="BalloonText">
    <w:name w:val="Balloon Text"/>
    <w:basedOn w:val="Normal"/>
    <w:link w:val="BalloonTextChar"/>
    <w:uiPriority w:val="99"/>
    <w:semiHidden/>
    <w:unhideWhenUsed/>
    <w:rsid w:val="00345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19F"/>
    <w:rPr>
      <w:rFonts w:ascii="Tahoma" w:hAnsi="Tahoma" w:cs="Tahoma"/>
      <w:sz w:val="16"/>
      <w:szCs w:val="16"/>
    </w:rPr>
  </w:style>
  <w:style w:type="character" w:styleId="CommentReference">
    <w:name w:val="annotation reference"/>
    <w:basedOn w:val="DefaultParagraphFont"/>
    <w:uiPriority w:val="99"/>
    <w:semiHidden/>
    <w:unhideWhenUsed/>
    <w:rsid w:val="00474506"/>
    <w:rPr>
      <w:sz w:val="16"/>
      <w:szCs w:val="16"/>
    </w:rPr>
  </w:style>
  <w:style w:type="paragraph" w:styleId="CommentText">
    <w:name w:val="annotation text"/>
    <w:basedOn w:val="Normal"/>
    <w:link w:val="CommentTextChar"/>
    <w:uiPriority w:val="99"/>
    <w:semiHidden/>
    <w:unhideWhenUsed/>
    <w:rsid w:val="00474506"/>
    <w:pPr>
      <w:spacing w:line="240" w:lineRule="auto"/>
    </w:pPr>
    <w:rPr>
      <w:sz w:val="20"/>
      <w:szCs w:val="20"/>
    </w:rPr>
  </w:style>
  <w:style w:type="character" w:customStyle="1" w:styleId="CommentTextChar">
    <w:name w:val="Comment Text Char"/>
    <w:basedOn w:val="DefaultParagraphFont"/>
    <w:link w:val="CommentText"/>
    <w:uiPriority w:val="99"/>
    <w:semiHidden/>
    <w:rsid w:val="00474506"/>
    <w:rPr>
      <w:sz w:val="20"/>
      <w:szCs w:val="20"/>
    </w:rPr>
  </w:style>
  <w:style w:type="paragraph" w:styleId="CommentSubject">
    <w:name w:val="annotation subject"/>
    <w:basedOn w:val="CommentText"/>
    <w:next w:val="CommentText"/>
    <w:link w:val="CommentSubjectChar"/>
    <w:uiPriority w:val="99"/>
    <w:semiHidden/>
    <w:unhideWhenUsed/>
    <w:rsid w:val="00474506"/>
    <w:rPr>
      <w:b/>
      <w:bCs/>
    </w:rPr>
  </w:style>
  <w:style w:type="character" w:customStyle="1" w:styleId="CommentSubjectChar">
    <w:name w:val="Comment Subject Char"/>
    <w:basedOn w:val="CommentTextChar"/>
    <w:link w:val="CommentSubject"/>
    <w:uiPriority w:val="99"/>
    <w:semiHidden/>
    <w:rsid w:val="00474506"/>
    <w:rPr>
      <w:b/>
      <w:bCs/>
      <w:sz w:val="20"/>
      <w:szCs w:val="20"/>
    </w:rPr>
  </w:style>
  <w:style w:type="paragraph" w:styleId="TOCHeading">
    <w:name w:val="TOC Heading"/>
    <w:basedOn w:val="Heading1"/>
    <w:next w:val="Normal"/>
    <w:uiPriority w:val="39"/>
    <w:semiHidden/>
    <w:unhideWhenUsed/>
    <w:qFormat/>
    <w:rsid w:val="00D25247"/>
    <w:pPr>
      <w:outlineLvl w:val="9"/>
    </w:pPr>
    <w:rPr>
      <w:lang w:eastAsia="ja-JP"/>
    </w:rPr>
  </w:style>
  <w:style w:type="paragraph" w:styleId="TOC1">
    <w:name w:val="toc 1"/>
    <w:basedOn w:val="Normal"/>
    <w:next w:val="Normal"/>
    <w:autoRedefine/>
    <w:uiPriority w:val="39"/>
    <w:unhideWhenUsed/>
    <w:rsid w:val="00D25247"/>
    <w:pPr>
      <w:spacing w:after="100"/>
    </w:pPr>
  </w:style>
  <w:style w:type="character" w:styleId="Hyperlink">
    <w:name w:val="Hyperlink"/>
    <w:basedOn w:val="DefaultParagraphFont"/>
    <w:uiPriority w:val="99"/>
    <w:unhideWhenUsed/>
    <w:rsid w:val="00D25247"/>
    <w:rPr>
      <w:color w:val="0000FF" w:themeColor="hyperlink"/>
      <w:u w:val="single"/>
    </w:rPr>
  </w:style>
  <w:style w:type="table" w:styleId="TableGrid">
    <w:name w:val="Table Grid"/>
    <w:basedOn w:val="TableNormal"/>
    <w:uiPriority w:val="99"/>
    <w:rsid w:val="00312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2A5EA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TableHeading">
    <w:name w:val="Table Heading"/>
    <w:basedOn w:val="Normal"/>
    <w:uiPriority w:val="99"/>
    <w:rsid w:val="006F365B"/>
    <w:pPr>
      <w:keepLines/>
      <w:spacing w:before="120" w:after="120" w:line="240" w:lineRule="auto"/>
    </w:pPr>
    <w:rPr>
      <w:rFonts w:ascii="Garamond" w:eastAsia="Times New Roman" w:hAnsi="Garamond" w:cs="Times New Roman"/>
      <w:b/>
      <w:sz w:val="20"/>
      <w:szCs w:val="20"/>
    </w:rPr>
  </w:style>
  <w:style w:type="paragraph" w:styleId="Header">
    <w:name w:val="header"/>
    <w:basedOn w:val="Normal"/>
    <w:link w:val="HeaderChar"/>
    <w:uiPriority w:val="99"/>
    <w:unhideWhenUsed/>
    <w:rsid w:val="00426E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E28"/>
  </w:style>
  <w:style w:type="paragraph" w:styleId="Footer">
    <w:name w:val="footer"/>
    <w:basedOn w:val="Normal"/>
    <w:link w:val="FooterChar"/>
    <w:uiPriority w:val="99"/>
    <w:unhideWhenUsed/>
    <w:rsid w:val="00426E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E28"/>
  </w:style>
  <w:style w:type="paragraph" w:styleId="TOC2">
    <w:name w:val="toc 2"/>
    <w:basedOn w:val="Normal"/>
    <w:next w:val="Normal"/>
    <w:autoRedefine/>
    <w:uiPriority w:val="39"/>
    <w:unhideWhenUsed/>
    <w:rsid w:val="00832060"/>
    <w:pPr>
      <w:spacing w:after="100"/>
      <w:ind w:left="220"/>
    </w:pPr>
  </w:style>
  <w:style w:type="paragraph" w:customStyle="1" w:styleId="steptext">
    <w:name w:val="steptext"/>
    <w:basedOn w:val="Normal"/>
    <w:uiPriority w:val="99"/>
    <w:rsid w:val="00832060"/>
    <w:pPr>
      <w:spacing w:after="0" w:line="240" w:lineRule="auto"/>
    </w:pPr>
    <w:rPr>
      <w:rFonts w:ascii="Times New Roman" w:eastAsia="MingLiU"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8072">
      <w:bodyDiv w:val="1"/>
      <w:marLeft w:val="0"/>
      <w:marRight w:val="0"/>
      <w:marTop w:val="0"/>
      <w:marBottom w:val="0"/>
      <w:divBdr>
        <w:top w:val="none" w:sz="0" w:space="0" w:color="auto"/>
        <w:left w:val="none" w:sz="0" w:space="0" w:color="auto"/>
        <w:bottom w:val="none" w:sz="0" w:space="0" w:color="auto"/>
        <w:right w:val="none" w:sz="0" w:space="0" w:color="auto"/>
      </w:divBdr>
    </w:div>
    <w:div w:id="171260497">
      <w:bodyDiv w:val="1"/>
      <w:marLeft w:val="0"/>
      <w:marRight w:val="0"/>
      <w:marTop w:val="0"/>
      <w:marBottom w:val="0"/>
      <w:divBdr>
        <w:top w:val="none" w:sz="0" w:space="0" w:color="auto"/>
        <w:left w:val="none" w:sz="0" w:space="0" w:color="auto"/>
        <w:bottom w:val="none" w:sz="0" w:space="0" w:color="auto"/>
        <w:right w:val="none" w:sz="0" w:space="0" w:color="auto"/>
      </w:divBdr>
      <w:divsChild>
        <w:div w:id="388962122">
          <w:marLeft w:val="0"/>
          <w:marRight w:val="0"/>
          <w:marTop w:val="0"/>
          <w:marBottom w:val="0"/>
          <w:divBdr>
            <w:top w:val="none" w:sz="0" w:space="0" w:color="auto"/>
            <w:left w:val="none" w:sz="0" w:space="0" w:color="auto"/>
            <w:bottom w:val="none" w:sz="0" w:space="0" w:color="auto"/>
            <w:right w:val="none" w:sz="0" w:space="0" w:color="auto"/>
          </w:divBdr>
          <w:divsChild>
            <w:div w:id="1621497014">
              <w:marLeft w:val="0"/>
              <w:marRight w:val="0"/>
              <w:marTop w:val="0"/>
              <w:marBottom w:val="0"/>
              <w:divBdr>
                <w:top w:val="none" w:sz="0" w:space="0" w:color="auto"/>
                <w:left w:val="none" w:sz="0" w:space="0" w:color="auto"/>
                <w:bottom w:val="none" w:sz="0" w:space="0" w:color="auto"/>
                <w:right w:val="none" w:sz="0" w:space="0" w:color="auto"/>
              </w:divBdr>
              <w:divsChild>
                <w:div w:id="1044139233">
                  <w:marLeft w:val="0"/>
                  <w:marRight w:val="0"/>
                  <w:marTop w:val="0"/>
                  <w:marBottom w:val="0"/>
                  <w:divBdr>
                    <w:top w:val="none" w:sz="0" w:space="0" w:color="auto"/>
                    <w:left w:val="none" w:sz="0" w:space="0" w:color="auto"/>
                    <w:bottom w:val="none" w:sz="0" w:space="0" w:color="auto"/>
                    <w:right w:val="none" w:sz="0" w:space="0" w:color="auto"/>
                  </w:divBdr>
                  <w:divsChild>
                    <w:div w:id="1115633259">
                      <w:marLeft w:val="0"/>
                      <w:marRight w:val="0"/>
                      <w:marTop w:val="0"/>
                      <w:marBottom w:val="0"/>
                      <w:divBdr>
                        <w:top w:val="none" w:sz="0" w:space="0" w:color="auto"/>
                        <w:left w:val="none" w:sz="0" w:space="0" w:color="auto"/>
                        <w:bottom w:val="none" w:sz="0" w:space="0" w:color="auto"/>
                        <w:right w:val="none" w:sz="0" w:space="0" w:color="auto"/>
                      </w:divBdr>
                      <w:divsChild>
                        <w:div w:id="223954040">
                          <w:marLeft w:val="0"/>
                          <w:marRight w:val="0"/>
                          <w:marTop w:val="0"/>
                          <w:marBottom w:val="0"/>
                          <w:divBdr>
                            <w:top w:val="none" w:sz="0" w:space="0" w:color="auto"/>
                            <w:left w:val="none" w:sz="0" w:space="0" w:color="auto"/>
                            <w:bottom w:val="none" w:sz="0" w:space="0" w:color="auto"/>
                            <w:right w:val="none" w:sz="0" w:space="0" w:color="auto"/>
                          </w:divBdr>
                          <w:divsChild>
                            <w:div w:id="932784985">
                              <w:marLeft w:val="0"/>
                              <w:marRight w:val="0"/>
                              <w:marTop w:val="0"/>
                              <w:marBottom w:val="0"/>
                              <w:divBdr>
                                <w:top w:val="none" w:sz="0" w:space="0" w:color="auto"/>
                                <w:left w:val="none" w:sz="0" w:space="0" w:color="auto"/>
                                <w:bottom w:val="none" w:sz="0" w:space="0" w:color="auto"/>
                                <w:right w:val="none" w:sz="0" w:space="0" w:color="auto"/>
                              </w:divBdr>
                              <w:divsChild>
                                <w:div w:id="1890916558">
                                  <w:marLeft w:val="0"/>
                                  <w:marRight w:val="0"/>
                                  <w:marTop w:val="0"/>
                                  <w:marBottom w:val="0"/>
                                  <w:divBdr>
                                    <w:top w:val="none" w:sz="0" w:space="0" w:color="auto"/>
                                    <w:left w:val="none" w:sz="0" w:space="0" w:color="auto"/>
                                    <w:bottom w:val="none" w:sz="0" w:space="0" w:color="auto"/>
                                    <w:right w:val="none" w:sz="0" w:space="0" w:color="auto"/>
                                  </w:divBdr>
                                  <w:divsChild>
                                    <w:div w:id="470443478">
                                      <w:marLeft w:val="0"/>
                                      <w:marRight w:val="0"/>
                                      <w:marTop w:val="0"/>
                                      <w:marBottom w:val="0"/>
                                      <w:divBdr>
                                        <w:top w:val="none" w:sz="0" w:space="0" w:color="auto"/>
                                        <w:left w:val="none" w:sz="0" w:space="0" w:color="auto"/>
                                        <w:bottom w:val="none" w:sz="0" w:space="0" w:color="auto"/>
                                        <w:right w:val="none" w:sz="0" w:space="0" w:color="auto"/>
                                      </w:divBdr>
                                      <w:divsChild>
                                        <w:div w:id="577635859">
                                          <w:marLeft w:val="0"/>
                                          <w:marRight w:val="0"/>
                                          <w:marTop w:val="0"/>
                                          <w:marBottom w:val="0"/>
                                          <w:divBdr>
                                            <w:top w:val="none" w:sz="0" w:space="0" w:color="auto"/>
                                            <w:left w:val="none" w:sz="0" w:space="0" w:color="auto"/>
                                            <w:bottom w:val="none" w:sz="0" w:space="0" w:color="auto"/>
                                            <w:right w:val="none" w:sz="0" w:space="0" w:color="auto"/>
                                          </w:divBdr>
                                          <w:divsChild>
                                            <w:div w:id="441806219">
                                              <w:marLeft w:val="0"/>
                                              <w:marRight w:val="0"/>
                                              <w:marTop w:val="0"/>
                                              <w:marBottom w:val="0"/>
                                              <w:divBdr>
                                                <w:top w:val="none" w:sz="0" w:space="0" w:color="auto"/>
                                                <w:left w:val="none" w:sz="0" w:space="0" w:color="auto"/>
                                                <w:bottom w:val="none" w:sz="0" w:space="0" w:color="auto"/>
                                                <w:right w:val="none" w:sz="0" w:space="0" w:color="auto"/>
                                              </w:divBdr>
                                              <w:divsChild>
                                                <w:div w:id="650135961">
                                                  <w:marLeft w:val="0"/>
                                                  <w:marRight w:val="0"/>
                                                  <w:marTop w:val="0"/>
                                                  <w:marBottom w:val="0"/>
                                                  <w:divBdr>
                                                    <w:top w:val="none" w:sz="0" w:space="0" w:color="auto"/>
                                                    <w:left w:val="none" w:sz="0" w:space="0" w:color="auto"/>
                                                    <w:bottom w:val="none" w:sz="0" w:space="0" w:color="auto"/>
                                                    <w:right w:val="none" w:sz="0" w:space="0" w:color="auto"/>
                                                  </w:divBdr>
                                                  <w:divsChild>
                                                    <w:div w:id="1669137079">
                                                      <w:marLeft w:val="0"/>
                                                      <w:marRight w:val="0"/>
                                                      <w:marTop w:val="0"/>
                                                      <w:marBottom w:val="0"/>
                                                      <w:divBdr>
                                                        <w:top w:val="none" w:sz="0" w:space="0" w:color="auto"/>
                                                        <w:left w:val="none" w:sz="0" w:space="0" w:color="auto"/>
                                                        <w:bottom w:val="none" w:sz="0" w:space="0" w:color="auto"/>
                                                        <w:right w:val="none" w:sz="0" w:space="0" w:color="auto"/>
                                                      </w:divBdr>
                                                      <w:divsChild>
                                                        <w:div w:id="2102607071">
                                                          <w:marLeft w:val="0"/>
                                                          <w:marRight w:val="0"/>
                                                          <w:marTop w:val="0"/>
                                                          <w:marBottom w:val="0"/>
                                                          <w:divBdr>
                                                            <w:top w:val="none" w:sz="0" w:space="0" w:color="auto"/>
                                                            <w:left w:val="none" w:sz="0" w:space="0" w:color="auto"/>
                                                            <w:bottom w:val="none" w:sz="0" w:space="0" w:color="auto"/>
                                                            <w:right w:val="none" w:sz="0" w:space="0" w:color="auto"/>
                                                          </w:divBdr>
                                                          <w:divsChild>
                                                            <w:div w:id="905530590">
                                                              <w:marLeft w:val="0"/>
                                                              <w:marRight w:val="0"/>
                                                              <w:marTop w:val="0"/>
                                                              <w:marBottom w:val="0"/>
                                                              <w:divBdr>
                                                                <w:top w:val="none" w:sz="0" w:space="0" w:color="auto"/>
                                                                <w:left w:val="none" w:sz="0" w:space="0" w:color="auto"/>
                                                                <w:bottom w:val="none" w:sz="0" w:space="0" w:color="auto"/>
                                                                <w:right w:val="none" w:sz="0" w:space="0" w:color="auto"/>
                                                              </w:divBdr>
                                                              <w:divsChild>
                                                                <w:div w:id="1727028095">
                                                                  <w:marLeft w:val="0"/>
                                                                  <w:marRight w:val="0"/>
                                                                  <w:marTop w:val="0"/>
                                                                  <w:marBottom w:val="0"/>
                                                                  <w:divBdr>
                                                                    <w:top w:val="none" w:sz="0" w:space="0" w:color="auto"/>
                                                                    <w:left w:val="none" w:sz="0" w:space="0" w:color="auto"/>
                                                                    <w:bottom w:val="none" w:sz="0" w:space="0" w:color="auto"/>
                                                                    <w:right w:val="none" w:sz="0" w:space="0" w:color="auto"/>
                                                                  </w:divBdr>
                                                                  <w:divsChild>
                                                                    <w:div w:id="1293712212">
                                                                      <w:marLeft w:val="0"/>
                                                                      <w:marRight w:val="0"/>
                                                                      <w:marTop w:val="0"/>
                                                                      <w:marBottom w:val="0"/>
                                                                      <w:divBdr>
                                                                        <w:top w:val="none" w:sz="0" w:space="0" w:color="auto"/>
                                                                        <w:left w:val="none" w:sz="0" w:space="0" w:color="auto"/>
                                                                        <w:bottom w:val="none" w:sz="0" w:space="0" w:color="auto"/>
                                                                        <w:right w:val="none" w:sz="0" w:space="0" w:color="auto"/>
                                                                      </w:divBdr>
                                                                      <w:divsChild>
                                                                        <w:div w:id="1904363594">
                                                                          <w:marLeft w:val="0"/>
                                                                          <w:marRight w:val="0"/>
                                                                          <w:marTop w:val="0"/>
                                                                          <w:marBottom w:val="0"/>
                                                                          <w:divBdr>
                                                                            <w:top w:val="none" w:sz="0" w:space="0" w:color="auto"/>
                                                                            <w:left w:val="none" w:sz="0" w:space="0" w:color="auto"/>
                                                                            <w:bottom w:val="none" w:sz="0" w:space="0" w:color="auto"/>
                                                                            <w:right w:val="none" w:sz="0" w:space="0" w:color="auto"/>
                                                                          </w:divBdr>
                                                                          <w:divsChild>
                                                                            <w:div w:id="1248031395">
                                                                              <w:marLeft w:val="0"/>
                                                                              <w:marRight w:val="0"/>
                                                                              <w:marTop w:val="0"/>
                                                                              <w:marBottom w:val="0"/>
                                                                              <w:divBdr>
                                                                                <w:top w:val="none" w:sz="0" w:space="0" w:color="auto"/>
                                                                                <w:left w:val="none" w:sz="0" w:space="0" w:color="auto"/>
                                                                                <w:bottom w:val="none" w:sz="0" w:space="0" w:color="auto"/>
                                                                                <w:right w:val="none" w:sz="0" w:space="0" w:color="auto"/>
                                                                              </w:divBdr>
                                                                              <w:divsChild>
                                                                                <w:div w:id="969017670">
                                                                                  <w:marLeft w:val="0"/>
                                                                                  <w:marRight w:val="0"/>
                                                                                  <w:marTop w:val="0"/>
                                                                                  <w:marBottom w:val="0"/>
                                                                                  <w:divBdr>
                                                                                    <w:top w:val="none" w:sz="0" w:space="0" w:color="auto"/>
                                                                                    <w:left w:val="none" w:sz="0" w:space="0" w:color="auto"/>
                                                                                    <w:bottom w:val="none" w:sz="0" w:space="0" w:color="auto"/>
                                                                                    <w:right w:val="none" w:sz="0" w:space="0" w:color="auto"/>
                                                                                  </w:divBdr>
                                                                                  <w:divsChild>
                                                                                    <w:div w:id="315769245">
                                                                                      <w:marLeft w:val="0"/>
                                                                                      <w:marRight w:val="0"/>
                                                                                      <w:marTop w:val="0"/>
                                                                                      <w:marBottom w:val="0"/>
                                                                                      <w:divBdr>
                                                                                        <w:top w:val="none" w:sz="0" w:space="0" w:color="auto"/>
                                                                                        <w:left w:val="none" w:sz="0" w:space="0" w:color="auto"/>
                                                                                        <w:bottom w:val="none" w:sz="0" w:space="0" w:color="auto"/>
                                                                                        <w:right w:val="none" w:sz="0" w:space="0" w:color="auto"/>
                                                                                      </w:divBdr>
                                                                                      <w:divsChild>
                                                                                        <w:div w:id="337733299">
                                                                                          <w:marLeft w:val="0"/>
                                                                                          <w:marRight w:val="0"/>
                                                                                          <w:marTop w:val="0"/>
                                                                                          <w:marBottom w:val="0"/>
                                                                                          <w:divBdr>
                                                                                            <w:top w:val="none" w:sz="0" w:space="0" w:color="auto"/>
                                                                                            <w:left w:val="none" w:sz="0" w:space="0" w:color="auto"/>
                                                                                            <w:bottom w:val="none" w:sz="0" w:space="0" w:color="auto"/>
                                                                                            <w:right w:val="none" w:sz="0" w:space="0" w:color="auto"/>
                                                                                          </w:divBdr>
                                                                                          <w:divsChild>
                                                                                            <w:div w:id="517503779">
                                                                                              <w:marLeft w:val="0"/>
                                                                                              <w:marRight w:val="0"/>
                                                                                              <w:marTop w:val="0"/>
                                                                                              <w:marBottom w:val="0"/>
                                                                                              <w:divBdr>
                                                                                                <w:top w:val="none" w:sz="0" w:space="0" w:color="auto"/>
                                                                                                <w:left w:val="none" w:sz="0" w:space="0" w:color="auto"/>
                                                                                                <w:bottom w:val="none" w:sz="0" w:space="0" w:color="auto"/>
                                                                                                <w:right w:val="none" w:sz="0" w:space="0" w:color="auto"/>
                                                                                              </w:divBdr>
                                                                                              <w:divsChild>
                                                                                                <w:div w:id="647055049">
                                                                                                  <w:marLeft w:val="0"/>
                                                                                                  <w:marRight w:val="0"/>
                                                                                                  <w:marTop w:val="0"/>
                                                                                                  <w:marBottom w:val="0"/>
                                                                                                  <w:divBdr>
                                                                                                    <w:top w:val="none" w:sz="0" w:space="0" w:color="auto"/>
                                                                                                    <w:left w:val="none" w:sz="0" w:space="0" w:color="auto"/>
                                                                                                    <w:bottom w:val="none" w:sz="0" w:space="0" w:color="auto"/>
                                                                                                    <w:right w:val="none" w:sz="0" w:space="0" w:color="auto"/>
                                                                                                  </w:divBdr>
                                                                                                  <w:divsChild>
                                                                                                    <w:div w:id="15950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1738771">
      <w:bodyDiv w:val="1"/>
      <w:marLeft w:val="0"/>
      <w:marRight w:val="0"/>
      <w:marTop w:val="0"/>
      <w:marBottom w:val="0"/>
      <w:divBdr>
        <w:top w:val="none" w:sz="0" w:space="0" w:color="auto"/>
        <w:left w:val="none" w:sz="0" w:space="0" w:color="auto"/>
        <w:bottom w:val="none" w:sz="0" w:space="0" w:color="auto"/>
        <w:right w:val="none" w:sz="0" w:space="0" w:color="auto"/>
      </w:divBdr>
    </w:div>
    <w:div w:id="687954137">
      <w:bodyDiv w:val="1"/>
      <w:marLeft w:val="0"/>
      <w:marRight w:val="0"/>
      <w:marTop w:val="0"/>
      <w:marBottom w:val="0"/>
      <w:divBdr>
        <w:top w:val="none" w:sz="0" w:space="0" w:color="auto"/>
        <w:left w:val="none" w:sz="0" w:space="0" w:color="auto"/>
        <w:bottom w:val="none" w:sz="0" w:space="0" w:color="auto"/>
        <w:right w:val="none" w:sz="0" w:space="0" w:color="auto"/>
      </w:divBdr>
    </w:div>
    <w:div w:id="944000885">
      <w:bodyDiv w:val="1"/>
      <w:marLeft w:val="0"/>
      <w:marRight w:val="0"/>
      <w:marTop w:val="0"/>
      <w:marBottom w:val="0"/>
      <w:divBdr>
        <w:top w:val="none" w:sz="0" w:space="0" w:color="auto"/>
        <w:left w:val="none" w:sz="0" w:space="0" w:color="auto"/>
        <w:bottom w:val="none" w:sz="0" w:space="0" w:color="auto"/>
        <w:right w:val="none" w:sz="0" w:space="0" w:color="auto"/>
      </w:divBdr>
    </w:div>
    <w:div w:id="1332876513">
      <w:bodyDiv w:val="1"/>
      <w:marLeft w:val="0"/>
      <w:marRight w:val="0"/>
      <w:marTop w:val="0"/>
      <w:marBottom w:val="0"/>
      <w:divBdr>
        <w:top w:val="none" w:sz="0" w:space="0" w:color="auto"/>
        <w:left w:val="none" w:sz="0" w:space="0" w:color="auto"/>
        <w:bottom w:val="none" w:sz="0" w:space="0" w:color="auto"/>
        <w:right w:val="none" w:sz="0" w:space="0" w:color="auto"/>
      </w:divBdr>
    </w:div>
    <w:div w:id="1403944841">
      <w:bodyDiv w:val="1"/>
      <w:marLeft w:val="0"/>
      <w:marRight w:val="0"/>
      <w:marTop w:val="0"/>
      <w:marBottom w:val="0"/>
      <w:divBdr>
        <w:top w:val="none" w:sz="0" w:space="0" w:color="auto"/>
        <w:left w:val="none" w:sz="0" w:space="0" w:color="auto"/>
        <w:bottom w:val="none" w:sz="0" w:space="0" w:color="auto"/>
        <w:right w:val="none" w:sz="0" w:space="0" w:color="auto"/>
      </w:divBdr>
      <w:divsChild>
        <w:div w:id="266928877">
          <w:marLeft w:val="0"/>
          <w:marRight w:val="0"/>
          <w:marTop w:val="0"/>
          <w:marBottom w:val="0"/>
          <w:divBdr>
            <w:top w:val="none" w:sz="0" w:space="0" w:color="auto"/>
            <w:left w:val="none" w:sz="0" w:space="0" w:color="auto"/>
            <w:bottom w:val="none" w:sz="0" w:space="0" w:color="auto"/>
            <w:right w:val="none" w:sz="0" w:space="0" w:color="auto"/>
          </w:divBdr>
          <w:divsChild>
            <w:div w:id="197664994">
              <w:marLeft w:val="0"/>
              <w:marRight w:val="0"/>
              <w:marTop w:val="0"/>
              <w:marBottom w:val="0"/>
              <w:divBdr>
                <w:top w:val="none" w:sz="0" w:space="0" w:color="auto"/>
                <w:left w:val="none" w:sz="0" w:space="0" w:color="auto"/>
                <w:bottom w:val="none" w:sz="0" w:space="0" w:color="auto"/>
                <w:right w:val="none" w:sz="0" w:space="0" w:color="auto"/>
              </w:divBdr>
              <w:divsChild>
                <w:div w:id="1577670459">
                  <w:marLeft w:val="0"/>
                  <w:marRight w:val="0"/>
                  <w:marTop w:val="0"/>
                  <w:marBottom w:val="0"/>
                  <w:divBdr>
                    <w:top w:val="none" w:sz="0" w:space="0" w:color="auto"/>
                    <w:left w:val="none" w:sz="0" w:space="0" w:color="auto"/>
                    <w:bottom w:val="none" w:sz="0" w:space="0" w:color="auto"/>
                    <w:right w:val="none" w:sz="0" w:space="0" w:color="auto"/>
                  </w:divBdr>
                  <w:divsChild>
                    <w:div w:id="1895848905">
                      <w:marLeft w:val="0"/>
                      <w:marRight w:val="0"/>
                      <w:marTop w:val="0"/>
                      <w:marBottom w:val="0"/>
                      <w:divBdr>
                        <w:top w:val="none" w:sz="0" w:space="0" w:color="auto"/>
                        <w:left w:val="none" w:sz="0" w:space="0" w:color="auto"/>
                        <w:bottom w:val="none" w:sz="0" w:space="0" w:color="auto"/>
                        <w:right w:val="none" w:sz="0" w:space="0" w:color="auto"/>
                      </w:divBdr>
                      <w:divsChild>
                        <w:div w:id="739210922">
                          <w:marLeft w:val="0"/>
                          <w:marRight w:val="0"/>
                          <w:marTop w:val="0"/>
                          <w:marBottom w:val="0"/>
                          <w:divBdr>
                            <w:top w:val="none" w:sz="0" w:space="0" w:color="auto"/>
                            <w:left w:val="none" w:sz="0" w:space="0" w:color="auto"/>
                            <w:bottom w:val="none" w:sz="0" w:space="0" w:color="auto"/>
                            <w:right w:val="none" w:sz="0" w:space="0" w:color="auto"/>
                          </w:divBdr>
                          <w:divsChild>
                            <w:div w:id="141580005">
                              <w:marLeft w:val="0"/>
                              <w:marRight w:val="0"/>
                              <w:marTop w:val="0"/>
                              <w:marBottom w:val="0"/>
                              <w:divBdr>
                                <w:top w:val="none" w:sz="0" w:space="0" w:color="auto"/>
                                <w:left w:val="none" w:sz="0" w:space="0" w:color="auto"/>
                                <w:bottom w:val="none" w:sz="0" w:space="0" w:color="auto"/>
                                <w:right w:val="none" w:sz="0" w:space="0" w:color="auto"/>
                              </w:divBdr>
                              <w:divsChild>
                                <w:div w:id="1663119677">
                                  <w:marLeft w:val="0"/>
                                  <w:marRight w:val="0"/>
                                  <w:marTop w:val="0"/>
                                  <w:marBottom w:val="0"/>
                                  <w:divBdr>
                                    <w:top w:val="none" w:sz="0" w:space="0" w:color="auto"/>
                                    <w:left w:val="none" w:sz="0" w:space="0" w:color="auto"/>
                                    <w:bottom w:val="none" w:sz="0" w:space="0" w:color="auto"/>
                                    <w:right w:val="none" w:sz="0" w:space="0" w:color="auto"/>
                                  </w:divBdr>
                                  <w:divsChild>
                                    <w:div w:id="95099882">
                                      <w:marLeft w:val="0"/>
                                      <w:marRight w:val="0"/>
                                      <w:marTop w:val="0"/>
                                      <w:marBottom w:val="0"/>
                                      <w:divBdr>
                                        <w:top w:val="none" w:sz="0" w:space="0" w:color="auto"/>
                                        <w:left w:val="none" w:sz="0" w:space="0" w:color="auto"/>
                                        <w:bottom w:val="none" w:sz="0" w:space="0" w:color="auto"/>
                                        <w:right w:val="none" w:sz="0" w:space="0" w:color="auto"/>
                                      </w:divBdr>
                                      <w:divsChild>
                                        <w:div w:id="1848405510">
                                          <w:marLeft w:val="0"/>
                                          <w:marRight w:val="0"/>
                                          <w:marTop w:val="0"/>
                                          <w:marBottom w:val="0"/>
                                          <w:divBdr>
                                            <w:top w:val="none" w:sz="0" w:space="0" w:color="auto"/>
                                            <w:left w:val="none" w:sz="0" w:space="0" w:color="auto"/>
                                            <w:bottom w:val="none" w:sz="0" w:space="0" w:color="auto"/>
                                            <w:right w:val="none" w:sz="0" w:space="0" w:color="auto"/>
                                          </w:divBdr>
                                          <w:divsChild>
                                            <w:div w:id="524709305">
                                              <w:marLeft w:val="0"/>
                                              <w:marRight w:val="0"/>
                                              <w:marTop w:val="0"/>
                                              <w:marBottom w:val="0"/>
                                              <w:divBdr>
                                                <w:top w:val="none" w:sz="0" w:space="0" w:color="auto"/>
                                                <w:left w:val="none" w:sz="0" w:space="0" w:color="auto"/>
                                                <w:bottom w:val="none" w:sz="0" w:space="0" w:color="auto"/>
                                                <w:right w:val="none" w:sz="0" w:space="0" w:color="auto"/>
                                              </w:divBdr>
                                              <w:divsChild>
                                                <w:div w:id="1909537637">
                                                  <w:marLeft w:val="0"/>
                                                  <w:marRight w:val="0"/>
                                                  <w:marTop w:val="0"/>
                                                  <w:marBottom w:val="0"/>
                                                  <w:divBdr>
                                                    <w:top w:val="none" w:sz="0" w:space="0" w:color="auto"/>
                                                    <w:left w:val="none" w:sz="0" w:space="0" w:color="auto"/>
                                                    <w:bottom w:val="none" w:sz="0" w:space="0" w:color="auto"/>
                                                    <w:right w:val="none" w:sz="0" w:space="0" w:color="auto"/>
                                                  </w:divBdr>
                                                  <w:divsChild>
                                                    <w:div w:id="785124773">
                                                      <w:marLeft w:val="0"/>
                                                      <w:marRight w:val="0"/>
                                                      <w:marTop w:val="0"/>
                                                      <w:marBottom w:val="0"/>
                                                      <w:divBdr>
                                                        <w:top w:val="none" w:sz="0" w:space="0" w:color="auto"/>
                                                        <w:left w:val="none" w:sz="0" w:space="0" w:color="auto"/>
                                                        <w:bottom w:val="none" w:sz="0" w:space="0" w:color="auto"/>
                                                        <w:right w:val="none" w:sz="0" w:space="0" w:color="auto"/>
                                                      </w:divBdr>
                                                      <w:divsChild>
                                                        <w:div w:id="83184890">
                                                          <w:marLeft w:val="0"/>
                                                          <w:marRight w:val="0"/>
                                                          <w:marTop w:val="0"/>
                                                          <w:marBottom w:val="0"/>
                                                          <w:divBdr>
                                                            <w:top w:val="none" w:sz="0" w:space="0" w:color="auto"/>
                                                            <w:left w:val="none" w:sz="0" w:space="0" w:color="auto"/>
                                                            <w:bottom w:val="none" w:sz="0" w:space="0" w:color="auto"/>
                                                            <w:right w:val="none" w:sz="0" w:space="0" w:color="auto"/>
                                                          </w:divBdr>
                                                          <w:divsChild>
                                                            <w:div w:id="1464615160">
                                                              <w:marLeft w:val="0"/>
                                                              <w:marRight w:val="0"/>
                                                              <w:marTop w:val="0"/>
                                                              <w:marBottom w:val="0"/>
                                                              <w:divBdr>
                                                                <w:top w:val="none" w:sz="0" w:space="0" w:color="auto"/>
                                                                <w:left w:val="none" w:sz="0" w:space="0" w:color="auto"/>
                                                                <w:bottom w:val="none" w:sz="0" w:space="0" w:color="auto"/>
                                                                <w:right w:val="none" w:sz="0" w:space="0" w:color="auto"/>
                                                              </w:divBdr>
                                                              <w:divsChild>
                                                                <w:div w:id="463935125">
                                                                  <w:marLeft w:val="0"/>
                                                                  <w:marRight w:val="0"/>
                                                                  <w:marTop w:val="0"/>
                                                                  <w:marBottom w:val="0"/>
                                                                  <w:divBdr>
                                                                    <w:top w:val="none" w:sz="0" w:space="0" w:color="auto"/>
                                                                    <w:left w:val="none" w:sz="0" w:space="0" w:color="auto"/>
                                                                    <w:bottom w:val="none" w:sz="0" w:space="0" w:color="auto"/>
                                                                    <w:right w:val="none" w:sz="0" w:space="0" w:color="auto"/>
                                                                  </w:divBdr>
                                                                  <w:divsChild>
                                                                    <w:div w:id="591282808">
                                                                      <w:marLeft w:val="0"/>
                                                                      <w:marRight w:val="0"/>
                                                                      <w:marTop w:val="0"/>
                                                                      <w:marBottom w:val="0"/>
                                                                      <w:divBdr>
                                                                        <w:top w:val="none" w:sz="0" w:space="0" w:color="auto"/>
                                                                        <w:left w:val="none" w:sz="0" w:space="0" w:color="auto"/>
                                                                        <w:bottom w:val="none" w:sz="0" w:space="0" w:color="auto"/>
                                                                        <w:right w:val="none" w:sz="0" w:space="0" w:color="auto"/>
                                                                      </w:divBdr>
                                                                      <w:divsChild>
                                                                        <w:div w:id="1567522232">
                                                                          <w:marLeft w:val="0"/>
                                                                          <w:marRight w:val="0"/>
                                                                          <w:marTop w:val="0"/>
                                                                          <w:marBottom w:val="0"/>
                                                                          <w:divBdr>
                                                                            <w:top w:val="none" w:sz="0" w:space="0" w:color="auto"/>
                                                                            <w:left w:val="none" w:sz="0" w:space="0" w:color="auto"/>
                                                                            <w:bottom w:val="none" w:sz="0" w:space="0" w:color="auto"/>
                                                                            <w:right w:val="none" w:sz="0" w:space="0" w:color="auto"/>
                                                                          </w:divBdr>
                                                                          <w:divsChild>
                                                                            <w:div w:id="1662461507">
                                                                              <w:marLeft w:val="0"/>
                                                                              <w:marRight w:val="0"/>
                                                                              <w:marTop w:val="0"/>
                                                                              <w:marBottom w:val="0"/>
                                                                              <w:divBdr>
                                                                                <w:top w:val="none" w:sz="0" w:space="0" w:color="auto"/>
                                                                                <w:left w:val="none" w:sz="0" w:space="0" w:color="auto"/>
                                                                                <w:bottom w:val="none" w:sz="0" w:space="0" w:color="auto"/>
                                                                                <w:right w:val="none" w:sz="0" w:space="0" w:color="auto"/>
                                                                              </w:divBdr>
                                                                              <w:divsChild>
                                                                                <w:div w:id="1301426806">
                                                                                  <w:marLeft w:val="0"/>
                                                                                  <w:marRight w:val="0"/>
                                                                                  <w:marTop w:val="0"/>
                                                                                  <w:marBottom w:val="0"/>
                                                                                  <w:divBdr>
                                                                                    <w:top w:val="none" w:sz="0" w:space="0" w:color="auto"/>
                                                                                    <w:left w:val="none" w:sz="0" w:space="0" w:color="auto"/>
                                                                                    <w:bottom w:val="none" w:sz="0" w:space="0" w:color="auto"/>
                                                                                    <w:right w:val="none" w:sz="0" w:space="0" w:color="auto"/>
                                                                                  </w:divBdr>
                                                                                  <w:divsChild>
                                                                                    <w:div w:id="1467695311">
                                                                                      <w:marLeft w:val="0"/>
                                                                                      <w:marRight w:val="0"/>
                                                                                      <w:marTop w:val="0"/>
                                                                                      <w:marBottom w:val="0"/>
                                                                                      <w:divBdr>
                                                                                        <w:top w:val="none" w:sz="0" w:space="0" w:color="auto"/>
                                                                                        <w:left w:val="none" w:sz="0" w:space="0" w:color="auto"/>
                                                                                        <w:bottom w:val="none" w:sz="0" w:space="0" w:color="auto"/>
                                                                                        <w:right w:val="none" w:sz="0" w:space="0" w:color="auto"/>
                                                                                      </w:divBdr>
                                                                                      <w:divsChild>
                                                                                        <w:div w:id="364985784">
                                                                                          <w:marLeft w:val="0"/>
                                                                                          <w:marRight w:val="0"/>
                                                                                          <w:marTop w:val="0"/>
                                                                                          <w:marBottom w:val="0"/>
                                                                                          <w:divBdr>
                                                                                            <w:top w:val="none" w:sz="0" w:space="0" w:color="auto"/>
                                                                                            <w:left w:val="none" w:sz="0" w:space="0" w:color="auto"/>
                                                                                            <w:bottom w:val="none" w:sz="0" w:space="0" w:color="auto"/>
                                                                                            <w:right w:val="none" w:sz="0" w:space="0" w:color="auto"/>
                                                                                          </w:divBdr>
                                                                                          <w:divsChild>
                                                                                            <w:div w:id="691536950">
                                                                                              <w:marLeft w:val="0"/>
                                                                                              <w:marRight w:val="0"/>
                                                                                              <w:marTop w:val="0"/>
                                                                                              <w:marBottom w:val="0"/>
                                                                                              <w:divBdr>
                                                                                                <w:top w:val="none" w:sz="0" w:space="0" w:color="auto"/>
                                                                                                <w:left w:val="none" w:sz="0" w:space="0" w:color="auto"/>
                                                                                                <w:bottom w:val="none" w:sz="0" w:space="0" w:color="auto"/>
                                                                                                <w:right w:val="none" w:sz="0" w:space="0" w:color="auto"/>
                                                                                              </w:divBdr>
                                                                                              <w:divsChild>
                                                                                                <w:div w:id="549388516">
                                                                                                  <w:marLeft w:val="0"/>
                                                                                                  <w:marRight w:val="0"/>
                                                                                                  <w:marTop w:val="0"/>
                                                                                                  <w:marBottom w:val="0"/>
                                                                                                  <w:divBdr>
                                                                                                    <w:top w:val="none" w:sz="0" w:space="0" w:color="auto"/>
                                                                                                    <w:left w:val="none" w:sz="0" w:space="0" w:color="auto"/>
                                                                                                    <w:bottom w:val="none" w:sz="0" w:space="0" w:color="auto"/>
                                                                                                    <w:right w:val="none" w:sz="0" w:space="0" w:color="auto"/>
                                                                                                  </w:divBdr>
                                                                                                  <w:divsChild>
                                                                                                    <w:div w:id="42311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3428448">
      <w:bodyDiv w:val="1"/>
      <w:marLeft w:val="0"/>
      <w:marRight w:val="0"/>
      <w:marTop w:val="0"/>
      <w:marBottom w:val="0"/>
      <w:divBdr>
        <w:top w:val="none" w:sz="0" w:space="0" w:color="auto"/>
        <w:left w:val="none" w:sz="0" w:space="0" w:color="auto"/>
        <w:bottom w:val="none" w:sz="0" w:space="0" w:color="auto"/>
        <w:right w:val="none" w:sz="0" w:space="0" w:color="auto"/>
      </w:divBdr>
    </w:div>
    <w:div w:id="1514370314">
      <w:bodyDiv w:val="1"/>
      <w:marLeft w:val="0"/>
      <w:marRight w:val="0"/>
      <w:marTop w:val="0"/>
      <w:marBottom w:val="0"/>
      <w:divBdr>
        <w:top w:val="none" w:sz="0" w:space="0" w:color="auto"/>
        <w:left w:val="none" w:sz="0" w:space="0" w:color="auto"/>
        <w:bottom w:val="none" w:sz="0" w:space="0" w:color="auto"/>
        <w:right w:val="none" w:sz="0" w:space="0" w:color="auto"/>
      </w:divBdr>
    </w:div>
    <w:div w:id="1569261667">
      <w:bodyDiv w:val="1"/>
      <w:marLeft w:val="0"/>
      <w:marRight w:val="0"/>
      <w:marTop w:val="0"/>
      <w:marBottom w:val="0"/>
      <w:divBdr>
        <w:top w:val="none" w:sz="0" w:space="0" w:color="auto"/>
        <w:left w:val="none" w:sz="0" w:space="0" w:color="auto"/>
        <w:bottom w:val="none" w:sz="0" w:space="0" w:color="auto"/>
        <w:right w:val="none" w:sz="0" w:space="0" w:color="auto"/>
      </w:divBdr>
    </w:div>
    <w:div w:id="1638801978">
      <w:bodyDiv w:val="1"/>
      <w:marLeft w:val="0"/>
      <w:marRight w:val="0"/>
      <w:marTop w:val="0"/>
      <w:marBottom w:val="0"/>
      <w:divBdr>
        <w:top w:val="none" w:sz="0" w:space="0" w:color="auto"/>
        <w:left w:val="none" w:sz="0" w:space="0" w:color="auto"/>
        <w:bottom w:val="none" w:sz="0" w:space="0" w:color="auto"/>
        <w:right w:val="none" w:sz="0" w:space="0" w:color="auto"/>
      </w:divBdr>
    </w:div>
    <w:div w:id="1642491221">
      <w:bodyDiv w:val="1"/>
      <w:marLeft w:val="0"/>
      <w:marRight w:val="0"/>
      <w:marTop w:val="0"/>
      <w:marBottom w:val="0"/>
      <w:divBdr>
        <w:top w:val="none" w:sz="0" w:space="0" w:color="auto"/>
        <w:left w:val="none" w:sz="0" w:space="0" w:color="auto"/>
        <w:bottom w:val="none" w:sz="0" w:space="0" w:color="auto"/>
        <w:right w:val="none" w:sz="0" w:space="0" w:color="auto"/>
      </w:divBdr>
    </w:div>
    <w:div w:id="1691637222">
      <w:bodyDiv w:val="1"/>
      <w:marLeft w:val="0"/>
      <w:marRight w:val="0"/>
      <w:marTop w:val="0"/>
      <w:marBottom w:val="0"/>
      <w:divBdr>
        <w:top w:val="none" w:sz="0" w:space="0" w:color="auto"/>
        <w:left w:val="none" w:sz="0" w:space="0" w:color="auto"/>
        <w:bottom w:val="none" w:sz="0" w:space="0" w:color="auto"/>
        <w:right w:val="none" w:sz="0" w:space="0" w:color="auto"/>
      </w:divBdr>
    </w:div>
    <w:div w:id="1697077212">
      <w:bodyDiv w:val="1"/>
      <w:marLeft w:val="0"/>
      <w:marRight w:val="0"/>
      <w:marTop w:val="0"/>
      <w:marBottom w:val="0"/>
      <w:divBdr>
        <w:top w:val="none" w:sz="0" w:space="0" w:color="auto"/>
        <w:left w:val="none" w:sz="0" w:space="0" w:color="auto"/>
        <w:bottom w:val="none" w:sz="0" w:space="0" w:color="auto"/>
        <w:right w:val="none" w:sz="0" w:space="0" w:color="auto"/>
      </w:divBdr>
    </w:div>
    <w:div w:id="1946427746">
      <w:bodyDiv w:val="1"/>
      <w:marLeft w:val="30"/>
      <w:marRight w:val="30"/>
      <w:marTop w:val="0"/>
      <w:marBottom w:val="0"/>
      <w:divBdr>
        <w:top w:val="none" w:sz="0" w:space="0" w:color="auto"/>
        <w:left w:val="none" w:sz="0" w:space="0" w:color="auto"/>
        <w:bottom w:val="none" w:sz="0" w:space="0" w:color="auto"/>
        <w:right w:val="none" w:sz="0" w:space="0" w:color="auto"/>
      </w:divBdr>
      <w:divsChild>
        <w:div w:id="661203960">
          <w:marLeft w:val="0"/>
          <w:marRight w:val="0"/>
          <w:marTop w:val="0"/>
          <w:marBottom w:val="0"/>
          <w:divBdr>
            <w:top w:val="none" w:sz="0" w:space="0" w:color="auto"/>
            <w:left w:val="none" w:sz="0" w:space="0" w:color="auto"/>
            <w:bottom w:val="none" w:sz="0" w:space="0" w:color="auto"/>
            <w:right w:val="none" w:sz="0" w:space="0" w:color="auto"/>
          </w:divBdr>
          <w:divsChild>
            <w:div w:id="1488009504">
              <w:marLeft w:val="0"/>
              <w:marRight w:val="0"/>
              <w:marTop w:val="0"/>
              <w:marBottom w:val="0"/>
              <w:divBdr>
                <w:top w:val="none" w:sz="0" w:space="0" w:color="auto"/>
                <w:left w:val="none" w:sz="0" w:space="0" w:color="auto"/>
                <w:bottom w:val="none" w:sz="0" w:space="0" w:color="auto"/>
                <w:right w:val="none" w:sz="0" w:space="0" w:color="auto"/>
              </w:divBdr>
              <w:divsChild>
                <w:div w:id="1043141752">
                  <w:marLeft w:val="180"/>
                  <w:marRight w:val="0"/>
                  <w:marTop w:val="0"/>
                  <w:marBottom w:val="0"/>
                  <w:divBdr>
                    <w:top w:val="none" w:sz="0" w:space="0" w:color="auto"/>
                    <w:left w:val="none" w:sz="0" w:space="0" w:color="auto"/>
                    <w:bottom w:val="none" w:sz="0" w:space="0" w:color="auto"/>
                    <w:right w:val="none" w:sz="0" w:space="0" w:color="auto"/>
                  </w:divBdr>
                  <w:divsChild>
                    <w:div w:id="3284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549240">
          <w:marLeft w:val="0"/>
          <w:marRight w:val="0"/>
          <w:marTop w:val="0"/>
          <w:marBottom w:val="0"/>
          <w:divBdr>
            <w:top w:val="none" w:sz="0" w:space="0" w:color="auto"/>
            <w:left w:val="none" w:sz="0" w:space="0" w:color="auto"/>
            <w:bottom w:val="none" w:sz="0" w:space="0" w:color="auto"/>
            <w:right w:val="none" w:sz="0" w:space="0" w:color="auto"/>
          </w:divBdr>
          <w:divsChild>
            <w:div w:id="1771050760">
              <w:marLeft w:val="0"/>
              <w:marRight w:val="0"/>
              <w:marTop w:val="0"/>
              <w:marBottom w:val="0"/>
              <w:divBdr>
                <w:top w:val="none" w:sz="0" w:space="0" w:color="auto"/>
                <w:left w:val="none" w:sz="0" w:space="0" w:color="auto"/>
                <w:bottom w:val="none" w:sz="0" w:space="0" w:color="auto"/>
                <w:right w:val="none" w:sz="0" w:space="0" w:color="auto"/>
              </w:divBdr>
              <w:divsChild>
                <w:div w:id="629434732">
                  <w:marLeft w:val="180"/>
                  <w:marRight w:val="0"/>
                  <w:marTop w:val="0"/>
                  <w:marBottom w:val="0"/>
                  <w:divBdr>
                    <w:top w:val="none" w:sz="0" w:space="0" w:color="auto"/>
                    <w:left w:val="none" w:sz="0" w:space="0" w:color="auto"/>
                    <w:bottom w:val="none" w:sz="0" w:space="0" w:color="auto"/>
                    <w:right w:val="none" w:sz="0" w:space="0" w:color="auto"/>
                  </w:divBdr>
                  <w:divsChild>
                    <w:div w:id="149896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69157">
          <w:marLeft w:val="0"/>
          <w:marRight w:val="0"/>
          <w:marTop w:val="0"/>
          <w:marBottom w:val="0"/>
          <w:divBdr>
            <w:top w:val="none" w:sz="0" w:space="0" w:color="auto"/>
            <w:left w:val="none" w:sz="0" w:space="0" w:color="auto"/>
            <w:bottom w:val="none" w:sz="0" w:space="0" w:color="auto"/>
            <w:right w:val="none" w:sz="0" w:space="0" w:color="auto"/>
          </w:divBdr>
          <w:divsChild>
            <w:div w:id="1630547754">
              <w:marLeft w:val="0"/>
              <w:marRight w:val="0"/>
              <w:marTop w:val="0"/>
              <w:marBottom w:val="0"/>
              <w:divBdr>
                <w:top w:val="none" w:sz="0" w:space="0" w:color="auto"/>
                <w:left w:val="none" w:sz="0" w:space="0" w:color="auto"/>
                <w:bottom w:val="none" w:sz="0" w:space="0" w:color="auto"/>
                <w:right w:val="none" w:sz="0" w:space="0" w:color="auto"/>
              </w:divBdr>
              <w:divsChild>
                <w:div w:id="784470250">
                  <w:marLeft w:val="180"/>
                  <w:marRight w:val="0"/>
                  <w:marTop w:val="0"/>
                  <w:marBottom w:val="0"/>
                  <w:divBdr>
                    <w:top w:val="none" w:sz="0" w:space="0" w:color="auto"/>
                    <w:left w:val="none" w:sz="0" w:space="0" w:color="auto"/>
                    <w:bottom w:val="none" w:sz="0" w:space="0" w:color="auto"/>
                    <w:right w:val="none" w:sz="0" w:space="0" w:color="auto"/>
                  </w:divBdr>
                  <w:divsChild>
                    <w:div w:id="26092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770841">
      <w:bodyDiv w:val="1"/>
      <w:marLeft w:val="0"/>
      <w:marRight w:val="0"/>
      <w:marTop w:val="0"/>
      <w:marBottom w:val="0"/>
      <w:divBdr>
        <w:top w:val="none" w:sz="0" w:space="0" w:color="auto"/>
        <w:left w:val="none" w:sz="0" w:space="0" w:color="auto"/>
        <w:bottom w:val="none" w:sz="0" w:space="0" w:color="auto"/>
        <w:right w:val="none" w:sz="0" w:space="0" w:color="auto"/>
      </w:divBdr>
    </w:div>
    <w:div w:id="2012946528">
      <w:bodyDiv w:val="1"/>
      <w:marLeft w:val="0"/>
      <w:marRight w:val="0"/>
      <w:marTop w:val="0"/>
      <w:marBottom w:val="0"/>
      <w:divBdr>
        <w:top w:val="none" w:sz="0" w:space="0" w:color="auto"/>
        <w:left w:val="none" w:sz="0" w:space="0" w:color="auto"/>
        <w:bottom w:val="none" w:sz="0" w:space="0" w:color="auto"/>
        <w:right w:val="none" w:sz="0" w:space="0" w:color="auto"/>
      </w:divBdr>
    </w:div>
    <w:div w:id="206505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348AB-E386-4B17-8A00-B035ED901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1958</Words>
  <Characters>11167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Huron Consulting Group</Company>
  <LinksUpToDate>false</LinksUpToDate>
  <CharactersWithSpaces>13099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Ayres</dc:creator>
  <cp:lastModifiedBy>Madeline Theisen</cp:lastModifiedBy>
  <cp:revision>2</cp:revision>
  <dcterms:created xsi:type="dcterms:W3CDTF">2015-12-08T20:06:00Z</dcterms:created>
  <dcterms:modified xsi:type="dcterms:W3CDTF">2015-12-08T20:06:00Z</dcterms:modified>
</cp:coreProperties>
</file>