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1" w:rsidRDefault="00BC0C9A" w:rsidP="00CF3175">
      <w:pPr>
        <w:pStyle w:val="Title"/>
      </w:pPr>
      <w:bookmarkStart w:id="0" w:name="_GoBack"/>
      <w:bookmarkEnd w:id="0"/>
      <w:r>
        <w:t xml:space="preserve">KB – </w:t>
      </w:r>
      <w:r w:rsidR="005F1890">
        <w:t>Missing from CAT Report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441610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25247" w:rsidRDefault="00D25247" w:rsidP="00CF3175">
          <w:pPr>
            <w:pStyle w:val="TOCHeading"/>
            <w:spacing w:after="300" w:line="240" w:lineRule="auto"/>
          </w:pPr>
          <w:r>
            <w:t>Table of Contents</w:t>
          </w:r>
        </w:p>
        <w:p w:rsidR="00FB0790" w:rsidRDefault="00D25247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647419" w:history="1">
            <w:r w:rsidR="00FB0790" w:rsidRPr="00545195">
              <w:rPr>
                <w:rStyle w:val="Hyperlink"/>
                <w:noProof/>
              </w:rPr>
              <w:t>Purpose and Overview</w:t>
            </w:r>
            <w:r w:rsidR="00FB0790">
              <w:rPr>
                <w:noProof/>
                <w:webHidden/>
              </w:rPr>
              <w:tab/>
            </w:r>
            <w:r w:rsidR="00FB0790">
              <w:rPr>
                <w:noProof/>
                <w:webHidden/>
              </w:rPr>
              <w:fldChar w:fldCharType="begin"/>
            </w:r>
            <w:r w:rsidR="00FB0790">
              <w:rPr>
                <w:noProof/>
                <w:webHidden/>
              </w:rPr>
              <w:instrText xml:space="preserve"> PAGEREF _Toc436647419 \h </w:instrText>
            </w:r>
            <w:r w:rsidR="00FB0790">
              <w:rPr>
                <w:noProof/>
                <w:webHidden/>
              </w:rPr>
            </w:r>
            <w:r w:rsidR="00FB0790">
              <w:rPr>
                <w:noProof/>
                <w:webHidden/>
              </w:rPr>
              <w:fldChar w:fldCharType="separate"/>
            </w:r>
            <w:r w:rsidR="00FB0790">
              <w:rPr>
                <w:noProof/>
                <w:webHidden/>
              </w:rPr>
              <w:t>1</w:t>
            </w:r>
            <w:r w:rsidR="00FB0790">
              <w:rPr>
                <w:noProof/>
                <w:webHidden/>
              </w:rPr>
              <w:fldChar w:fldCharType="end"/>
            </w:r>
          </w:hyperlink>
        </w:p>
        <w:p w:rsidR="00FB0790" w:rsidRDefault="0015639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436647420" w:history="1">
            <w:r w:rsidR="00FB0790" w:rsidRPr="00545195">
              <w:rPr>
                <w:rStyle w:val="Hyperlink"/>
                <w:noProof/>
              </w:rPr>
              <w:t>Process Inputs</w:t>
            </w:r>
            <w:r w:rsidR="00FB0790">
              <w:rPr>
                <w:noProof/>
                <w:webHidden/>
              </w:rPr>
              <w:tab/>
            </w:r>
            <w:r w:rsidR="00FB0790">
              <w:rPr>
                <w:noProof/>
                <w:webHidden/>
              </w:rPr>
              <w:fldChar w:fldCharType="begin"/>
            </w:r>
            <w:r w:rsidR="00FB0790">
              <w:rPr>
                <w:noProof/>
                <w:webHidden/>
              </w:rPr>
              <w:instrText xml:space="preserve"> PAGEREF _Toc436647420 \h </w:instrText>
            </w:r>
            <w:r w:rsidR="00FB0790">
              <w:rPr>
                <w:noProof/>
                <w:webHidden/>
              </w:rPr>
            </w:r>
            <w:r w:rsidR="00FB0790">
              <w:rPr>
                <w:noProof/>
                <w:webHidden/>
              </w:rPr>
              <w:fldChar w:fldCharType="separate"/>
            </w:r>
            <w:r w:rsidR="00FB0790">
              <w:rPr>
                <w:noProof/>
                <w:webHidden/>
              </w:rPr>
              <w:t>1</w:t>
            </w:r>
            <w:r w:rsidR="00FB0790">
              <w:rPr>
                <w:noProof/>
                <w:webHidden/>
              </w:rPr>
              <w:fldChar w:fldCharType="end"/>
            </w:r>
          </w:hyperlink>
        </w:p>
        <w:p w:rsidR="00FB0790" w:rsidRDefault="0015639F">
          <w:pPr>
            <w:pStyle w:val="TOC2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436647421" w:history="1">
            <w:r w:rsidR="00FB0790" w:rsidRPr="00545195">
              <w:rPr>
                <w:rStyle w:val="Hyperlink"/>
                <w:noProof/>
              </w:rPr>
              <w:t>Process Outputs</w:t>
            </w:r>
            <w:r w:rsidR="00FB0790">
              <w:rPr>
                <w:noProof/>
                <w:webHidden/>
              </w:rPr>
              <w:tab/>
            </w:r>
            <w:r w:rsidR="00FB0790">
              <w:rPr>
                <w:noProof/>
                <w:webHidden/>
              </w:rPr>
              <w:fldChar w:fldCharType="begin"/>
            </w:r>
            <w:r w:rsidR="00FB0790">
              <w:rPr>
                <w:noProof/>
                <w:webHidden/>
              </w:rPr>
              <w:instrText xml:space="preserve"> PAGEREF _Toc436647421 \h </w:instrText>
            </w:r>
            <w:r w:rsidR="00FB0790">
              <w:rPr>
                <w:noProof/>
                <w:webHidden/>
              </w:rPr>
            </w:r>
            <w:r w:rsidR="00FB0790">
              <w:rPr>
                <w:noProof/>
                <w:webHidden/>
              </w:rPr>
              <w:fldChar w:fldCharType="separate"/>
            </w:r>
            <w:r w:rsidR="00FB0790">
              <w:rPr>
                <w:noProof/>
                <w:webHidden/>
              </w:rPr>
              <w:t>1</w:t>
            </w:r>
            <w:r w:rsidR="00FB0790">
              <w:rPr>
                <w:noProof/>
                <w:webHidden/>
              </w:rPr>
              <w:fldChar w:fldCharType="end"/>
            </w:r>
          </w:hyperlink>
        </w:p>
        <w:p w:rsidR="00FB0790" w:rsidRDefault="0015639F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436647422" w:history="1">
            <w:r w:rsidR="00FB0790" w:rsidRPr="00545195">
              <w:rPr>
                <w:rStyle w:val="Hyperlink"/>
                <w:noProof/>
              </w:rPr>
              <w:t>Procedure Steps</w:t>
            </w:r>
            <w:r w:rsidR="00FB0790">
              <w:rPr>
                <w:noProof/>
                <w:webHidden/>
              </w:rPr>
              <w:tab/>
            </w:r>
            <w:r w:rsidR="00FB0790">
              <w:rPr>
                <w:noProof/>
                <w:webHidden/>
              </w:rPr>
              <w:fldChar w:fldCharType="begin"/>
            </w:r>
            <w:r w:rsidR="00FB0790">
              <w:rPr>
                <w:noProof/>
                <w:webHidden/>
              </w:rPr>
              <w:instrText xml:space="preserve"> PAGEREF _Toc436647422 \h </w:instrText>
            </w:r>
            <w:r w:rsidR="00FB0790">
              <w:rPr>
                <w:noProof/>
                <w:webHidden/>
              </w:rPr>
            </w:r>
            <w:r w:rsidR="00FB0790">
              <w:rPr>
                <w:noProof/>
                <w:webHidden/>
              </w:rPr>
              <w:fldChar w:fldCharType="separate"/>
            </w:r>
            <w:r w:rsidR="00FB0790">
              <w:rPr>
                <w:noProof/>
                <w:webHidden/>
              </w:rPr>
              <w:t>1</w:t>
            </w:r>
            <w:r w:rsidR="00FB0790">
              <w:rPr>
                <w:noProof/>
                <w:webHidden/>
              </w:rPr>
              <w:fldChar w:fldCharType="end"/>
            </w:r>
          </w:hyperlink>
        </w:p>
        <w:p w:rsidR="00FB0790" w:rsidRDefault="0015639F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436647423" w:history="1">
            <w:r w:rsidR="00FB0790" w:rsidRPr="00545195">
              <w:rPr>
                <w:rStyle w:val="Hyperlink"/>
                <w:noProof/>
              </w:rPr>
              <w:t>Tables</w:t>
            </w:r>
            <w:r w:rsidR="00FB0790">
              <w:rPr>
                <w:noProof/>
                <w:webHidden/>
              </w:rPr>
              <w:tab/>
            </w:r>
            <w:r w:rsidR="00FB0790">
              <w:rPr>
                <w:noProof/>
                <w:webHidden/>
              </w:rPr>
              <w:fldChar w:fldCharType="begin"/>
            </w:r>
            <w:r w:rsidR="00FB0790">
              <w:rPr>
                <w:noProof/>
                <w:webHidden/>
              </w:rPr>
              <w:instrText xml:space="preserve"> PAGEREF _Toc436647423 \h </w:instrText>
            </w:r>
            <w:r w:rsidR="00FB0790">
              <w:rPr>
                <w:noProof/>
                <w:webHidden/>
              </w:rPr>
            </w:r>
            <w:r w:rsidR="00FB0790">
              <w:rPr>
                <w:noProof/>
                <w:webHidden/>
              </w:rPr>
              <w:fldChar w:fldCharType="separate"/>
            </w:r>
            <w:r w:rsidR="00FB0790">
              <w:rPr>
                <w:noProof/>
                <w:webHidden/>
              </w:rPr>
              <w:t>8</w:t>
            </w:r>
            <w:r w:rsidR="00FB0790">
              <w:rPr>
                <w:noProof/>
                <w:webHidden/>
              </w:rPr>
              <w:fldChar w:fldCharType="end"/>
            </w:r>
          </w:hyperlink>
        </w:p>
        <w:p w:rsidR="00D067C9" w:rsidRDefault="00D25247" w:rsidP="00CF3175">
          <w:pPr>
            <w:spacing w:after="300" w:line="240" w:lineRule="auto"/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658FB" w:rsidRPr="00D25247" w:rsidRDefault="004658FB" w:rsidP="00CF3175">
      <w:pPr>
        <w:pStyle w:val="Heading1"/>
        <w:spacing w:after="300" w:line="240" w:lineRule="auto"/>
        <w:rPr>
          <w:noProof/>
        </w:rPr>
      </w:pPr>
      <w:bookmarkStart w:id="1" w:name="_Toc436647419"/>
      <w:r>
        <w:t>Purpose and Overview</w:t>
      </w:r>
      <w:bookmarkEnd w:id="1"/>
    </w:p>
    <w:p w:rsidR="005F1890" w:rsidRDefault="005F1890" w:rsidP="00CF3175">
      <w:pPr>
        <w:spacing w:after="300" w:line="240" w:lineRule="auto"/>
      </w:pPr>
      <w:r>
        <w:t>The Missing from CAT report d</w:t>
      </w:r>
      <w:r w:rsidRPr="00CF6EB3">
        <w:t xml:space="preserve">isplays employees who exist in HRS, but </w:t>
      </w:r>
      <w:r>
        <w:t>do not exist</w:t>
      </w:r>
      <w:r w:rsidRPr="00CF6EB3">
        <w:t xml:space="preserve"> in the CAT.  </w:t>
      </w:r>
      <w:r>
        <w:t>This report i</w:t>
      </w:r>
      <w:r w:rsidRPr="00CF6EB3">
        <w:t xml:space="preserve">s intended to </w:t>
      </w:r>
      <w:r w:rsidR="00350B55">
        <w:t xml:space="preserve">identify </w:t>
      </w:r>
      <w:r>
        <w:t>employees that may have been hired after the Initialization Report (IR) was run, or before the first of the next fiscal year</w:t>
      </w:r>
      <w:r w:rsidRPr="00CF6EB3">
        <w:t xml:space="preserve">, </w:t>
      </w:r>
      <w:r>
        <w:t>and employee records</w:t>
      </w:r>
      <w:r w:rsidRPr="00CF6EB3">
        <w:t xml:space="preserve"> excluded </w:t>
      </w:r>
      <w:r>
        <w:t>while working in the IR or Institutional Planning Spreadsheet (</w:t>
      </w:r>
      <w:r w:rsidRPr="00CF6EB3">
        <w:t>IPS</w:t>
      </w:r>
      <w:r>
        <w:t>)</w:t>
      </w:r>
      <w:r w:rsidRPr="00CF6EB3">
        <w:t>.</w:t>
      </w:r>
    </w:p>
    <w:p w:rsidR="00D35578" w:rsidRDefault="00D35578" w:rsidP="00CF3175">
      <w:pPr>
        <w:spacing w:after="300" w:line="240" w:lineRule="auto"/>
      </w:pPr>
      <w:r>
        <w:t xml:space="preserve">This report should be run </w:t>
      </w:r>
      <w:r w:rsidR="004D5A84">
        <w:t>regularly</w:t>
      </w:r>
      <w:r w:rsidR="00350FF4">
        <w:t>,</w:t>
      </w:r>
      <w:r>
        <w:t xml:space="preserve"> </w:t>
      </w:r>
      <w:r w:rsidR="00B33F73">
        <w:t>after</w:t>
      </w:r>
      <w:r>
        <w:t xml:space="preserve"> the IPS is loaded into the CAT. </w:t>
      </w:r>
    </w:p>
    <w:p w:rsidR="005A1316" w:rsidRDefault="005A1316" w:rsidP="00CF3175">
      <w:pPr>
        <w:pStyle w:val="Heading2"/>
        <w:spacing w:after="300" w:line="240" w:lineRule="auto"/>
      </w:pPr>
      <w:bookmarkStart w:id="2" w:name="_Toc436647420"/>
      <w:r>
        <w:t>Process Inputs</w:t>
      </w:r>
      <w:bookmarkEnd w:id="2"/>
    </w:p>
    <w:p w:rsidR="005A1316" w:rsidRDefault="005A1316" w:rsidP="00CF3175">
      <w:pPr>
        <w:pStyle w:val="ListParagraph"/>
        <w:numPr>
          <w:ilvl w:val="0"/>
          <w:numId w:val="7"/>
        </w:numPr>
        <w:spacing w:after="300" w:line="240" w:lineRule="auto"/>
      </w:pPr>
      <w:r>
        <w:t>Fiscal Year</w:t>
      </w:r>
    </w:p>
    <w:p w:rsidR="005A1316" w:rsidRDefault="005A1316" w:rsidP="00CF3175">
      <w:pPr>
        <w:pStyle w:val="ListParagraph"/>
        <w:numPr>
          <w:ilvl w:val="0"/>
          <w:numId w:val="7"/>
        </w:numPr>
        <w:spacing w:after="300" w:line="240" w:lineRule="auto"/>
      </w:pPr>
      <w:r>
        <w:t>Business Unit</w:t>
      </w:r>
    </w:p>
    <w:p w:rsidR="005A1316" w:rsidRDefault="005A1316" w:rsidP="00CF3175">
      <w:pPr>
        <w:pStyle w:val="ListParagraph"/>
        <w:numPr>
          <w:ilvl w:val="0"/>
          <w:numId w:val="7"/>
        </w:numPr>
        <w:spacing w:after="300" w:line="240" w:lineRule="auto"/>
      </w:pPr>
      <w:r>
        <w:t>Division (Optional)</w:t>
      </w:r>
    </w:p>
    <w:p w:rsidR="005A1316" w:rsidRDefault="005A1316" w:rsidP="00CF3175">
      <w:pPr>
        <w:pStyle w:val="ListParagraph"/>
        <w:numPr>
          <w:ilvl w:val="0"/>
          <w:numId w:val="7"/>
        </w:numPr>
        <w:spacing w:after="300" w:line="240" w:lineRule="auto"/>
      </w:pPr>
      <w:r>
        <w:t>Department (Optional)</w:t>
      </w:r>
    </w:p>
    <w:p w:rsidR="005A1316" w:rsidRDefault="005A1316" w:rsidP="00CF3175">
      <w:pPr>
        <w:pStyle w:val="ListParagraph"/>
        <w:numPr>
          <w:ilvl w:val="0"/>
          <w:numId w:val="7"/>
        </w:numPr>
        <w:spacing w:after="300" w:line="240" w:lineRule="auto"/>
      </w:pPr>
      <w:r>
        <w:t>Employee Class</w:t>
      </w:r>
    </w:p>
    <w:p w:rsidR="005A1316" w:rsidRDefault="005A1316" w:rsidP="00CF3175">
      <w:pPr>
        <w:pStyle w:val="Heading2"/>
        <w:spacing w:after="300" w:line="240" w:lineRule="auto"/>
      </w:pPr>
      <w:bookmarkStart w:id="3" w:name="_Toc436647421"/>
      <w:r>
        <w:t>Process Outputs</w:t>
      </w:r>
      <w:bookmarkEnd w:id="3"/>
    </w:p>
    <w:p w:rsidR="005A1316" w:rsidRPr="005A1316" w:rsidRDefault="005A1316" w:rsidP="00CF3175">
      <w:pPr>
        <w:pStyle w:val="ListParagraph"/>
        <w:numPr>
          <w:ilvl w:val="0"/>
          <w:numId w:val="8"/>
        </w:numPr>
        <w:spacing w:after="300" w:line="240" w:lineRule="auto"/>
      </w:pPr>
      <w:r>
        <w:t>Excel document with all employee records that meet the run control criteria and have a missing from CAT error.</w:t>
      </w:r>
    </w:p>
    <w:p w:rsidR="00A261FF" w:rsidRDefault="00A261FF" w:rsidP="00CF3175">
      <w:pPr>
        <w:pStyle w:val="Heading1"/>
        <w:spacing w:after="300" w:line="240" w:lineRule="auto"/>
      </w:pPr>
      <w:bookmarkStart w:id="4" w:name="_Toc436647422"/>
      <w:r>
        <w:t>Procedure Steps</w:t>
      </w:r>
      <w:bookmarkEnd w:id="4"/>
    </w:p>
    <w:p w:rsidR="00CF3175" w:rsidRDefault="005A1316" w:rsidP="00CF3175">
      <w:pPr>
        <w:pStyle w:val="ListParagraph"/>
        <w:numPr>
          <w:ilvl w:val="0"/>
          <w:numId w:val="9"/>
        </w:numPr>
        <w:spacing w:after="300" w:line="240" w:lineRule="auto"/>
      </w:pPr>
      <w:r>
        <w:t xml:space="preserve">Navigate to </w:t>
      </w:r>
      <w:r>
        <w:rPr>
          <w:b/>
        </w:rPr>
        <w:t>Workforce Administration &gt; UW External HR Systems &gt; Compensation Admin Tool &gt; CAT Reports &gt; Missing from CAT Report</w:t>
      </w:r>
      <w:r w:rsidR="00FC7B66">
        <w:t>.</w:t>
      </w:r>
    </w:p>
    <w:p w:rsidR="005A1316" w:rsidRPr="005A1316" w:rsidRDefault="00CF3175" w:rsidP="00CF3175">
      <w:pPr>
        <w:spacing w:after="30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061CEF" wp14:editId="5190C4E8">
                <wp:simplePos x="0" y="0"/>
                <wp:positionH relativeFrom="column">
                  <wp:posOffset>304800</wp:posOffset>
                </wp:positionH>
                <wp:positionV relativeFrom="paragraph">
                  <wp:posOffset>3057525</wp:posOffset>
                </wp:positionV>
                <wp:extent cx="1166668" cy="304800"/>
                <wp:effectExtent l="0" t="0" r="1460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668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4pt;margin-top:240.75pt;width:91.8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" filled="f" strokecolor="red" strokeweight="2pt"/>
            </w:pict>
          </mc:Fallback>
        </mc:AlternateContent>
      </w:r>
      <w:r w:rsidR="00B133C2" w:rsidRPr="00B133C2">
        <w:rPr>
          <w:noProof/>
        </w:rPr>
        <w:drawing>
          <wp:inline distT="0" distB="0" distL="0" distR="0" wp14:anchorId="1C43E4B4" wp14:editId="4A70C2EC">
            <wp:extent cx="1590897" cy="3953427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39534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1DC7" w:rsidRPr="00BE6821" w:rsidRDefault="00B33F73" w:rsidP="00CF3175">
      <w:pPr>
        <w:pStyle w:val="ListParagraph"/>
        <w:numPr>
          <w:ilvl w:val="0"/>
          <w:numId w:val="9"/>
        </w:numPr>
        <w:spacing w:after="300" w:line="240" w:lineRule="auto"/>
      </w:pPr>
      <w:r w:rsidRPr="00BE6821">
        <w:t>Click Search under the Find an Existing Value tab to select a previously created Run Control ID, or c</w:t>
      </w:r>
      <w:r w:rsidR="005A1316" w:rsidRPr="00BE6821">
        <w:t xml:space="preserve">reate a </w:t>
      </w:r>
      <w:r w:rsidRPr="00BE6821">
        <w:t xml:space="preserve">new </w:t>
      </w:r>
      <w:r w:rsidR="005A1316" w:rsidRPr="00BE6821">
        <w:t xml:space="preserve">Run Control ID by selecting </w:t>
      </w:r>
      <w:r w:rsidR="005A1316" w:rsidRPr="00BE6821">
        <w:rPr>
          <w:b/>
        </w:rPr>
        <w:t>Add a New Value</w:t>
      </w:r>
      <w:r w:rsidR="005A1316" w:rsidRPr="00BE6821">
        <w:t xml:space="preserve">. </w:t>
      </w:r>
      <w:r w:rsidRPr="00BE6821">
        <w:t>To create a new Run Control ID, a</w:t>
      </w:r>
      <w:r w:rsidR="00621AB1" w:rsidRPr="00BE6821">
        <w:t>ssign a unique identifier as the</w:t>
      </w:r>
      <w:r w:rsidR="005A1316" w:rsidRPr="00BE6821">
        <w:t xml:space="preserve"> Run Control ID </w:t>
      </w:r>
      <w:r w:rsidR="00621AB1" w:rsidRPr="00BE6821">
        <w:t>(</w:t>
      </w:r>
      <w:proofErr w:type="spellStart"/>
      <w:r w:rsidR="00350FF4" w:rsidRPr="00BE6821">
        <w:t>eg</w:t>
      </w:r>
      <w:proofErr w:type="spellEnd"/>
      <w:r w:rsidR="00350FF4" w:rsidRPr="00BE6821">
        <w:t>.</w:t>
      </w:r>
      <w:r w:rsidR="00621AB1" w:rsidRPr="00BE6821">
        <w:t xml:space="preserve"> </w:t>
      </w:r>
      <w:proofErr w:type="spellStart"/>
      <w:r w:rsidR="00621AB1" w:rsidRPr="00BE6821">
        <w:t>initials_date_etc</w:t>
      </w:r>
      <w:proofErr w:type="spellEnd"/>
      <w:r w:rsidR="00621AB1" w:rsidRPr="00BE6821">
        <w:t xml:space="preserve">.) </w:t>
      </w:r>
      <w:r w:rsidR="005A1316" w:rsidRPr="00BE6821">
        <w:t xml:space="preserve">into the Run Control ID box and select </w:t>
      </w:r>
      <w:r w:rsidR="005A1316" w:rsidRPr="00BE6821">
        <w:rPr>
          <w:b/>
        </w:rPr>
        <w:t>Add</w:t>
      </w:r>
      <w:r w:rsidR="005A1316" w:rsidRPr="00BE6821">
        <w:t>.</w:t>
      </w:r>
    </w:p>
    <w:p w:rsidR="00CF3175" w:rsidRPr="003D1DC7" w:rsidRDefault="00B33F73" w:rsidP="00CF3175">
      <w:pPr>
        <w:pStyle w:val="ListParagraph"/>
        <w:numPr>
          <w:ilvl w:val="0"/>
          <w:numId w:val="9"/>
        </w:numPr>
        <w:spacing w:after="300" w:line="240" w:lineRule="auto"/>
        <w:rPr>
          <w:i/>
        </w:rPr>
      </w:pPr>
      <w:r w:rsidRPr="003D1DC7">
        <w:rPr>
          <w:i/>
        </w:rPr>
        <w:t>Note: Run Control ID sets the report parameters. Users can create one ID, and use it to process multiple reports/processes, or create a</w:t>
      </w:r>
      <w:r w:rsidR="00CF3175" w:rsidRPr="003D1DC7">
        <w:rPr>
          <w:i/>
        </w:rPr>
        <w:t xml:space="preserve"> new ID for each report/process.</w:t>
      </w:r>
    </w:p>
    <w:p w:rsidR="00513A17" w:rsidRPr="000C7EC1" w:rsidRDefault="006F6E51" w:rsidP="00CF3175">
      <w:pPr>
        <w:spacing w:after="3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2DFCDD" wp14:editId="754A9308">
                <wp:simplePos x="0" y="0"/>
                <wp:positionH relativeFrom="column">
                  <wp:posOffset>35560</wp:posOffset>
                </wp:positionH>
                <wp:positionV relativeFrom="paragraph">
                  <wp:posOffset>1482725</wp:posOffset>
                </wp:positionV>
                <wp:extent cx="725043" cy="294069"/>
                <wp:effectExtent l="0" t="0" r="18415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3" cy="294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.8pt;margin-top:116.75pt;width:57.1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gdlwIAAIY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8F797B6" wp14:editId="5D83FA0E">
            <wp:extent cx="3303917" cy="2562046"/>
            <wp:effectExtent l="19050" t="19050" r="10795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17" cy="25620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1316" w:rsidRPr="000C7EC1" w:rsidRDefault="000C7EC1" w:rsidP="00CF3175">
      <w:pPr>
        <w:pStyle w:val="ListParagraph"/>
        <w:numPr>
          <w:ilvl w:val="0"/>
          <w:numId w:val="9"/>
        </w:numPr>
        <w:spacing w:after="300" w:line="240" w:lineRule="auto"/>
      </w:pPr>
      <w:r>
        <w:t>Enter parameters</w:t>
      </w:r>
      <w:r w:rsidR="005A1316" w:rsidRPr="000C7EC1">
        <w:t xml:space="preserve"> to define crite</w:t>
      </w:r>
      <w:r w:rsidRPr="000C7EC1">
        <w:t>ria for the Missing f</w:t>
      </w:r>
      <w:r w:rsidR="00E13ECF">
        <w:t>rom CAT Report.</w:t>
      </w:r>
    </w:p>
    <w:p w:rsidR="000C7EC1" w:rsidRDefault="000C7EC1" w:rsidP="00CF3175">
      <w:pPr>
        <w:pStyle w:val="ListParagraph"/>
        <w:numPr>
          <w:ilvl w:val="1"/>
          <w:numId w:val="9"/>
        </w:numPr>
        <w:spacing w:after="300" w:line="240" w:lineRule="auto"/>
      </w:pPr>
      <w:r w:rsidRPr="000C7EC1">
        <w:lastRenderedPageBreak/>
        <w:t>Sele</w:t>
      </w:r>
      <w:r>
        <w:t xml:space="preserve">ct the upcoming </w:t>
      </w:r>
      <w:r w:rsidRPr="006D5CF8">
        <w:rPr>
          <w:b/>
        </w:rPr>
        <w:t>Fiscal Year</w:t>
      </w:r>
      <w:r>
        <w:t xml:space="preserve"> </w:t>
      </w:r>
      <w:r w:rsidR="00B33F73">
        <w:t>used</w:t>
      </w:r>
      <w:r>
        <w:t xml:space="preserve"> for </w:t>
      </w:r>
      <w:r w:rsidR="00BA5D29">
        <w:t xml:space="preserve">CAT </w:t>
      </w:r>
      <w:r>
        <w:t xml:space="preserve">budgeting </w:t>
      </w:r>
      <w:r w:rsidR="00BA5D29">
        <w:t xml:space="preserve">planning </w:t>
      </w:r>
      <w:r>
        <w:t xml:space="preserve">purposes. This field will default to the latest </w:t>
      </w:r>
      <w:r w:rsidR="00E13ECF">
        <w:t xml:space="preserve">fiscal year </w:t>
      </w:r>
      <w:r w:rsidR="00B33F73">
        <w:t>setup</w:t>
      </w:r>
      <w:r w:rsidR="00E13ECF">
        <w:t xml:space="preserve"> in the CAT.</w:t>
      </w:r>
    </w:p>
    <w:p w:rsidR="00350FF4" w:rsidRDefault="00350FF4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Select a </w:t>
      </w:r>
      <w:r w:rsidRPr="006D5CF8">
        <w:rPr>
          <w:b/>
        </w:rPr>
        <w:t>Business Unit</w:t>
      </w:r>
      <w:r>
        <w:t>.</w:t>
      </w:r>
    </w:p>
    <w:p w:rsidR="00023BD0" w:rsidRDefault="00350FF4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If desired, select a </w:t>
      </w:r>
      <w:r w:rsidR="000C7EC1" w:rsidRPr="006D5CF8">
        <w:rPr>
          <w:b/>
        </w:rPr>
        <w:t>Division</w:t>
      </w:r>
      <w:r w:rsidR="00023BD0">
        <w:t>.</w:t>
      </w:r>
      <w:r w:rsidR="000C7EC1">
        <w:t xml:space="preserve"> </w:t>
      </w:r>
    </w:p>
    <w:p w:rsidR="00CC65F3" w:rsidRDefault="00CC65F3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If desired, select a </w:t>
      </w:r>
      <w:r>
        <w:rPr>
          <w:b/>
        </w:rPr>
        <w:t>Department</w:t>
      </w:r>
      <w:r>
        <w:t xml:space="preserve">. </w:t>
      </w:r>
    </w:p>
    <w:p w:rsidR="000C7EC1" w:rsidRDefault="00023BD0" w:rsidP="00CF3175">
      <w:pPr>
        <w:pStyle w:val="ListParagraph"/>
        <w:numPr>
          <w:ilvl w:val="2"/>
          <w:numId w:val="9"/>
        </w:numPr>
        <w:spacing w:after="300" w:line="240" w:lineRule="auto"/>
      </w:pPr>
      <w:r>
        <w:t xml:space="preserve">If available, the </w:t>
      </w:r>
      <w:r w:rsidR="000C7EC1" w:rsidRPr="006D5CF8">
        <w:rPr>
          <w:b/>
        </w:rPr>
        <w:t>Department</w:t>
      </w:r>
      <w:r w:rsidR="000C7EC1">
        <w:t xml:space="preserve"> </w:t>
      </w:r>
      <w:r>
        <w:t xml:space="preserve">field will become editable when </w:t>
      </w:r>
      <w:r w:rsidR="00CC65F3">
        <w:t xml:space="preserve">the user selects a Division from the search tool or enters one manually and presses the tab button out of the field. </w:t>
      </w:r>
    </w:p>
    <w:p w:rsidR="00CC65F3" w:rsidRDefault="000C7EC1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Click </w:t>
      </w:r>
      <w:r>
        <w:rPr>
          <w:b/>
        </w:rPr>
        <w:t>Select Values</w:t>
      </w:r>
      <w:r>
        <w:t xml:space="preserve"> in the employee class box if you wish to exclude certain employee classes from the report. The default is for all employee classes to be included.</w:t>
      </w:r>
      <w:r w:rsidR="00D35578">
        <w:t xml:space="preserve"> Employee classes that are not included in the CAT </w:t>
      </w:r>
      <w:r w:rsidR="00E13ECF">
        <w:t>will not pull onto CAT reports.</w:t>
      </w:r>
      <w:r w:rsidR="00CC65F3" w:rsidRPr="00CC65F3">
        <w:t xml:space="preserve"> </w:t>
      </w:r>
    </w:p>
    <w:p w:rsidR="00CC65F3" w:rsidRDefault="00CC65F3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Click </w:t>
      </w:r>
      <w:r>
        <w:rPr>
          <w:b/>
        </w:rPr>
        <w:t>Save</w:t>
      </w:r>
      <w:r>
        <w:t xml:space="preserve"> in the bottom left to save the parameters for the report.</w:t>
      </w:r>
    </w:p>
    <w:p w:rsidR="000C7EC1" w:rsidRDefault="00CC65F3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Click </w:t>
      </w:r>
      <w:r>
        <w:rPr>
          <w:b/>
        </w:rPr>
        <w:t>Run</w:t>
      </w:r>
      <w:r>
        <w:t xml:space="preserve"> in the top right to run the report.</w:t>
      </w:r>
    </w:p>
    <w:p w:rsidR="000C7EC1" w:rsidRDefault="00CC65F3" w:rsidP="00CF3175">
      <w:pPr>
        <w:spacing w:after="3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CDC3B" wp14:editId="0D39818D">
                <wp:simplePos x="0" y="0"/>
                <wp:positionH relativeFrom="column">
                  <wp:posOffset>5200650</wp:posOffset>
                </wp:positionH>
                <wp:positionV relativeFrom="paragraph">
                  <wp:posOffset>372745</wp:posOffset>
                </wp:positionV>
                <wp:extent cx="659234" cy="267335"/>
                <wp:effectExtent l="0" t="0" r="2667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34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09.5pt;margin-top:29.35pt;width:51.9pt;height:21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" filled="f" strokecolor="red" strokeweight="2pt"/>
            </w:pict>
          </mc:Fallback>
        </mc:AlternateContent>
      </w:r>
      <w:r w:rsidRPr="00CC65F3">
        <w:rPr>
          <w:noProof/>
        </w:rPr>
        <w:drawing>
          <wp:inline distT="0" distB="0" distL="0" distR="0" wp14:anchorId="722BC7F3" wp14:editId="14A2AB4B">
            <wp:extent cx="5943600" cy="3383915"/>
            <wp:effectExtent l="19050" t="19050" r="19050" b="260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CC65F3" w:rsidRDefault="002C148C" w:rsidP="00CF3175">
      <w:pPr>
        <w:pStyle w:val="ListParagraph"/>
        <w:numPr>
          <w:ilvl w:val="0"/>
          <w:numId w:val="9"/>
        </w:numPr>
        <w:spacing w:after="300" w:line="240" w:lineRule="auto"/>
      </w:pPr>
      <w:r>
        <w:t xml:space="preserve">User will be automatically directed to the Process Scheduler Request page. From this page, select </w:t>
      </w:r>
      <w:r>
        <w:rPr>
          <w:b/>
        </w:rPr>
        <w:t>OK</w:t>
      </w:r>
      <w:r w:rsidR="00BC4A4F">
        <w:t>.</w:t>
      </w:r>
    </w:p>
    <w:p w:rsidR="002C148C" w:rsidRDefault="00CC65F3" w:rsidP="00CF3175">
      <w:pPr>
        <w:spacing w:after="30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21305" wp14:editId="61F07830">
                <wp:simplePos x="0" y="0"/>
                <wp:positionH relativeFrom="column">
                  <wp:posOffset>38100</wp:posOffset>
                </wp:positionH>
                <wp:positionV relativeFrom="paragraph">
                  <wp:posOffset>2225040</wp:posOffset>
                </wp:positionV>
                <wp:extent cx="659130" cy="267335"/>
                <wp:effectExtent l="0" t="0" r="2667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67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pt;margin-top:175.2pt;width:51.9pt;height:21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" filled="f" strokecolor="red" strokeweight="2pt"/>
            </w:pict>
          </mc:Fallback>
        </mc:AlternateContent>
      </w:r>
      <w:r w:rsidRPr="00CC65F3">
        <w:rPr>
          <w:noProof/>
        </w:rPr>
        <w:drawing>
          <wp:inline distT="0" distB="0" distL="0" distR="0" wp14:anchorId="613FAD51" wp14:editId="62E8DB22">
            <wp:extent cx="5943600" cy="2489835"/>
            <wp:effectExtent l="19050" t="19050" r="19050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65F3" w:rsidRDefault="00B33F73" w:rsidP="00CF3175">
      <w:pPr>
        <w:pStyle w:val="ListParagraph"/>
        <w:numPr>
          <w:ilvl w:val="0"/>
          <w:numId w:val="9"/>
        </w:numPr>
        <w:spacing w:after="300" w:line="240" w:lineRule="auto"/>
      </w:pPr>
      <w:r>
        <w:t>Note the Process Instance number under the Process Monitor link. This designates the specific instance of the report run.</w:t>
      </w:r>
    </w:p>
    <w:p w:rsidR="00CC65F3" w:rsidRDefault="00CA6460" w:rsidP="00CF3175">
      <w:pPr>
        <w:spacing w:after="300" w:line="240" w:lineRule="auto"/>
      </w:pPr>
      <w:r w:rsidRPr="00CA6460">
        <w:rPr>
          <w:noProof/>
        </w:rPr>
        <w:drawing>
          <wp:inline distT="0" distB="0" distL="0" distR="0" wp14:anchorId="1A2B97F9" wp14:editId="1571DF29">
            <wp:extent cx="5943600" cy="3385185"/>
            <wp:effectExtent l="19050" t="19050" r="19050" b="2476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5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148C" w:rsidRDefault="002C148C" w:rsidP="00CF3175">
      <w:pPr>
        <w:pStyle w:val="ListParagraph"/>
        <w:numPr>
          <w:ilvl w:val="0"/>
          <w:numId w:val="9"/>
        </w:numPr>
        <w:spacing w:after="300" w:line="240" w:lineRule="auto"/>
      </w:pPr>
      <w:r>
        <w:t xml:space="preserve">Click </w:t>
      </w:r>
      <w:r>
        <w:rPr>
          <w:b/>
        </w:rPr>
        <w:t>Process Monitor</w:t>
      </w:r>
      <w:r>
        <w:t xml:space="preserve"> </w:t>
      </w:r>
      <w:r w:rsidR="00434579">
        <w:t>at the top right of the window.</w:t>
      </w:r>
    </w:p>
    <w:p w:rsidR="002C148C" w:rsidRDefault="00B33F73" w:rsidP="00CF3175">
      <w:pPr>
        <w:pStyle w:val="ListParagraph"/>
        <w:numPr>
          <w:ilvl w:val="0"/>
          <w:numId w:val="9"/>
        </w:numPr>
        <w:spacing w:after="300" w:line="240" w:lineRule="auto"/>
      </w:pPr>
      <w:r>
        <w:t>Search for your process ins</w:t>
      </w:r>
      <w:r w:rsidR="00434579">
        <w:t>tance number under Process List</w:t>
      </w:r>
      <w:r>
        <w:t xml:space="preserve">, which </w:t>
      </w:r>
      <w:r w:rsidR="002C148C">
        <w:t>will indicate the status of the report generation. When the report is comple</w:t>
      </w:r>
      <w:r w:rsidR="00A652C2">
        <w:t>te, Run Status will be “Success</w:t>
      </w:r>
      <w:r w:rsidR="002C148C">
        <w:t>”</w:t>
      </w:r>
      <w:r w:rsidR="00A652C2">
        <w:t xml:space="preserve"> and D</w:t>
      </w:r>
      <w:r>
        <w:t xml:space="preserve">istribution </w:t>
      </w:r>
      <w:r w:rsidR="00A652C2">
        <w:t>S</w:t>
      </w:r>
      <w:r>
        <w:t>tatu</w:t>
      </w:r>
      <w:r w:rsidR="00A652C2">
        <w:t>s will be</w:t>
      </w:r>
      <w:r>
        <w:t xml:space="preserve"> </w:t>
      </w:r>
      <w:r w:rsidR="00A652C2">
        <w:t>“</w:t>
      </w:r>
      <w:r>
        <w:t>Posted</w:t>
      </w:r>
      <w:r w:rsidR="00A652C2">
        <w:t>”</w:t>
      </w:r>
      <w:r>
        <w:t>.</w:t>
      </w:r>
    </w:p>
    <w:p w:rsidR="002C148C" w:rsidRDefault="00434579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>If Run Status is “Q</w:t>
      </w:r>
      <w:r w:rsidR="002C148C">
        <w:t>ueued,” i</w:t>
      </w:r>
      <w:r>
        <w:t>t</w:t>
      </w:r>
      <w:r w:rsidR="002C148C">
        <w:t xml:space="preserve"> indicates that the report generation is waiting to start.</w:t>
      </w:r>
    </w:p>
    <w:p w:rsidR="00434579" w:rsidRDefault="00434579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If Run Status is “Processing,” it indicates that the report generation is processing. </w:t>
      </w:r>
    </w:p>
    <w:p w:rsidR="00434579" w:rsidRDefault="002C148C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Click </w:t>
      </w:r>
      <w:r>
        <w:rPr>
          <w:b/>
        </w:rPr>
        <w:t>Refresh</w:t>
      </w:r>
      <w:r>
        <w:t xml:space="preserve"> at the top right of the window to refr</w:t>
      </w:r>
      <w:r w:rsidR="00434579">
        <w:t>esh the status of the document.</w:t>
      </w:r>
    </w:p>
    <w:p w:rsidR="002C148C" w:rsidRDefault="00434579" w:rsidP="00CF3175">
      <w:pPr>
        <w:spacing w:after="30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AE81C" wp14:editId="07F74734">
                <wp:simplePos x="0" y="0"/>
                <wp:positionH relativeFrom="column">
                  <wp:posOffset>4335486</wp:posOffset>
                </wp:positionH>
                <wp:positionV relativeFrom="paragraph">
                  <wp:posOffset>1518285</wp:posOffset>
                </wp:positionV>
                <wp:extent cx="616432" cy="207010"/>
                <wp:effectExtent l="0" t="0" r="1270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2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341.4pt;margin-top:119.55pt;width:48.55pt;height:16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" filled="f" strokecolor="red" strokeweight="2pt"/>
            </w:pict>
          </mc:Fallback>
        </mc:AlternateContent>
      </w:r>
      <w:r w:rsidR="00CA6460" w:rsidRPr="00CA6460">
        <w:rPr>
          <w:noProof/>
        </w:rPr>
        <w:drawing>
          <wp:inline distT="0" distB="0" distL="0" distR="0" wp14:anchorId="34733EE1" wp14:editId="443FFEED">
            <wp:extent cx="5943600" cy="1704975"/>
            <wp:effectExtent l="19050" t="19050" r="19050" b="285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148C" w:rsidRDefault="002C148C" w:rsidP="00CF3175">
      <w:pPr>
        <w:pStyle w:val="ListParagraph"/>
        <w:numPr>
          <w:ilvl w:val="0"/>
          <w:numId w:val="9"/>
        </w:numPr>
        <w:spacing w:after="300" w:line="240" w:lineRule="auto"/>
      </w:pPr>
      <w:r>
        <w:t>On</w:t>
      </w:r>
      <w:r w:rsidR="00434579">
        <w:t>ce the Run Status hits “Success</w:t>
      </w:r>
      <w:r>
        <w:t>”</w:t>
      </w:r>
      <w:r w:rsidR="00434579">
        <w:t xml:space="preserve"> and the Distribution Status hits “Posted,”</w:t>
      </w:r>
      <w:r>
        <w:t xml:space="preserve"> download the output.</w:t>
      </w:r>
    </w:p>
    <w:p w:rsidR="002C148C" w:rsidRDefault="002C148C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Click </w:t>
      </w:r>
      <w:r>
        <w:rPr>
          <w:b/>
        </w:rPr>
        <w:t>Details</w:t>
      </w:r>
      <w:r w:rsidR="00434579">
        <w:t>.</w:t>
      </w:r>
    </w:p>
    <w:p w:rsidR="00434579" w:rsidRDefault="0010748D" w:rsidP="00CF3175">
      <w:pPr>
        <w:spacing w:after="3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23A4FC" wp14:editId="007D3E0E">
                <wp:simplePos x="0" y="0"/>
                <wp:positionH relativeFrom="column">
                  <wp:posOffset>5439410</wp:posOffset>
                </wp:positionH>
                <wp:positionV relativeFrom="paragraph">
                  <wp:posOffset>1504950</wp:posOffset>
                </wp:positionV>
                <wp:extent cx="404091" cy="207010"/>
                <wp:effectExtent l="0" t="0" r="15240" b="215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91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9" o:spid="_x0000_s1026" style="position:absolute;margin-left:428.3pt;margin-top:118.5pt;width:31.8pt;height:16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" filled="f" strokecolor="red" strokeweight="2pt"/>
            </w:pict>
          </mc:Fallback>
        </mc:AlternateContent>
      </w:r>
      <w:r w:rsidR="00CA6460" w:rsidRPr="00CA6460">
        <w:rPr>
          <w:noProof/>
        </w:rPr>
        <w:drawing>
          <wp:inline distT="0" distB="0" distL="0" distR="0" wp14:anchorId="5FC23EC7" wp14:editId="39EF5221">
            <wp:extent cx="5943600" cy="1686560"/>
            <wp:effectExtent l="19050" t="19050" r="19050" b="279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7EC1" w:rsidRDefault="002C148C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 xml:space="preserve">Click </w:t>
      </w:r>
      <w:r>
        <w:rPr>
          <w:b/>
        </w:rPr>
        <w:t>View Log/Trace</w:t>
      </w:r>
      <w:r>
        <w:t xml:space="preserve"> at </w:t>
      </w:r>
      <w:r w:rsidR="00434579">
        <w:t>the bottom right of the window.</w:t>
      </w:r>
    </w:p>
    <w:p w:rsidR="00434579" w:rsidRDefault="00434579" w:rsidP="00CF3175">
      <w:pPr>
        <w:spacing w:after="30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E8844" wp14:editId="6D2E6F18">
                <wp:simplePos x="0" y="0"/>
                <wp:positionH relativeFrom="column">
                  <wp:posOffset>3417570</wp:posOffset>
                </wp:positionH>
                <wp:positionV relativeFrom="paragraph">
                  <wp:posOffset>3400425</wp:posOffset>
                </wp:positionV>
                <wp:extent cx="918798" cy="218980"/>
                <wp:effectExtent l="0" t="0" r="15240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798" cy="21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69.1pt;margin-top:267.75pt;width:72.3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" filled="f" strokecolor="red" strokeweight="2pt"/>
            </w:pict>
          </mc:Fallback>
        </mc:AlternateContent>
      </w:r>
      <w:r w:rsidRPr="00434579">
        <w:rPr>
          <w:noProof/>
        </w:rPr>
        <w:drawing>
          <wp:inline distT="0" distB="0" distL="0" distR="0" wp14:anchorId="2968D61E" wp14:editId="35EB140A">
            <wp:extent cx="5943600" cy="4638675"/>
            <wp:effectExtent l="19050" t="19050" r="19050" b="285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8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65F1" w:rsidRDefault="008665F1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>Under File List, click the file with the .</w:t>
      </w:r>
      <w:proofErr w:type="spellStart"/>
      <w:r>
        <w:t>xls</w:t>
      </w:r>
      <w:proofErr w:type="spellEnd"/>
      <w:r>
        <w:t xml:space="preserve"> extension to download the output.</w:t>
      </w:r>
      <w:r w:rsidR="00B9388D">
        <w:t xml:space="preserve"> Note: you may have two .</w:t>
      </w:r>
      <w:proofErr w:type="spellStart"/>
      <w:r w:rsidR="00B9388D">
        <w:t>xls</w:t>
      </w:r>
      <w:proofErr w:type="spellEnd"/>
      <w:r w:rsidR="00B9388D">
        <w:t xml:space="preserve"> outputs if you have any additional splits.</w:t>
      </w:r>
    </w:p>
    <w:p w:rsidR="006F6E51" w:rsidRDefault="006F6E51" w:rsidP="00CF3175">
      <w:pPr>
        <w:spacing w:after="30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CA6FE" wp14:editId="614F0C34">
                <wp:simplePos x="0" y="0"/>
                <wp:positionH relativeFrom="column">
                  <wp:posOffset>-3228</wp:posOffset>
                </wp:positionH>
                <wp:positionV relativeFrom="paragraph">
                  <wp:posOffset>2847340</wp:posOffset>
                </wp:positionV>
                <wp:extent cx="1789332" cy="218440"/>
                <wp:effectExtent l="0" t="0" r="20955" b="1016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332" cy="218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.25pt;margin-top:224.2pt;width:140.9pt;height:1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" filled="f" strokecolor="red" strokeweight="2pt"/>
            </w:pict>
          </mc:Fallback>
        </mc:AlternateContent>
      </w:r>
      <w:r w:rsidRPr="006F6E51">
        <w:rPr>
          <w:noProof/>
        </w:rPr>
        <w:drawing>
          <wp:inline distT="0" distB="0" distL="0" distR="0" wp14:anchorId="30940DFE" wp14:editId="3AE9A0B7">
            <wp:extent cx="5849167" cy="4867955"/>
            <wp:effectExtent l="19050" t="19050" r="18415" b="279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48679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6E51" w:rsidRPr="006F6E51" w:rsidRDefault="008665F1" w:rsidP="00CF3175">
      <w:pPr>
        <w:pStyle w:val="ListParagraph"/>
        <w:numPr>
          <w:ilvl w:val="1"/>
          <w:numId w:val="9"/>
        </w:numPr>
        <w:spacing w:after="300" w:line="240" w:lineRule="auto"/>
      </w:pPr>
      <w:r>
        <w:t>When opening the file</w:t>
      </w:r>
      <w:r w:rsidR="00B9388D">
        <w:t xml:space="preserve"> in Excel</w:t>
      </w:r>
      <w:r>
        <w:t xml:space="preserve">, if an error message appears indicating that “The file you are trying to open…is in a different format than specified by the file extension,” click </w:t>
      </w:r>
      <w:r>
        <w:rPr>
          <w:b/>
        </w:rPr>
        <w:t>Yes.</w:t>
      </w:r>
    </w:p>
    <w:p w:rsidR="008665F1" w:rsidRPr="008665F1" w:rsidRDefault="006F6E51" w:rsidP="00CF3175">
      <w:pPr>
        <w:spacing w:after="3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76559" wp14:editId="0F87CB25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412750</wp:posOffset>
                </wp:positionV>
                <wp:extent cx="428223" cy="180529"/>
                <wp:effectExtent l="0" t="0" r="10160" b="1016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23" cy="180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6.45pt;margin-top:32.5pt;width:33.7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890CAD" wp14:editId="0FB83892">
            <wp:extent cx="5945766" cy="641380"/>
            <wp:effectExtent l="19050" t="19050" r="17145" b="254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766" cy="641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1DC7" w:rsidRDefault="00FC7B66" w:rsidP="003D1DC7">
      <w:pPr>
        <w:pStyle w:val="ListParagraph"/>
        <w:numPr>
          <w:ilvl w:val="1"/>
          <w:numId w:val="9"/>
        </w:numPr>
        <w:spacing w:line="240" w:lineRule="auto"/>
      </w:pPr>
      <w:r>
        <w:t>Note that different internet browsers may have different opening processes.</w:t>
      </w:r>
    </w:p>
    <w:p w:rsidR="008665F1" w:rsidRDefault="008665F1" w:rsidP="003D1DC7">
      <w:pPr>
        <w:pStyle w:val="ListParagraph"/>
        <w:numPr>
          <w:ilvl w:val="0"/>
          <w:numId w:val="9"/>
        </w:numPr>
        <w:spacing w:line="240" w:lineRule="auto"/>
      </w:pPr>
      <w:r>
        <w:t>Review the report.</w:t>
      </w:r>
    </w:p>
    <w:p w:rsidR="008665F1" w:rsidRDefault="008665F1" w:rsidP="003D1DC7">
      <w:pPr>
        <w:pStyle w:val="ListParagraph"/>
        <w:numPr>
          <w:ilvl w:val="1"/>
          <w:numId w:val="9"/>
        </w:numPr>
        <w:spacing w:line="240" w:lineRule="auto"/>
      </w:pPr>
      <w:r>
        <w:t>Open the downloaded Excel file.</w:t>
      </w:r>
    </w:p>
    <w:p w:rsidR="008665F1" w:rsidRDefault="008665F1" w:rsidP="003D1DC7">
      <w:pPr>
        <w:pStyle w:val="ListParagraph"/>
        <w:numPr>
          <w:ilvl w:val="2"/>
          <w:numId w:val="9"/>
        </w:numPr>
        <w:spacing w:line="240" w:lineRule="auto"/>
      </w:pPr>
      <w:r>
        <w:t>A description of the different header fields of the output is below.</w:t>
      </w:r>
    </w:p>
    <w:p w:rsidR="00D35578" w:rsidRDefault="00D35578" w:rsidP="003D1DC7">
      <w:pPr>
        <w:pStyle w:val="ListParagraph"/>
        <w:numPr>
          <w:ilvl w:val="2"/>
          <w:numId w:val="9"/>
        </w:numPr>
        <w:spacing w:line="240" w:lineRule="auto"/>
      </w:pPr>
      <w:r>
        <w:t>Review each record, and determine if that employee is eligible for Merit or should be added to the CAT.</w:t>
      </w:r>
    </w:p>
    <w:p w:rsidR="00D35578" w:rsidRDefault="00D35578" w:rsidP="003D1DC7">
      <w:pPr>
        <w:pStyle w:val="ListParagraph"/>
        <w:numPr>
          <w:ilvl w:val="2"/>
          <w:numId w:val="9"/>
        </w:numPr>
        <w:spacing w:line="240" w:lineRule="auto"/>
      </w:pPr>
      <w:r>
        <w:t xml:space="preserve">If a particular employee record should be added, navigate to </w:t>
      </w:r>
      <w:r w:rsidR="007E4D0F" w:rsidRPr="007E4D0F">
        <w:rPr>
          <w:i/>
        </w:rPr>
        <w:t xml:space="preserve">Workforce Administration </w:t>
      </w:r>
      <w:r w:rsidRPr="007E4D0F">
        <w:rPr>
          <w:i/>
        </w:rPr>
        <w:t>&gt; Compensation Administration Tool</w:t>
      </w:r>
      <w:r w:rsidR="007E4D0F" w:rsidRPr="007E4D0F">
        <w:rPr>
          <w:i/>
        </w:rPr>
        <w:t xml:space="preserve"> </w:t>
      </w:r>
      <w:r w:rsidRPr="007E4D0F">
        <w:rPr>
          <w:i/>
        </w:rPr>
        <w:t>&gt; CAT Page &gt; Add a Value</w:t>
      </w:r>
    </w:p>
    <w:p w:rsidR="00D35578" w:rsidRDefault="00D35578" w:rsidP="003D1DC7">
      <w:pPr>
        <w:pStyle w:val="ListParagraph"/>
        <w:numPr>
          <w:ilvl w:val="2"/>
          <w:numId w:val="9"/>
        </w:numPr>
        <w:spacing w:line="240" w:lineRule="auto"/>
      </w:pPr>
      <w:r>
        <w:t xml:space="preserve">Enter the empl id and </w:t>
      </w:r>
      <w:proofErr w:type="spellStart"/>
      <w:r>
        <w:t>empl</w:t>
      </w:r>
      <w:proofErr w:type="spellEnd"/>
      <w:r>
        <w:t xml:space="preserve"> </w:t>
      </w:r>
      <w:proofErr w:type="spellStart"/>
      <w:r>
        <w:t>rcd</w:t>
      </w:r>
      <w:proofErr w:type="spellEnd"/>
    </w:p>
    <w:p w:rsidR="00D35578" w:rsidRDefault="00D35578" w:rsidP="003D1DC7">
      <w:pPr>
        <w:pStyle w:val="ListParagraph"/>
        <w:numPr>
          <w:ilvl w:val="2"/>
          <w:numId w:val="9"/>
        </w:numPr>
        <w:spacing w:line="240" w:lineRule="auto"/>
      </w:pPr>
      <w:r>
        <w:lastRenderedPageBreak/>
        <w:t>A blank CAT page will appear for the user to enter rate increases and funding information.</w:t>
      </w:r>
    </w:p>
    <w:p w:rsidR="005B0F88" w:rsidRDefault="005B0F88" w:rsidP="00CF3175">
      <w:pPr>
        <w:pStyle w:val="Heading1"/>
        <w:spacing w:after="300" w:line="240" w:lineRule="auto"/>
      </w:pPr>
      <w:bookmarkStart w:id="5" w:name="_Toc436647423"/>
      <w:r>
        <w:t>Tables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938"/>
      </w:tblGrid>
      <w:tr w:rsidR="008665F1" w:rsidRPr="00344C7E" w:rsidTr="00350B55">
        <w:trPr>
          <w:trHeight w:val="233"/>
        </w:trPr>
        <w:tc>
          <w:tcPr>
            <w:tcW w:w="10296" w:type="dxa"/>
            <w:gridSpan w:val="2"/>
            <w:shd w:val="clear" w:color="auto" w:fill="C00000"/>
          </w:tcPr>
          <w:p w:rsidR="008665F1" w:rsidRPr="00344C7E" w:rsidRDefault="008665F1" w:rsidP="00FB0790">
            <w:pPr>
              <w:jc w:val="center"/>
              <w:rPr>
                <w:b/>
                <w:sz w:val="24"/>
                <w:szCs w:val="24"/>
              </w:rPr>
            </w:pPr>
            <w:r w:rsidRPr="00344C7E">
              <w:rPr>
                <w:b/>
                <w:sz w:val="24"/>
                <w:szCs w:val="24"/>
              </w:rPr>
              <w:t>Report Para</w:t>
            </w:r>
            <w:r w:rsidRPr="00344C7E">
              <w:rPr>
                <w:b/>
                <w:sz w:val="24"/>
                <w:szCs w:val="24"/>
                <w:shd w:val="clear" w:color="auto" w:fill="C00000"/>
              </w:rPr>
              <w:t>m</w:t>
            </w:r>
            <w:r w:rsidRPr="00344C7E">
              <w:rPr>
                <w:b/>
                <w:sz w:val="24"/>
                <w:szCs w:val="24"/>
              </w:rPr>
              <w:t>eters</w:t>
            </w:r>
          </w:p>
        </w:tc>
      </w:tr>
      <w:tr w:rsidR="008665F1" w:rsidRPr="00344C7E" w:rsidTr="00350B55">
        <w:tc>
          <w:tcPr>
            <w:tcW w:w="2358" w:type="dxa"/>
            <w:tcBorders>
              <w:bottom w:val="single" w:sz="12" w:space="0" w:color="auto"/>
            </w:tcBorders>
          </w:tcPr>
          <w:p w:rsidR="008665F1" w:rsidRPr="00344C7E" w:rsidRDefault="008665F1" w:rsidP="00FB0790">
            <w:pPr>
              <w:rPr>
                <w:b/>
                <w:sz w:val="24"/>
                <w:szCs w:val="24"/>
              </w:rPr>
            </w:pPr>
            <w:r w:rsidRPr="00344C7E">
              <w:rPr>
                <w:b/>
                <w:sz w:val="24"/>
                <w:szCs w:val="24"/>
              </w:rPr>
              <w:t>Field Name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8665F1" w:rsidRPr="00344C7E" w:rsidRDefault="008665F1" w:rsidP="00FB0790">
            <w:pPr>
              <w:rPr>
                <w:b/>
                <w:sz w:val="24"/>
                <w:szCs w:val="24"/>
              </w:rPr>
            </w:pPr>
            <w:r w:rsidRPr="00344C7E">
              <w:rPr>
                <w:b/>
                <w:sz w:val="24"/>
                <w:szCs w:val="24"/>
              </w:rPr>
              <w:t>Description</w:t>
            </w:r>
          </w:p>
        </w:tc>
      </w:tr>
      <w:tr w:rsidR="008665F1" w:rsidRPr="00E205EF" w:rsidTr="00350B55">
        <w:tc>
          <w:tcPr>
            <w:tcW w:w="2358" w:type="dxa"/>
            <w:tcBorders>
              <w:top w:val="single" w:sz="12" w:space="0" w:color="auto"/>
            </w:tcBorders>
          </w:tcPr>
          <w:p w:rsidR="008665F1" w:rsidRDefault="008665F1" w:rsidP="00FB0790">
            <w:r>
              <w:t>Run Control ID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8665F1" w:rsidRPr="00E205EF" w:rsidRDefault="008665F1" w:rsidP="00FB0790">
            <w:r w:rsidRPr="00E205EF">
              <w:t xml:space="preserve">The run control </w:t>
            </w:r>
            <w:r w:rsidR="00D35578">
              <w:t xml:space="preserve">identification entered when report was created. </w:t>
            </w:r>
          </w:p>
        </w:tc>
      </w:tr>
      <w:tr w:rsidR="008665F1" w:rsidRPr="00E205EF" w:rsidTr="00350B55">
        <w:tc>
          <w:tcPr>
            <w:tcW w:w="2358" w:type="dxa"/>
          </w:tcPr>
          <w:p w:rsidR="008665F1" w:rsidRDefault="008665F1" w:rsidP="00FB0790">
            <w:r>
              <w:t>Run Date</w:t>
            </w:r>
          </w:p>
        </w:tc>
        <w:tc>
          <w:tcPr>
            <w:tcW w:w="7938" w:type="dxa"/>
          </w:tcPr>
          <w:p w:rsidR="008665F1" w:rsidRPr="00E205EF" w:rsidRDefault="008665F1" w:rsidP="00FB0790">
            <w:r w:rsidRPr="00E205EF">
              <w:t>The date the report was created.</w:t>
            </w:r>
          </w:p>
        </w:tc>
      </w:tr>
      <w:tr w:rsidR="008665F1" w:rsidRPr="00E205EF" w:rsidTr="00350B55">
        <w:tc>
          <w:tcPr>
            <w:tcW w:w="2358" w:type="dxa"/>
          </w:tcPr>
          <w:p w:rsidR="008665F1" w:rsidRDefault="008665F1" w:rsidP="00FB0790">
            <w:r>
              <w:t>Fiscal Year</w:t>
            </w:r>
          </w:p>
        </w:tc>
        <w:tc>
          <w:tcPr>
            <w:tcW w:w="7938" w:type="dxa"/>
          </w:tcPr>
          <w:p w:rsidR="008665F1" w:rsidRPr="00E205EF" w:rsidRDefault="008665F1" w:rsidP="00FB0790">
            <w:r>
              <w:t>The fiscal year selected in the run control.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Business Unit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>The Business Unit selected in the run control.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Division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>The Division (if any) selected in the run control.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Process Instance</w:t>
            </w:r>
          </w:p>
        </w:tc>
        <w:tc>
          <w:tcPr>
            <w:tcW w:w="7938" w:type="dxa"/>
          </w:tcPr>
          <w:p w:rsidR="009522B5" w:rsidRPr="00E205EF" w:rsidRDefault="009522B5" w:rsidP="00FB0790">
            <w:r w:rsidRPr="00E205EF">
              <w:t>The number assigned by PeopleSoft for each process.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Run By</w:t>
            </w:r>
          </w:p>
        </w:tc>
        <w:tc>
          <w:tcPr>
            <w:tcW w:w="7938" w:type="dxa"/>
          </w:tcPr>
          <w:p w:rsidR="009522B5" w:rsidRPr="00E205EF" w:rsidRDefault="009522B5" w:rsidP="00FB0790">
            <w:r w:rsidRPr="00E205EF">
              <w:t>The user ID of the user who ran the report.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Employee Class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>The employee classes included on the report’s run control.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Department</w:t>
            </w:r>
          </w:p>
        </w:tc>
        <w:tc>
          <w:tcPr>
            <w:tcW w:w="7938" w:type="dxa"/>
          </w:tcPr>
          <w:p w:rsidR="009522B5" w:rsidRDefault="009522B5" w:rsidP="00FB0790">
            <w:r>
              <w:t>The Department (if any) selected in the run control.</w:t>
            </w:r>
          </w:p>
        </w:tc>
      </w:tr>
      <w:tr w:rsidR="009522B5" w:rsidRPr="00344C7E" w:rsidTr="00350B55">
        <w:trPr>
          <w:trHeight w:val="233"/>
        </w:trPr>
        <w:tc>
          <w:tcPr>
            <w:tcW w:w="10296" w:type="dxa"/>
            <w:gridSpan w:val="2"/>
            <w:shd w:val="clear" w:color="auto" w:fill="C00000"/>
          </w:tcPr>
          <w:p w:rsidR="009522B5" w:rsidRPr="00344C7E" w:rsidRDefault="009522B5" w:rsidP="00FB0790">
            <w:pPr>
              <w:jc w:val="center"/>
              <w:rPr>
                <w:b/>
                <w:sz w:val="24"/>
                <w:szCs w:val="24"/>
              </w:rPr>
            </w:pPr>
            <w:r w:rsidRPr="00344C7E">
              <w:rPr>
                <w:b/>
                <w:sz w:val="24"/>
                <w:szCs w:val="24"/>
              </w:rPr>
              <w:t xml:space="preserve">Report </w:t>
            </w:r>
            <w:r>
              <w:rPr>
                <w:b/>
                <w:sz w:val="24"/>
                <w:szCs w:val="24"/>
              </w:rPr>
              <w:t>Columns</w:t>
            </w:r>
          </w:p>
        </w:tc>
      </w:tr>
      <w:tr w:rsidR="009522B5" w:rsidRPr="00344C7E" w:rsidTr="00350B55">
        <w:tc>
          <w:tcPr>
            <w:tcW w:w="2358" w:type="dxa"/>
            <w:tcBorders>
              <w:bottom w:val="single" w:sz="12" w:space="0" w:color="auto"/>
            </w:tcBorders>
          </w:tcPr>
          <w:p w:rsidR="009522B5" w:rsidRPr="00344C7E" w:rsidRDefault="009522B5" w:rsidP="00FB0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Column</w:t>
            </w:r>
          </w:p>
        </w:tc>
        <w:tc>
          <w:tcPr>
            <w:tcW w:w="7938" w:type="dxa"/>
            <w:tcBorders>
              <w:bottom w:val="single" w:sz="12" w:space="0" w:color="auto"/>
            </w:tcBorders>
          </w:tcPr>
          <w:p w:rsidR="009522B5" w:rsidRPr="00344C7E" w:rsidRDefault="009522B5" w:rsidP="00FB0790">
            <w:pPr>
              <w:rPr>
                <w:b/>
                <w:sz w:val="24"/>
                <w:szCs w:val="24"/>
              </w:rPr>
            </w:pPr>
            <w:r w:rsidRPr="00344C7E">
              <w:rPr>
                <w:b/>
                <w:sz w:val="24"/>
                <w:szCs w:val="24"/>
              </w:rPr>
              <w:t>Description</w:t>
            </w:r>
          </w:p>
        </w:tc>
      </w:tr>
      <w:tr w:rsidR="009522B5" w:rsidRPr="00E205EF" w:rsidTr="00350B55">
        <w:tc>
          <w:tcPr>
            <w:tcW w:w="2358" w:type="dxa"/>
            <w:tcBorders>
              <w:top w:val="single" w:sz="12" w:space="0" w:color="auto"/>
            </w:tcBorders>
          </w:tcPr>
          <w:p w:rsidR="009522B5" w:rsidRDefault="009522B5" w:rsidP="00FB0790">
            <w:r>
              <w:t>FISCAL YEAR</w:t>
            </w:r>
          </w:p>
        </w:tc>
        <w:tc>
          <w:tcPr>
            <w:tcW w:w="7938" w:type="dxa"/>
            <w:tcBorders>
              <w:top w:val="single" w:sz="12" w:space="0" w:color="auto"/>
            </w:tcBorders>
          </w:tcPr>
          <w:p w:rsidR="009522B5" w:rsidRPr="00E205EF" w:rsidRDefault="009522B5" w:rsidP="00FB0790">
            <w:r>
              <w:t xml:space="preserve">The upcoming fiscal year that is active in the CAT.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BUSINESS UNIT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>The Business Unit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HOME DEPT (DEPT ID)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>The Home Department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EMPLOYEE ID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 xml:space="preserve">The Employee ID of the employee record from HRS.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EMPLOYEE RECORD NUMBER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>The Employee Record Number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NAME DISPLAY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 xml:space="preserve">The Employee Name of the employee record from HRS.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EMPLOYEE CLASS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 xml:space="preserve">The Employee Class of the employee record from HRS.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POSITION NUMBER</w:t>
            </w:r>
          </w:p>
        </w:tc>
        <w:tc>
          <w:tcPr>
            <w:tcW w:w="7938" w:type="dxa"/>
          </w:tcPr>
          <w:p w:rsidR="009522B5" w:rsidRPr="00E205EF" w:rsidRDefault="009522B5" w:rsidP="00FB0790">
            <w:r>
              <w:t>The Employee Position Number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JOBCODE</w:t>
            </w:r>
          </w:p>
        </w:tc>
        <w:tc>
          <w:tcPr>
            <w:tcW w:w="7938" w:type="dxa"/>
          </w:tcPr>
          <w:p w:rsidR="009522B5" w:rsidRDefault="009522B5" w:rsidP="00FB0790">
            <w:r>
              <w:t xml:space="preserve">The Jobcode of the employee record from HRS.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TITLE (JOBCODE DESCRIPTION)</w:t>
            </w:r>
          </w:p>
        </w:tc>
        <w:tc>
          <w:tcPr>
            <w:tcW w:w="7938" w:type="dxa"/>
          </w:tcPr>
          <w:p w:rsidR="009522B5" w:rsidRDefault="009522B5" w:rsidP="00FB0790">
            <w:r>
              <w:t>The Title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CONTINUITY CODE</w:t>
            </w:r>
          </w:p>
        </w:tc>
        <w:tc>
          <w:tcPr>
            <w:tcW w:w="7938" w:type="dxa"/>
          </w:tcPr>
          <w:p w:rsidR="009522B5" w:rsidRDefault="009522B5" w:rsidP="00FB0790">
            <w:r>
              <w:t xml:space="preserve">The Continuity Code of the employee record from HRS.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FTE</w:t>
            </w:r>
          </w:p>
        </w:tc>
        <w:tc>
          <w:tcPr>
            <w:tcW w:w="7938" w:type="dxa"/>
          </w:tcPr>
          <w:p w:rsidR="009522B5" w:rsidRDefault="009522B5" w:rsidP="00FB0790">
            <w:r>
              <w:t>The FTE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PAY BASIS</w:t>
            </w:r>
          </w:p>
        </w:tc>
        <w:tc>
          <w:tcPr>
            <w:tcW w:w="7938" w:type="dxa"/>
          </w:tcPr>
          <w:p w:rsidR="009522B5" w:rsidRDefault="009522B5" w:rsidP="00FB0790">
            <w:r>
              <w:t>The Pay Basis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COMPRATE</w:t>
            </w:r>
          </w:p>
        </w:tc>
        <w:tc>
          <w:tcPr>
            <w:tcW w:w="7938" w:type="dxa"/>
          </w:tcPr>
          <w:p w:rsidR="009522B5" w:rsidRDefault="009522B5" w:rsidP="00FB0790">
            <w:r>
              <w:t>The Comprate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ANNUALIZED FULL TIME RATE (1 FTE)</w:t>
            </w:r>
          </w:p>
        </w:tc>
        <w:tc>
          <w:tcPr>
            <w:tcW w:w="7938" w:type="dxa"/>
          </w:tcPr>
          <w:p w:rsidR="009522B5" w:rsidRDefault="009522B5" w:rsidP="00FB0790">
            <w:r>
              <w:t xml:space="preserve">The Annualized Full Time Rate (annual salary as if 1FTE) from HRS. 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EXPECTED END DATE</w:t>
            </w:r>
          </w:p>
        </w:tc>
        <w:tc>
          <w:tcPr>
            <w:tcW w:w="7938" w:type="dxa"/>
          </w:tcPr>
          <w:p w:rsidR="009522B5" w:rsidRDefault="009522B5" w:rsidP="00FB0790">
            <w:r>
              <w:t xml:space="preserve">The Expected Job End Date of the employee record from HRS if they have one.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FUND CODE (1,2,3,4,5)</w:t>
            </w:r>
          </w:p>
        </w:tc>
        <w:tc>
          <w:tcPr>
            <w:tcW w:w="7938" w:type="dxa"/>
          </w:tcPr>
          <w:p w:rsidR="009522B5" w:rsidRDefault="009522B5" w:rsidP="00FB0790">
            <w:r>
              <w:t>The Fund of the funding string(s)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DEPARTMENT (1,2,3,4,5)</w:t>
            </w:r>
          </w:p>
        </w:tc>
        <w:tc>
          <w:tcPr>
            <w:tcW w:w="7938" w:type="dxa"/>
          </w:tcPr>
          <w:p w:rsidR="009522B5" w:rsidRDefault="009522B5" w:rsidP="00FB0790">
            <w:r>
              <w:t xml:space="preserve">The </w:t>
            </w:r>
            <w:proofErr w:type="spellStart"/>
            <w:r>
              <w:t>DeptID</w:t>
            </w:r>
            <w:proofErr w:type="spellEnd"/>
            <w:r>
              <w:t xml:space="preserve"> of the funding string(s) of the employee record from HRS. 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PROGRAM (1,2,3,4,5)</w:t>
            </w:r>
          </w:p>
        </w:tc>
        <w:tc>
          <w:tcPr>
            <w:tcW w:w="7938" w:type="dxa"/>
          </w:tcPr>
          <w:p w:rsidR="009522B5" w:rsidRDefault="009522B5" w:rsidP="00FB0790">
            <w:r>
              <w:t>The Program of the funding string(s) of the employee record from HRS.</w:t>
            </w:r>
          </w:p>
        </w:tc>
      </w:tr>
      <w:tr w:rsidR="009522B5" w:rsidRPr="00E205EF" w:rsidTr="00350B55">
        <w:tc>
          <w:tcPr>
            <w:tcW w:w="2358" w:type="dxa"/>
          </w:tcPr>
          <w:p w:rsidR="009522B5" w:rsidRDefault="009522B5" w:rsidP="00FB0790">
            <w:r>
              <w:t>PROJECT ID (1,2,3,4,5)</w:t>
            </w:r>
          </w:p>
        </w:tc>
        <w:tc>
          <w:tcPr>
            <w:tcW w:w="7938" w:type="dxa"/>
          </w:tcPr>
          <w:p w:rsidR="009522B5" w:rsidRDefault="009522B5" w:rsidP="00FB0790">
            <w:r>
              <w:t xml:space="preserve">The </w:t>
            </w:r>
            <w:proofErr w:type="spellStart"/>
            <w:r>
              <w:t>ProjectID</w:t>
            </w:r>
            <w:proofErr w:type="spellEnd"/>
            <w:r>
              <w:t xml:space="preserve"> of the funding string(s) of the employee record from HRS. </w:t>
            </w:r>
          </w:p>
        </w:tc>
      </w:tr>
    </w:tbl>
    <w:p w:rsidR="000C7EC1" w:rsidRDefault="000C7EC1" w:rsidP="00CF3175">
      <w:pPr>
        <w:spacing w:after="300" w:line="240" w:lineRule="auto"/>
      </w:pPr>
    </w:p>
    <w:p w:rsidR="000C7EC1" w:rsidRPr="000C7EC1" w:rsidRDefault="000C7EC1" w:rsidP="00CF3175">
      <w:pPr>
        <w:spacing w:after="300" w:line="240" w:lineRule="auto"/>
      </w:pPr>
    </w:p>
    <w:sectPr w:rsidR="000C7EC1" w:rsidRPr="000C7EC1" w:rsidSect="003451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F3" w:rsidRDefault="002077F3" w:rsidP="00C71A50">
      <w:pPr>
        <w:spacing w:after="0" w:line="240" w:lineRule="auto"/>
      </w:pPr>
      <w:r>
        <w:separator/>
      </w:r>
    </w:p>
  </w:endnote>
  <w:endnote w:type="continuationSeparator" w:id="0">
    <w:p w:rsidR="002077F3" w:rsidRDefault="002077F3" w:rsidP="00C7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F3" w:rsidRDefault="002077F3" w:rsidP="00C71A50">
      <w:pPr>
        <w:spacing w:after="0" w:line="240" w:lineRule="auto"/>
      </w:pPr>
      <w:r>
        <w:separator/>
      </w:r>
    </w:p>
  </w:footnote>
  <w:footnote w:type="continuationSeparator" w:id="0">
    <w:p w:rsidR="002077F3" w:rsidRDefault="002077F3" w:rsidP="00C7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B22"/>
    <w:multiLevelType w:val="hybridMultilevel"/>
    <w:tmpl w:val="34841F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F7080"/>
    <w:multiLevelType w:val="hybridMultilevel"/>
    <w:tmpl w:val="E00C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6C25"/>
    <w:multiLevelType w:val="multilevel"/>
    <w:tmpl w:val="3D02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93828"/>
    <w:multiLevelType w:val="hybridMultilevel"/>
    <w:tmpl w:val="252C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0929"/>
    <w:multiLevelType w:val="hybridMultilevel"/>
    <w:tmpl w:val="1A92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6C06"/>
    <w:multiLevelType w:val="hybridMultilevel"/>
    <w:tmpl w:val="1D5E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720B7"/>
    <w:multiLevelType w:val="hybridMultilevel"/>
    <w:tmpl w:val="65B4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43466"/>
    <w:multiLevelType w:val="hybridMultilevel"/>
    <w:tmpl w:val="BE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89D"/>
    <w:multiLevelType w:val="hybridMultilevel"/>
    <w:tmpl w:val="2526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A0BF9"/>
    <w:multiLevelType w:val="hybridMultilevel"/>
    <w:tmpl w:val="0786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F2443"/>
    <w:multiLevelType w:val="hybridMultilevel"/>
    <w:tmpl w:val="6444E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E6"/>
    <w:rsid w:val="00023BD0"/>
    <w:rsid w:val="00036AC9"/>
    <w:rsid w:val="0004313F"/>
    <w:rsid w:val="00054673"/>
    <w:rsid w:val="00072035"/>
    <w:rsid w:val="000A4369"/>
    <w:rsid w:val="000B21B0"/>
    <w:rsid w:val="000C7EC1"/>
    <w:rsid w:val="0010748D"/>
    <w:rsid w:val="001829A8"/>
    <w:rsid w:val="001923C0"/>
    <w:rsid w:val="001C068A"/>
    <w:rsid w:val="002068E5"/>
    <w:rsid w:val="002077F3"/>
    <w:rsid w:val="00232773"/>
    <w:rsid w:val="00244D4A"/>
    <w:rsid w:val="00250356"/>
    <w:rsid w:val="002669AE"/>
    <w:rsid w:val="00273E86"/>
    <w:rsid w:val="002A5EA8"/>
    <w:rsid w:val="002B36AF"/>
    <w:rsid w:val="002B6787"/>
    <w:rsid w:val="002C148C"/>
    <w:rsid w:val="00302016"/>
    <w:rsid w:val="003110CA"/>
    <w:rsid w:val="00312C68"/>
    <w:rsid w:val="00317F2D"/>
    <w:rsid w:val="0034519F"/>
    <w:rsid w:val="00350B55"/>
    <w:rsid w:val="00350FF4"/>
    <w:rsid w:val="00353FE9"/>
    <w:rsid w:val="00354363"/>
    <w:rsid w:val="00363E9F"/>
    <w:rsid w:val="00381252"/>
    <w:rsid w:val="003A25DF"/>
    <w:rsid w:val="003D1DC7"/>
    <w:rsid w:val="003D46C2"/>
    <w:rsid w:val="003E17E8"/>
    <w:rsid w:val="003E6E10"/>
    <w:rsid w:val="003F67F0"/>
    <w:rsid w:val="00434579"/>
    <w:rsid w:val="004521F6"/>
    <w:rsid w:val="004658FB"/>
    <w:rsid w:val="00474506"/>
    <w:rsid w:val="00485C6A"/>
    <w:rsid w:val="00486CC1"/>
    <w:rsid w:val="0049517E"/>
    <w:rsid w:val="004C65B4"/>
    <w:rsid w:val="004D5A84"/>
    <w:rsid w:val="004E2511"/>
    <w:rsid w:val="004F21ED"/>
    <w:rsid w:val="0051177C"/>
    <w:rsid w:val="00513A17"/>
    <w:rsid w:val="00546310"/>
    <w:rsid w:val="00560A90"/>
    <w:rsid w:val="00570D52"/>
    <w:rsid w:val="00583750"/>
    <w:rsid w:val="005A1316"/>
    <w:rsid w:val="005B0F88"/>
    <w:rsid w:val="005B2590"/>
    <w:rsid w:val="005C56B0"/>
    <w:rsid w:val="005D349D"/>
    <w:rsid w:val="005F1890"/>
    <w:rsid w:val="005F6E5D"/>
    <w:rsid w:val="00620F25"/>
    <w:rsid w:val="00621AB1"/>
    <w:rsid w:val="00623228"/>
    <w:rsid w:val="00651B77"/>
    <w:rsid w:val="00657E5E"/>
    <w:rsid w:val="00672555"/>
    <w:rsid w:val="006B0EE5"/>
    <w:rsid w:val="006B21CE"/>
    <w:rsid w:val="006B6101"/>
    <w:rsid w:val="006C3611"/>
    <w:rsid w:val="006D540A"/>
    <w:rsid w:val="006D5CF8"/>
    <w:rsid w:val="006E3709"/>
    <w:rsid w:val="006F46C2"/>
    <w:rsid w:val="006F6E51"/>
    <w:rsid w:val="00751F06"/>
    <w:rsid w:val="00754E66"/>
    <w:rsid w:val="007610F2"/>
    <w:rsid w:val="00765617"/>
    <w:rsid w:val="007823D2"/>
    <w:rsid w:val="00794609"/>
    <w:rsid w:val="007A199A"/>
    <w:rsid w:val="007D5A7E"/>
    <w:rsid w:val="007E4D0F"/>
    <w:rsid w:val="007F377F"/>
    <w:rsid w:val="007F4AA8"/>
    <w:rsid w:val="0080598E"/>
    <w:rsid w:val="008313E6"/>
    <w:rsid w:val="00843F92"/>
    <w:rsid w:val="0085173D"/>
    <w:rsid w:val="008665F1"/>
    <w:rsid w:val="008A7CDD"/>
    <w:rsid w:val="008B665C"/>
    <w:rsid w:val="008C2827"/>
    <w:rsid w:val="008D07B7"/>
    <w:rsid w:val="008D5F3C"/>
    <w:rsid w:val="009522B5"/>
    <w:rsid w:val="00966BCC"/>
    <w:rsid w:val="00997006"/>
    <w:rsid w:val="009B75EF"/>
    <w:rsid w:val="009D2A26"/>
    <w:rsid w:val="009D6370"/>
    <w:rsid w:val="009E6105"/>
    <w:rsid w:val="00A16DCB"/>
    <w:rsid w:val="00A261FF"/>
    <w:rsid w:val="00A3180F"/>
    <w:rsid w:val="00A652C2"/>
    <w:rsid w:val="00A666B4"/>
    <w:rsid w:val="00A72ABA"/>
    <w:rsid w:val="00A875B9"/>
    <w:rsid w:val="00B133C2"/>
    <w:rsid w:val="00B26C8D"/>
    <w:rsid w:val="00B33F73"/>
    <w:rsid w:val="00B523CA"/>
    <w:rsid w:val="00B717E9"/>
    <w:rsid w:val="00B80153"/>
    <w:rsid w:val="00B8030A"/>
    <w:rsid w:val="00B81834"/>
    <w:rsid w:val="00B83F14"/>
    <w:rsid w:val="00B9388D"/>
    <w:rsid w:val="00BA5D29"/>
    <w:rsid w:val="00BC0C9A"/>
    <w:rsid w:val="00BC4A4F"/>
    <w:rsid w:val="00BE6821"/>
    <w:rsid w:val="00BE6D9E"/>
    <w:rsid w:val="00C70349"/>
    <w:rsid w:val="00C71A50"/>
    <w:rsid w:val="00CA6460"/>
    <w:rsid w:val="00CC65F3"/>
    <w:rsid w:val="00CE3120"/>
    <w:rsid w:val="00CF3175"/>
    <w:rsid w:val="00D067C9"/>
    <w:rsid w:val="00D22782"/>
    <w:rsid w:val="00D22866"/>
    <w:rsid w:val="00D25247"/>
    <w:rsid w:val="00D35578"/>
    <w:rsid w:val="00D74920"/>
    <w:rsid w:val="00D8109C"/>
    <w:rsid w:val="00DD6EF2"/>
    <w:rsid w:val="00E10C28"/>
    <w:rsid w:val="00E13ECF"/>
    <w:rsid w:val="00EA1BC2"/>
    <w:rsid w:val="00EB171F"/>
    <w:rsid w:val="00EB1F41"/>
    <w:rsid w:val="00EE6804"/>
    <w:rsid w:val="00F64002"/>
    <w:rsid w:val="00F803FD"/>
    <w:rsid w:val="00F84306"/>
    <w:rsid w:val="00FB0557"/>
    <w:rsid w:val="00FB0790"/>
    <w:rsid w:val="00FB4D47"/>
    <w:rsid w:val="00FB7898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1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313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C6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4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50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2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252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252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2A5EA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50"/>
  </w:style>
  <w:style w:type="paragraph" w:styleId="Footer">
    <w:name w:val="footer"/>
    <w:basedOn w:val="Normal"/>
    <w:link w:val="FooterChar"/>
    <w:uiPriority w:val="99"/>
    <w:unhideWhenUsed/>
    <w:rsid w:val="00C7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50"/>
  </w:style>
  <w:style w:type="paragraph" w:customStyle="1" w:styleId="steptext">
    <w:name w:val="steptext"/>
    <w:basedOn w:val="Normal"/>
    <w:uiPriority w:val="99"/>
    <w:rsid w:val="00B33F73"/>
    <w:pPr>
      <w:spacing w:after="0" w:line="240" w:lineRule="auto"/>
    </w:pPr>
    <w:rPr>
      <w:rFonts w:ascii="Times New Roman" w:eastAsia="MingLiU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6D540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31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313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C6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4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506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2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252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252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2A5EA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A50"/>
  </w:style>
  <w:style w:type="paragraph" w:styleId="Footer">
    <w:name w:val="footer"/>
    <w:basedOn w:val="Normal"/>
    <w:link w:val="FooterChar"/>
    <w:uiPriority w:val="99"/>
    <w:unhideWhenUsed/>
    <w:rsid w:val="00C7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A50"/>
  </w:style>
  <w:style w:type="paragraph" w:customStyle="1" w:styleId="steptext">
    <w:name w:val="steptext"/>
    <w:basedOn w:val="Normal"/>
    <w:uiPriority w:val="99"/>
    <w:rsid w:val="00B33F73"/>
    <w:pPr>
      <w:spacing w:after="0" w:line="240" w:lineRule="auto"/>
    </w:pPr>
    <w:rPr>
      <w:rFonts w:ascii="Times New Roman" w:eastAsia="MingLiU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6D540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3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3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0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3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02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1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36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03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01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76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733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503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05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044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0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53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2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1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93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52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46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2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9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9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53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38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11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774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47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7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0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2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2355-B51E-4D1C-9B57-E745FF1E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 Ayres</dc:creator>
  <cp:lastModifiedBy>Madeline Theisen</cp:lastModifiedBy>
  <cp:revision>2</cp:revision>
  <cp:lastPrinted>2015-09-16T17:10:00Z</cp:lastPrinted>
  <dcterms:created xsi:type="dcterms:W3CDTF">2015-12-08T20:02:00Z</dcterms:created>
  <dcterms:modified xsi:type="dcterms:W3CDTF">2015-12-08T20:02:00Z</dcterms:modified>
</cp:coreProperties>
</file>