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F41" w:rsidRPr="006D7B91" w:rsidRDefault="00BC0C9A" w:rsidP="006D7B91">
      <w:pPr>
        <w:pStyle w:val="Title"/>
      </w:pPr>
      <w:bookmarkStart w:id="0" w:name="_GoBack"/>
      <w:bookmarkEnd w:id="0"/>
      <w:r w:rsidRPr="006D7B91">
        <w:t xml:space="preserve">KB – </w:t>
      </w:r>
      <w:r w:rsidR="0090236D" w:rsidRPr="006D7B91">
        <w:t>CAT Summary Reporting Page</w:t>
      </w:r>
    </w:p>
    <w:sdt>
      <w:sdtPr>
        <w:rPr>
          <w:rFonts w:asciiTheme="minorHAnsi" w:eastAsiaTheme="minorHAnsi" w:hAnsiTheme="minorHAnsi" w:cstheme="minorBidi"/>
          <w:b w:val="0"/>
          <w:bCs w:val="0"/>
          <w:color w:val="auto"/>
          <w:sz w:val="22"/>
          <w:szCs w:val="22"/>
          <w:lang w:eastAsia="en-US"/>
        </w:rPr>
        <w:id w:val="-1844161049"/>
        <w:docPartObj>
          <w:docPartGallery w:val="Table of Contents"/>
          <w:docPartUnique/>
        </w:docPartObj>
      </w:sdtPr>
      <w:sdtEndPr>
        <w:rPr>
          <w:noProof/>
        </w:rPr>
      </w:sdtEndPr>
      <w:sdtContent>
        <w:p w:rsidR="00D25247" w:rsidRPr="006D7B91" w:rsidRDefault="00D25247" w:rsidP="00957332">
          <w:pPr>
            <w:pStyle w:val="TOCHeading"/>
            <w:spacing w:before="0" w:line="240" w:lineRule="auto"/>
          </w:pPr>
          <w:r w:rsidRPr="006D7B91">
            <w:t>Table of Contents</w:t>
          </w:r>
        </w:p>
        <w:p w:rsidR="008A0598" w:rsidRDefault="00D25247" w:rsidP="00957332">
          <w:pPr>
            <w:pStyle w:val="TOC1"/>
            <w:tabs>
              <w:tab w:val="right" w:leader="dot" w:pos="10070"/>
            </w:tabs>
            <w:spacing w:after="0" w:line="240" w:lineRule="auto"/>
            <w:rPr>
              <w:rFonts w:eastAsiaTheme="minorEastAsia"/>
              <w:noProof/>
            </w:rPr>
          </w:pPr>
          <w:r w:rsidRPr="00087A23">
            <w:fldChar w:fldCharType="begin"/>
          </w:r>
          <w:r w:rsidRPr="00087A23">
            <w:instrText xml:space="preserve"> TOC \o "1-3" \h \z \u </w:instrText>
          </w:r>
          <w:r w:rsidRPr="00087A23">
            <w:fldChar w:fldCharType="separate"/>
          </w:r>
          <w:hyperlink w:anchor="_Toc436658840" w:history="1">
            <w:r w:rsidR="008A0598" w:rsidRPr="00476CA8">
              <w:rPr>
                <w:rStyle w:val="Hyperlink"/>
                <w:noProof/>
              </w:rPr>
              <w:t>Purpose and Overview</w:t>
            </w:r>
            <w:r w:rsidR="008A0598">
              <w:rPr>
                <w:noProof/>
                <w:webHidden/>
              </w:rPr>
              <w:tab/>
            </w:r>
            <w:r w:rsidR="008A0598">
              <w:rPr>
                <w:noProof/>
                <w:webHidden/>
              </w:rPr>
              <w:fldChar w:fldCharType="begin"/>
            </w:r>
            <w:r w:rsidR="008A0598">
              <w:rPr>
                <w:noProof/>
                <w:webHidden/>
              </w:rPr>
              <w:instrText xml:space="preserve"> PAGEREF _Toc436658840 \h </w:instrText>
            </w:r>
            <w:r w:rsidR="008A0598">
              <w:rPr>
                <w:noProof/>
                <w:webHidden/>
              </w:rPr>
            </w:r>
            <w:r w:rsidR="008A0598">
              <w:rPr>
                <w:noProof/>
                <w:webHidden/>
              </w:rPr>
              <w:fldChar w:fldCharType="separate"/>
            </w:r>
            <w:r w:rsidR="00957332">
              <w:rPr>
                <w:noProof/>
                <w:webHidden/>
              </w:rPr>
              <w:t>1</w:t>
            </w:r>
            <w:r w:rsidR="008A0598">
              <w:rPr>
                <w:noProof/>
                <w:webHidden/>
              </w:rPr>
              <w:fldChar w:fldCharType="end"/>
            </w:r>
          </w:hyperlink>
        </w:p>
        <w:p w:rsidR="008A0598" w:rsidRDefault="00BD62D0" w:rsidP="00957332">
          <w:pPr>
            <w:pStyle w:val="TOC1"/>
            <w:tabs>
              <w:tab w:val="right" w:leader="dot" w:pos="10070"/>
            </w:tabs>
            <w:spacing w:after="0" w:line="240" w:lineRule="auto"/>
            <w:rPr>
              <w:rFonts w:eastAsiaTheme="minorEastAsia"/>
              <w:noProof/>
            </w:rPr>
          </w:pPr>
          <w:hyperlink w:anchor="_Toc436658841" w:history="1">
            <w:r w:rsidR="008A0598" w:rsidRPr="00476CA8">
              <w:rPr>
                <w:rStyle w:val="Hyperlink"/>
                <w:noProof/>
              </w:rPr>
              <w:t>CAT Summary Page Functionality</w:t>
            </w:r>
            <w:r w:rsidR="008A0598">
              <w:rPr>
                <w:noProof/>
                <w:webHidden/>
              </w:rPr>
              <w:tab/>
            </w:r>
            <w:r w:rsidR="008A0598">
              <w:rPr>
                <w:noProof/>
                <w:webHidden/>
              </w:rPr>
              <w:fldChar w:fldCharType="begin"/>
            </w:r>
            <w:r w:rsidR="008A0598">
              <w:rPr>
                <w:noProof/>
                <w:webHidden/>
              </w:rPr>
              <w:instrText xml:space="preserve"> PAGEREF _Toc436658841 \h </w:instrText>
            </w:r>
            <w:r w:rsidR="008A0598">
              <w:rPr>
                <w:noProof/>
                <w:webHidden/>
              </w:rPr>
            </w:r>
            <w:r w:rsidR="008A0598">
              <w:rPr>
                <w:noProof/>
                <w:webHidden/>
              </w:rPr>
              <w:fldChar w:fldCharType="separate"/>
            </w:r>
            <w:r w:rsidR="00957332">
              <w:rPr>
                <w:noProof/>
                <w:webHidden/>
              </w:rPr>
              <w:t>1</w:t>
            </w:r>
            <w:r w:rsidR="008A0598">
              <w:rPr>
                <w:noProof/>
                <w:webHidden/>
              </w:rPr>
              <w:fldChar w:fldCharType="end"/>
            </w:r>
          </w:hyperlink>
        </w:p>
        <w:p w:rsidR="008A0598" w:rsidRDefault="00BD62D0" w:rsidP="00957332">
          <w:pPr>
            <w:pStyle w:val="TOC2"/>
            <w:tabs>
              <w:tab w:val="right" w:leader="dot" w:pos="10070"/>
            </w:tabs>
            <w:spacing w:after="0" w:line="240" w:lineRule="auto"/>
            <w:rPr>
              <w:rFonts w:eastAsiaTheme="minorEastAsia"/>
              <w:noProof/>
            </w:rPr>
          </w:pPr>
          <w:hyperlink w:anchor="_Toc436658842" w:history="1">
            <w:r w:rsidR="008A0598" w:rsidRPr="00476CA8">
              <w:rPr>
                <w:rStyle w:val="Hyperlink"/>
                <w:noProof/>
              </w:rPr>
              <w:t>Search Criteria Section</w:t>
            </w:r>
            <w:r w:rsidR="008A0598">
              <w:rPr>
                <w:noProof/>
                <w:webHidden/>
              </w:rPr>
              <w:tab/>
            </w:r>
            <w:r w:rsidR="008A0598">
              <w:rPr>
                <w:noProof/>
                <w:webHidden/>
              </w:rPr>
              <w:fldChar w:fldCharType="begin"/>
            </w:r>
            <w:r w:rsidR="008A0598">
              <w:rPr>
                <w:noProof/>
                <w:webHidden/>
              </w:rPr>
              <w:instrText xml:space="preserve"> PAGEREF _Toc436658842 \h </w:instrText>
            </w:r>
            <w:r w:rsidR="008A0598">
              <w:rPr>
                <w:noProof/>
                <w:webHidden/>
              </w:rPr>
            </w:r>
            <w:r w:rsidR="008A0598">
              <w:rPr>
                <w:noProof/>
                <w:webHidden/>
              </w:rPr>
              <w:fldChar w:fldCharType="separate"/>
            </w:r>
            <w:r w:rsidR="00957332">
              <w:rPr>
                <w:noProof/>
                <w:webHidden/>
              </w:rPr>
              <w:t>1</w:t>
            </w:r>
            <w:r w:rsidR="008A0598">
              <w:rPr>
                <w:noProof/>
                <w:webHidden/>
              </w:rPr>
              <w:fldChar w:fldCharType="end"/>
            </w:r>
          </w:hyperlink>
        </w:p>
        <w:p w:rsidR="008A0598" w:rsidRDefault="00BD62D0" w:rsidP="00957332">
          <w:pPr>
            <w:pStyle w:val="TOC2"/>
            <w:tabs>
              <w:tab w:val="right" w:leader="dot" w:pos="10070"/>
            </w:tabs>
            <w:spacing w:after="0" w:line="240" w:lineRule="auto"/>
            <w:rPr>
              <w:rFonts w:eastAsiaTheme="minorEastAsia"/>
              <w:noProof/>
            </w:rPr>
          </w:pPr>
          <w:hyperlink w:anchor="_Toc436658843" w:history="1">
            <w:r w:rsidR="008A0598" w:rsidRPr="00476CA8">
              <w:rPr>
                <w:rStyle w:val="Hyperlink"/>
                <w:noProof/>
              </w:rPr>
              <w:t>Results Section &amp; Output Value Overview</w:t>
            </w:r>
            <w:r w:rsidR="008A0598">
              <w:rPr>
                <w:noProof/>
                <w:webHidden/>
              </w:rPr>
              <w:tab/>
            </w:r>
            <w:r w:rsidR="008A0598">
              <w:rPr>
                <w:noProof/>
                <w:webHidden/>
              </w:rPr>
              <w:fldChar w:fldCharType="begin"/>
            </w:r>
            <w:r w:rsidR="008A0598">
              <w:rPr>
                <w:noProof/>
                <w:webHidden/>
              </w:rPr>
              <w:instrText xml:space="preserve"> PAGEREF _Toc436658843 \h </w:instrText>
            </w:r>
            <w:r w:rsidR="008A0598">
              <w:rPr>
                <w:noProof/>
                <w:webHidden/>
              </w:rPr>
            </w:r>
            <w:r w:rsidR="008A0598">
              <w:rPr>
                <w:noProof/>
                <w:webHidden/>
              </w:rPr>
              <w:fldChar w:fldCharType="separate"/>
            </w:r>
            <w:r w:rsidR="00957332">
              <w:rPr>
                <w:noProof/>
                <w:webHidden/>
              </w:rPr>
              <w:t>3</w:t>
            </w:r>
            <w:r w:rsidR="008A0598">
              <w:rPr>
                <w:noProof/>
                <w:webHidden/>
              </w:rPr>
              <w:fldChar w:fldCharType="end"/>
            </w:r>
          </w:hyperlink>
        </w:p>
        <w:p w:rsidR="008A0598" w:rsidRDefault="00BD62D0" w:rsidP="00957332">
          <w:pPr>
            <w:pStyle w:val="TOC3"/>
            <w:tabs>
              <w:tab w:val="right" w:leader="dot" w:pos="10070"/>
            </w:tabs>
            <w:spacing w:after="0" w:line="240" w:lineRule="auto"/>
            <w:rPr>
              <w:rFonts w:eastAsiaTheme="minorEastAsia"/>
              <w:noProof/>
            </w:rPr>
          </w:pPr>
          <w:hyperlink w:anchor="_Toc436658844" w:history="1">
            <w:r w:rsidR="008A0598" w:rsidRPr="00476CA8">
              <w:rPr>
                <w:rStyle w:val="Hyperlink"/>
                <w:noProof/>
              </w:rPr>
              <w:t>CAT Summary Page – Results Section</w:t>
            </w:r>
            <w:r w:rsidR="008A0598">
              <w:rPr>
                <w:noProof/>
                <w:webHidden/>
              </w:rPr>
              <w:tab/>
            </w:r>
            <w:r w:rsidR="008A0598">
              <w:rPr>
                <w:noProof/>
                <w:webHidden/>
              </w:rPr>
              <w:fldChar w:fldCharType="begin"/>
            </w:r>
            <w:r w:rsidR="008A0598">
              <w:rPr>
                <w:noProof/>
                <w:webHidden/>
              </w:rPr>
              <w:instrText xml:space="preserve"> PAGEREF _Toc436658844 \h </w:instrText>
            </w:r>
            <w:r w:rsidR="008A0598">
              <w:rPr>
                <w:noProof/>
                <w:webHidden/>
              </w:rPr>
            </w:r>
            <w:r w:rsidR="008A0598">
              <w:rPr>
                <w:noProof/>
                <w:webHidden/>
              </w:rPr>
              <w:fldChar w:fldCharType="separate"/>
            </w:r>
            <w:r w:rsidR="00957332">
              <w:rPr>
                <w:noProof/>
                <w:webHidden/>
              </w:rPr>
              <w:t>3</w:t>
            </w:r>
            <w:r w:rsidR="008A0598">
              <w:rPr>
                <w:noProof/>
                <w:webHidden/>
              </w:rPr>
              <w:fldChar w:fldCharType="end"/>
            </w:r>
          </w:hyperlink>
        </w:p>
        <w:p w:rsidR="008A0598" w:rsidRDefault="00BD62D0" w:rsidP="00957332">
          <w:pPr>
            <w:pStyle w:val="TOC1"/>
            <w:tabs>
              <w:tab w:val="right" w:leader="dot" w:pos="10070"/>
            </w:tabs>
            <w:spacing w:after="0" w:line="240" w:lineRule="auto"/>
            <w:rPr>
              <w:rFonts w:eastAsiaTheme="minorEastAsia"/>
              <w:noProof/>
            </w:rPr>
          </w:pPr>
          <w:hyperlink w:anchor="_Toc436658845" w:history="1">
            <w:r w:rsidR="008A0598" w:rsidRPr="00476CA8">
              <w:rPr>
                <w:rStyle w:val="Hyperlink"/>
                <w:noProof/>
              </w:rPr>
              <w:t>Procedure Steps</w:t>
            </w:r>
            <w:r w:rsidR="008A0598">
              <w:rPr>
                <w:noProof/>
                <w:webHidden/>
              </w:rPr>
              <w:tab/>
            </w:r>
            <w:r w:rsidR="008A0598">
              <w:rPr>
                <w:noProof/>
                <w:webHidden/>
              </w:rPr>
              <w:fldChar w:fldCharType="begin"/>
            </w:r>
            <w:r w:rsidR="008A0598">
              <w:rPr>
                <w:noProof/>
                <w:webHidden/>
              </w:rPr>
              <w:instrText xml:space="preserve"> PAGEREF _Toc436658845 \h </w:instrText>
            </w:r>
            <w:r w:rsidR="008A0598">
              <w:rPr>
                <w:noProof/>
                <w:webHidden/>
              </w:rPr>
            </w:r>
            <w:r w:rsidR="008A0598">
              <w:rPr>
                <w:noProof/>
                <w:webHidden/>
              </w:rPr>
              <w:fldChar w:fldCharType="separate"/>
            </w:r>
            <w:r w:rsidR="00957332">
              <w:rPr>
                <w:noProof/>
                <w:webHidden/>
              </w:rPr>
              <w:t>7</w:t>
            </w:r>
            <w:r w:rsidR="008A0598">
              <w:rPr>
                <w:noProof/>
                <w:webHidden/>
              </w:rPr>
              <w:fldChar w:fldCharType="end"/>
            </w:r>
          </w:hyperlink>
        </w:p>
        <w:p w:rsidR="008A0598" w:rsidRDefault="00BD62D0" w:rsidP="00957332">
          <w:pPr>
            <w:pStyle w:val="TOC1"/>
            <w:tabs>
              <w:tab w:val="right" w:leader="dot" w:pos="10070"/>
            </w:tabs>
            <w:spacing w:after="0" w:line="240" w:lineRule="auto"/>
            <w:rPr>
              <w:rFonts w:eastAsiaTheme="minorEastAsia"/>
              <w:noProof/>
            </w:rPr>
          </w:pPr>
          <w:hyperlink w:anchor="_Toc436658846" w:history="1">
            <w:r w:rsidR="008A0598" w:rsidRPr="00476CA8">
              <w:rPr>
                <w:rStyle w:val="Hyperlink"/>
                <w:noProof/>
              </w:rPr>
              <w:t>Tables</w:t>
            </w:r>
            <w:r w:rsidR="008A0598">
              <w:rPr>
                <w:noProof/>
                <w:webHidden/>
              </w:rPr>
              <w:tab/>
            </w:r>
            <w:r w:rsidR="008A0598">
              <w:rPr>
                <w:noProof/>
                <w:webHidden/>
              </w:rPr>
              <w:fldChar w:fldCharType="begin"/>
            </w:r>
            <w:r w:rsidR="008A0598">
              <w:rPr>
                <w:noProof/>
                <w:webHidden/>
              </w:rPr>
              <w:instrText xml:space="preserve"> PAGEREF _Toc436658846 \h </w:instrText>
            </w:r>
            <w:r w:rsidR="008A0598">
              <w:rPr>
                <w:noProof/>
                <w:webHidden/>
              </w:rPr>
            </w:r>
            <w:r w:rsidR="008A0598">
              <w:rPr>
                <w:noProof/>
                <w:webHidden/>
              </w:rPr>
              <w:fldChar w:fldCharType="separate"/>
            </w:r>
            <w:r w:rsidR="00957332">
              <w:rPr>
                <w:noProof/>
                <w:webHidden/>
              </w:rPr>
              <w:t>10</w:t>
            </w:r>
            <w:r w:rsidR="008A0598">
              <w:rPr>
                <w:noProof/>
                <w:webHidden/>
              </w:rPr>
              <w:fldChar w:fldCharType="end"/>
            </w:r>
          </w:hyperlink>
        </w:p>
        <w:p w:rsidR="00DD6EF2" w:rsidRPr="00087A23" w:rsidRDefault="00D25247" w:rsidP="00957332">
          <w:pPr>
            <w:spacing w:after="0" w:line="240" w:lineRule="auto"/>
            <w:rPr>
              <w:noProof/>
            </w:rPr>
          </w:pPr>
          <w:r w:rsidRPr="00087A23">
            <w:rPr>
              <w:b/>
              <w:bCs/>
              <w:noProof/>
            </w:rPr>
            <w:fldChar w:fldCharType="end"/>
          </w:r>
        </w:p>
      </w:sdtContent>
    </w:sdt>
    <w:p w:rsidR="004658FB" w:rsidRPr="006D7B91" w:rsidRDefault="004658FB" w:rsidP="006D7B91">
      <w:pPr>
        <w:pStyle w:val="Heading1"/>
        <w:spacing w:after="300" w:line="240" w:lineRule="auto"/>
      </w:pPr>
      <w:bookmarkStart w:id="1" w:name="_Toc436658840"/>
      <w:r w:rsidRPr="006D7B91">
        <w:t>Purpose and Overview</w:t>
      </w:r>
      <w:bookmarkEnd w:id="1"/>
    </w:p>
    <w:p w:rsidR="008C7BC1" w:rsidRPr="001E7CC6" w:rsidRDefault="00E13919" w:rsidP="006D7B91">
      <w:pPr>
        <w:spacing w:after="300" w:line="240" w:lineRule="auto"/>
        <w:rPr>
          <w:rFonts w:eastAsia="Times New Roman" w:cs="Times New Roman"/>
          <w:szCs w:val="20"/>
        </w:rPr>
      </w:pPr>
      <w:r w:rsidRPr="001E7CC6">
        <w:rPr>
          <w:rFonts w:eastAsia="Times New Roman" w:cs="Times New Roman"/>
          <w:szCs w:val="20"/>
        </w:rPr>
        <w:t xml:space="preserve">The CAT Summary Report is an online page </w:t>
      </w:r>
      <w:r w:rsidR="00C3146F" w:rsidRPr="001E7CC6">
        <w:rPr>
          <w:rFonts w:eastAsia="Times New Roman" w:cs="Times New Roman"/>
          <w:szCs w:val="20"/>
        </w:rPr>
        <w:t>within the CAT solution</w:t>
      </w:r>
      <w:r w:rsidRPr="001E7CC6">
        <w:rPr>
          <w:rFonts w:eastAsia="Times New Roman" w:cs="Times New Roman"/>
          <w:szCs w:val="20"/>
        </w:rPr>
        <w:t xml:space="preserve"> that </w:t>
      </w:r>
      <w:r w:rsidR="00606C06" w:rsidRPr="001E7CC6">
        <w:rPr>
          <w:rFonts w:eastAsia="Times New Roman" w:cs="Times New Roman"/>
          <w:szCs w:val="20"/>
        </w:rPr>
        <w:t>allows users to summarize</w:t>
      </w:r>
      <w:r w:rsidRPr="001E7CC6">
        <w:rPr>
          <w:rFonts w:eastAsia="Times New Roman" w:cs="Times New Roman"/>
          <w:szCs w:val="20"/>
        </w:rPr>
        <w:t xml:space="preserve"> key metrics critical </w:t>
      </w:r>
      <w:r w:rsidR="006D7B91" w:rsidRPr="001E7CC6">
        <w:rPr>
          <w:rFonts w:eastAsia="Times New Roman" w:cs="Times New Roman"/>
          <w:szCs w:val="20"/>
        </w:rPr>
        <w:t>for</w:t>
      </w:r>
      <w:r w:rsidRPr="001E7CC6">
        <w:rPr>
          <w:rFonts w:eastAsia="Times New Roman" w:cs="Times New Roman"/>
          <w:szCs w:val="20"/>
        </w:rPr>
        <w:t xml:space="preserve"> analyzing compensation distribution against the </w:t>
      </w:r>
      <w:r w:rsidR="006D7B91" w:rsidRPr="001E7CC6">
        <w:rPr>
          <w:rFonts w:eastAsia="Times New Roman" w:cs="Times New Roman"/>
          <w:szCs w:val="20"/>
        </w:rPr>
        <w:t>employee population.</w:t>
      </w:r>
      <w:r w:rsidRPr="001E7CC6">
        <w:rPr>
          <w:rFonts w:eastAsia="Times New Roman" w:cs="Times New Roman"/>
          <w:szCs w:val="20"/>
        </w:rPr>
        <w:t xml:space="preserve"> This page allow</w:t>
      </w:r>
      <w:r w:rsidR="00C3146F" w:rsidRPr="001E7CC6">
        <w:rPr>
          <w:rFonts w:eastAsia="Times New Roman" w:cs="Times New Roman"/>
          <w:szCs w:val="20"/>
        </w:rPr>
        <w:t>s</w:t>
      </w:r>
      <w:r w:rsidRPr="001E7CC6">
        <w:rPr>
          <w:rFonts w:eastAsia="Times New Roman" w:cs="Times New Roman"/>
          <w:szCs w:val="20"/>
        </w:rPr>
        <w:t xml:space="preserve"> for flexibility in </w:t>
      </w:r>
      <w:r w:rsidR="00C3146F" w:rsidRPr="001E7CC6">
        <w:rPr>
          <w:rFonts w:eastAsia="Times New Roman" w:cs="Times New Roman"/>
          <w:szCs w:val="20"/>
        </w:rPr>
        <w:t>summarizing</w:t>
      </w:r>
      <w:r w:rsidR="00606C06" w:rsidRPr="001E7CC6">
        <w:rPr>
          <w:rFonts w:eastAsia="Times New Roman" w:cs="Times New Roman"/>
          <w:szCs w:val="20"/>
        </w:rPr>
        <w:t xml:space="preserve"> information </w:t>
      </w:r>
      <w:r w:rsidR="00C3146F" w:rsidRPr="001E7CC6">
        <w:rPr>
          <w:rFonts w:eastAsia="Times New Roman" w:cs="Times New Roman"/>
          <w:szCs w:val="20"/>
        </w:rPr>
        <w:t>from the CAT page</w:t>
      </w:r>
      <w:r w:rsidR="00606C06" w:rsidRPr="001E7CC6">
        <w:rPr>
          <w:rFonts w:eastAsia="Times New Roman" w:cs="Times New Roman"/>
          <w:szCs w:val="20"/>
        </w:rPr>
        <w:t xml:space="preserve">, focusing on </w:t>
      </w:r>
      <w:r w:rsidR="00C3146F" w:rsidRPr="001E7CC6">
        <w:rPr>
          <w:rFonts w:eastAsia="Times New Roman" w:cs="Times New Roman"/>
          <w:szCs w:val="20"/>
        </w:rPr>
        <w:t xml:space="preserve">compensation changes </w:t>
      </w:r>
      <w:r w:rsidR="00606C06" w:rsidRPr="001E7CC6">
        <w:rPr>
          <w:rFonts w:eastAsia="Times New Roman" w:cs="Times New Roman"/>
          <w:szCs w:val="20"/>
        </w:rPr>
        <w:t xml:space="preserve">and </w:t>
      </w:r>
      <w:r w:rsidR="00777910" w:rsidRPr="001E7CC6">
        <w:rPr>
          <w:rFonts w:eastAsia="Times New Roman" w:cs="Times New Roman"/>
          <w:szCs w:val="20"/>
        </w:rPr>
        <w:t>Continuing Staff Basis</w:t>
      </w:r>
      <w:r w:rsidR="00606C06" w:rsidRPr="001E7CC6">
        <w:rPr>
          <w:rFonts w:eastAsia="Times New Roman" w:cs="Times New Roman"/>
          <w:szCs w:val="20"/>
        </w:rPr>
        <w:t>.</w:t>
      </w:r>
      <w:r w:rsidR="00D8286F" w:rsidRPr="001E7CC6">
        <w:rPr>
          <w:rFonts w:eastAsia="Times New Roman" w:cs="Times New Roman"/>
          <w:szCs w:val="20"/>
        </w:rPr>
        <w:t xml:space="preserve"> </w:t>
      </w:r>
      <w:r w:rsidR="00C3146F" w:rsidRPr="001E7CC6">
        <w:rPr>
          <w:rFonts w:eastAsia="Times New Roman" w:cs="Times New Roman"/>
          <w:szCs w:val="20"/>
        </w:rPr>
        <w:t>Users can access the Summary Reporting page</w:t>
      </w:r>
      <w:r w:rsidRPr="001E7CC6">
        <w:rPr>
          <w:rFonts w:eastAsia="Times New Roman" w:cs="Times New Roman"/>
          <w:szCs w:val="20"/>
        </w:rPr>
        <w:t xml:space="preserve"> to monitor the allocated </w:t>
      </w:r>
      <w:r w:rsidR="00C3146F" w:rsidRPr="001E7CC6">
        <w:rPr>
          <w:rFonts w:eastAsia="Times New Roman" w:cs="Times New Roman"/>
          <w:szCs w:val="20"/>
        </w:rPr>
        <w:t xml:space="preserve">compensation changes </w:t>
      </w:r>
      <w:r w:rsidRPr="001E7CC6">
        <w:rPr>
          <w:rFonts w:eastAsia="Times New Roman" w:cs="Times New Roman"/>
          <w:szCs w:val="20"/>
        </w:rPr>
        <w:t>as a percentage of the continuing staff base to make sure it is meeting the pay plan guidelines.</w:t>
      </w:r>
    </w:p>
    <w:p w:rsidR="00873A6E" w:rsidRPr="001E7CC6" w:rsidRDefault="00C3146F" w:rsidP="006D7B91">
      <w:pPr>
        <w:spacing w:after="300" w:line="240" w:lineRule="auto"/>
        <w:rPr>
          <w:rFonts w:eastAsia="Times New Roman" w:cs="Times New Roman"/>
          <w:szCs w:val="20"/>
        </w:rPr>
      </w:pPr>
      <w:r w:rsidRPr="001E7CC6">
        <w:rPr>
          <w:rFonts w:eastAsia="Times New Roman" w:cs="Times New Roman"/>
          <w:szCs w:val="20"/>
        </w:rPr>
        <w:t>The CAT Summary Report only reflects data entered into the CAT page and</w:t>
      </w:r>
      <w:r w:rsidR="00D8286F" w:rsidRPr="001E7CC6">
        <w:rPr>
          <w:rFonts w:eastAsia="Times New Roman" w:cs="Times New Roman"/>
          <w:szCs w:val="20"/>
        </w:rPr>
        <w:t xml:space="preserve"> does not include data from the AAP page</w:t>
      </w:r>
      <w:r w:rsidRPr="001E7CC6">
        <w:rPr>
          <w:rFonts w:eastAsia="Times New Roman" w:cs="Times New Roman"/>
          <w:szCs w:val="20"/>
        </w:rPr>
        <w:t xml:space="preserve">. The report </w:t>
      </w:r>
      <w:r w:rsidR="00D8286F" w:rsidRPr="001E7CC6">
        <w:rPr>
          <w:rFonts w:eastAsia="Times New Roman" w:cs="Times New Roman"/>
          <w:szCs w:val="20"/>
        </w:rPr>
        <w:t xml:space="preserve">calculates data for “CSB FTE” and “CSB Amount” marked </w:t>
      </w:r>
      <w:r w:rsidRPr="001E7CC6">
        <w:rPr>
          <w:rFonts w:eastAsia="Times New Roman" w:cs="Times New Roman"/>
          <w:szCs w:val="20"/>
        </w:rPr>
        <w:t xml:space="preserve">as </w:t>
      </w:r>
      <w:r w:rsidR="00D8286F" w:rsidRPr="001E7CC6">
        <w:rPr>
          <w:rFonts w:eastAsia="Times New Roman" w:cs="Times New Roman"/>
          <w:szCs w:val="20"/>
        </w:rPr>
        <w:t>yes in the “Add Salary to Continuing Staff Base?” check box</w:t>
      </w:r>
      <w:r w:rsidRPr="001E7CC6">
        <w:rPr>
          <w:rFonts w:eastAsia="Times New Roman" w:cs="Times New Roman"/>
          <w:szCs w:val="20"/>
        </w:rPr>
        <w:t xml:space="preserve"> from the CAT page</w:t>
      </w:r>
      <w:r w:rsidR="00D8286F" w:rsidRPr="001E7CC6">
        <w:rPr>
          <w:rFonts w:eastAsia="Times New Roman" w:cs="Times New Roman"/>
          <w:szCs w:val="20"/>
        </w:rPr>
        <w:t xml:space="preserve"> and only </w:t>
      </w:r>
      <w:r w:rsidRPr="001E7CC6">
        <w:rPr>
          <w:rFonts w:eastAsia="Times New Roman" w:cs="Times New Roman"/>
          <w:szCs w:val="20"/>
        </w:rPr>
        <w:t xml:space="preserve">summarizes data for the </w:t>
      </w:r>
      <w:r w:rsidR="00D8286F" w:rsidRPr="001E7CC6">
        <w:rPr>
          <w:rFonts w:eastAsia="Times New Roman" w:cs="Times New Roman"/>
          <w:szCs w:val="20"/>
        </w:rPr>
        <w:t xml:space="preserve"> Action Reasons that are marked “Include in CSB” on the Annual Setup Page for each</w:t>
      </w:r>
      <w:r w:rsidR="00777910" w:rsidRPr="001E7CC6">
        <w:rPr>
          <w:rFonts w:eastAsia="Times New Roman" w:cs="Times New Roman"/>
          <w:szCs w:val="20"/>
        </w:rPr>
        <w:t xml:space="preserve"> </w:t>
      </w:r>
      <w:r w:rsidRPr="001E7CC6">
        <w:rPr>
          <w:rFonts w:eastAsia="Times New Roman" w:cs="Times New Roman"/>
          <w:szCs w:val="20"/>
        </w:rPr>
        <w:t>institution</w:t>
      </w:r>
      <w:r w:rsidR="00D8286F" w:rsidRPr="001E7CC6">
        <w:rPr>
          <w:rFonts w:eastAsia="Times New Roman" w:cs="Times New Roman"/>
          <w:szCs w:val="20"/>
        </w:rPr>
        <w:t>. </w:t>
      </w:r>
      <w:r w:rsidR="00777910" w:rsidRPr="001E7CC6">
        <w:rPr>
          <w:rFonts w:eastAsia="Times New Roman" w:cs="Times New Roman"/>
          <w:szCs w:val="20"/>
        </w:rPr>
        <w:t>For reference, please see the Annual Setup KB on the CAT Project User Acceptance Testing web page.</w:t>
      </w:r>
    </w:p>
    <w:p w:rsidR="000A22FE" w:rsidRPr="006D7B91" w:rsidRDefault="00DE69CA" w:rsidP="006D7B91">
      <w:pPr>
        <w:pStyle w:val="Heading1"/>
        <w:spacing w:after="300" w:line="240" w:lineRule="auto"/>
      </w:pPr>
      <w:bookmarkStart w:id="2" w:name="_Toc436658841"/>
      <w:r w:rsidRPr="006D7B91">
        <w:t>CAT Summary Page Functionality</w:t>
      </w:r>
      <w:bookmarkEnd w:id="2"/>
    </w:p>
    <w:p w:rsidR="00DE69CA" w:rsidRPr="006D7B91" w:rsidRDefault="00DE69CA" w:rsidP="006D7B91">
      <w:pPr>
        <w:pStyle w:val="Heading2"/>
        <w:spacing w:after="300" w:line="240" w:lineRule="auto"/>
      </w:pPr>
      <w:bookmarkStart w:id="3" w:name="_Toc436658842"/>
      <w:r w:rsidRPr="006D7B91">
        <w:t>Search Criteria Section</w:t>
      </w:r>
      <w:bookmarkEnd w:id="3"/>
    </w:p>
    <w:p w:rsidR="00A4094B" w:rsidRPr="00A4094B" w:rsidRDefault="00A4094B" w:rsidP="006D7B91">
      <w:pPr>
        <w:spacing w:after="300" w:line="240" w:lineRule="auto"/>
      </w:pPr>
      <w:r>
        <w:rPr>
          <w:noProof/>
        </w:rPr>
        <w:drawing>
          <wp:inline distT="0" distB="0" distL="0" distR="0" wp14:anchorId="7973900A" wp14:editId="6169C199">
            <wp:extent cx="6400800" cy="2012315"/>
            <wp:effectExtent l="38100" t="76200" r="114300" b="831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00800" cy="2012315"/>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873A6E" w:rsidRDefault="00A4094B" w:rsidP="006D7B91">
      <w:pPr>
        <w:pStyle w:val="ListParagraph"/>
        <w:numPr>
          <w:ilvl w:val="0"/>
          <w:numId w:val="8"/>
        </w:numPr>
        <w:spacing w:after="300" w:line="240" w:lineRule="auto"/>
        <w:rPr>
          <w:b/>
        </w:rPr>
      </w:pPr>
      <w:r w:rsidRPr="00A4094B">
        <w:rPr>
          <w:b/>
        </w:rPr>
        <w:lastRenderedPageBreak/>
        <w:t>Parameters</w:t>
      </w:r>
    </w:p>
    <w:p w:rsidR="00873A6E" w:rsidRPr="00087A23" w:rsidRDefault="00873A6E" w:rsidP="006D7B91">
      <w:pPr>
        <w:pStyle w:val="ListParagraph"/>
        <w:numPr>
          <w:ilvl w:val="0"/>
          <w:numId w:val="13"/>
        </w:numPr>
        <w:spacing w:after="300" w:line="240" w:lineRule="auto"/>
      </w:pPr>
      <w:r w:rsidRPr="00087A23">
        <w:t>Fiscal Year</w:t>
      </w:r>
    </w:p>
    <w:p w:rsidR="00873A6E" w:rsidRPr="00087A23" w:rsidRDefault="00873A6E" w:rsidP="006D7B91">
      <w:pPr>
        <w:pStyle w:val="ListParagraph"/>
        <w:numPr>
          <w:ilvl w:val="0"/>
          <w:numId w:val="13"/>
        </w:numPr>
        <w:spacing w:after="300" w:line="240" w:lineRule="auto"/>
      </w:pPr>
      <w:r w:rsidRPr="00087A23">
        <w:t>Funding Business Unit</w:t>
      </w:r>
    </w:p>
    <w:p w:rsidR="00873A6E" w:rsidRPr="00087A23" w:rsidRDefault="00873A6E" w:rsidP="006D7B91">
      <w:pPr>
        <w:pStyle w:val="ListParagraph"/>
        <w:numPr>
          <w:ilvl w:val="0"/>
          <w:numId w:val="13"/>
        </w:numPr>
        <w:spacing w:after="300" w:line="240" w:lineRule="auto"/>
      </w:pPr>
      <w:r w:rsidRPr="00087A23">
        <w:t>Funding Division</w:t>
      </w:r>
    </w:p>
    <w:p w:rsidR="00873A6E" w:rsidRPr="00087A23" w:rsidRDefault="00873A6E" w:rsidP="006D7B91">
      <w:pPr>
        <w:pStyle w:val="ListParagraph"/>
        <w:numPr>
          <w:ilvl w:val="0"/>
          <w:numId w:val="13"/>
        </w:numPr>
        <w:spacing w:after="300" w:line="240" w:lineRule="auto"/>
      </w:pPr>
      <w:r w:rsidRPr="00087A23">
        <w:t>Funding Department</w:t>
      </w:r>
    </w:p>
    <w:p w:rsidR="00873A6E" w:rsidRPr="00087A23" w:rsidRDefault="00873A6E" w:rsidP="006D7B91">
      <w:pPr>
        <w:pStyle w:val="ListParagraph"/>
        <w:numPr>
          <w:ilvl w:val="0"/>
          <w:numId w:val="13"/>
        </w:numPr>
        <w:spacing w:after="300" w:line="240" w:lineRule="auto"/>
      </w:pPr>
      <w:r w:rsidRPr="00087A23">
        <w:t>Fund</w:t>
      </w:r>
    </w:p>
    <w:p w:rsidR="00873A6E" w:rsidRPr="00087A23" w:rsidRDefault="00873A6E" w:rsidP="006D7B91">
      <w:pPr>
        <w:pStyle w:val="ListParagraph"/>
        <w:numPr>
          <w:ilvl w:val="0"/>
          <w:numId w:val="13"/>
        </w:numPr>
        <w:spacing w:after="300" w:line="240" w:lineRule="auto"/>
      </w:pPr>
      <w:r w:rsidRPr="00087A23">
        <w:t>Program</w:t>
      </w:r>
    </w:p>
    <w:p w:rsidR="00873A6E" w:rsidRPr="00087A23" w:rsidRDefault="00873A6E" w:rsidP="006D7B91">
      <w:pPr>
        <w:pStyle w:val="ListParagraph"/>
        <w:numPr>
          <w:ilvl w:val="0"/>
          <w:numId w:val="13"/>
        </w:numPr>
        <w:spacing w:after="300" w:line="240" w:lineRule="auto"/>
      </w:pPr>
      <w:r w:rsidRPr="00087A23">
        <w:t>Project Id</w:t>
      </w:r>
    </w:p>
    <w:p w:rsidR="00873A6E" w:rsidRPr="00087A23" w:rsidRDefault="00873A6E" w:rsidP="006D7B91">
      <w:pPr>
        <w:pStyle w:val="ListParagraph"/>
        <w:numPr>
          <w:ilvl w:val="0"/>
          <w:numId w:val="13"/>
        </w:numPr>
        <w:spacing w:after="300" w:line="240" w:lineRule="auto"/>
      </w:pPr>
      <w:r w:rsidRPr="00087A23">
        <w:t>Staff Type</w:t>
      </w:r>
    </w:p>
    <w:p w:rsidR="00873A6E" w:rsidRPr="00087A23" w:rsidRDefault="00873A6E" w:rsidP="006D7B91">
      <w:pPr>
        <w:pStyle w:val="ListParagraph"/>
        <w:numPr>
          <w:ilvl w:val="0"/>
          <w:numId w:val="13"/>
        </w:numPr>
        <w:spacing w:after="300" w:line="240" w:lineRule="auto"/>
      </w:pPr>
      <w:r w:rsidRPr="00087A23">
        <w:t>Employee Class</w:t>
      </w:r>
    </w:p>
    <w:p w:rsidR="009D7179" w:rsidRPr="00873A6E" w:rsidRDefault="00873A6E" w:rsidP="006D7B91">
      <w:pPr>
        <w:pStyle w:val="ListParagraph"/>
        <w:numPr>
          <w:ilvl w:val="0"/>
          <w:numId w:val="13"/>
        </w:numPr>
        <w:spacing w:after="300" w:line="240" w:lineRule="auto"/>
      </w:pPr>
      <w:r w:rsidRPr="00087A23">
        <w:t>Action Reason</w:t>
      </w:r>
    </w:p>
    <w:p w:rsidR="00F96AD9" w:rsidRPr="00F96AD9" w:rsidRDefault="00F96AD9" w:rsidP="006D7B91">
      <w:pPr>
        <w:pStyle w:val="ListParagraph"/>
        <w:spacing w:after="300" w:line="240" w:lineRule="auto"/>
        <w:rPr>
          <w:u w:val="single"/>
        </w:rPr>
      </w:pPr>
    </w:p>
    <w:p w:rsidR="00DD5617" w:rsidRDefault="009D7179" w:rsidP="006D7B91">
      <w:pPr>
        <w:pStyle w:val="ListParagraph"/>
        <w:numPr>
          <w:ilvl w:val="0"/>
          <w:numId w:val="8"/>
        </w:numPr>
        <w:spacing w:after="300" w:line="240" w:lineRule="auto"/>
      </w:pPr>
      <w:r>
        <w:t xml:space="preserve">The </w:t>
      </w:r>
      <w:r w:rsidRPr="00DD5617">
        <w:rPr>
          <w:b/>
        </w:rPr>
        <w:t>Drill Down</w:t>
      </w:r>
      <w:r w:rsidRPr="00087A23">
        <w:t xml:space="preserve"> </w:t>
      </w:r>
      <w:r>
        <w:t xml:space="preserve">radio button provides the option to view </w:t>
      </w:r>
      <w:r w:rsidR="000F3239">
        <w:t>data</w:t>
      </w:r>
      <w:r>
        <w:t xml:space="preserve"> at a greater </w:t>
      </w:r>
      <w:r w:rsidR="000F3239">
        <w:t xml:space="preserve">level of </w:t>
      </w:r>
      <w:r>
        <w:t>detail</w:t>
      </w:r>
    </w:p>
    <w:p w:rsidR="000F3239" w:rsidRPr="00DD5617" w:rsidRDefault="000F3239" w:rsidP="006D7B91">
      <w:pPr>
        <w:pStyle w:val="ListParagraph"/>
        <w:numPr>
          <w:ilvl w:val="0"/>
          <w:numId w:val="10"/>
        </w:numPr>
        <w:spacing w:after="300" w:line="240" w:lineRule="auto"/>
        <w:rPr>
          <w:i/>
        </w:rPr>
      </w:pPr>
      <w:r w:rsidRPr="00DD5617">
        <w:rPr>
          <w:u w:val="single"/>
        </w:rPr>
        <w:t>Example</w:t>
      </w:r>
      <w:r>
        <w:t xml:space="preserve">: </w:t>
      </w:r>
      <w:r w:rsidR="00DD5617">
        <w:t>R</w:t>
      </w:r>
      <w:r>
        <w:t>eviewing</w:t>
      </w:r>
      <w:r w:rsidR="00D578F5">
        <w:t xml:space="preserve"> </w:t>
      </w:r>
      <w:r w:rsidRPr="00DD5617">
        <w:rPr>
          <w:i/>
        </w:rPr>
        <w:t>Funding Division</w:t>
      </w:r>
      <w:r>
        <w:t xml:space="preserve"> totals in a </w:t>
      </w:r>
      <w:r w:rsidR="00D578F5">
        <w:t>particular</w:t>
      </w:r>
      <w:r>
        <w:t xml:space="preserve"> </w:t>
      </w:r>
      <w:r w:rsidRPr="00DD5617">
        <w:rPr>
          <w:i/>
        </w:rPr>
        <w:t>Funding Business Unit</w:t>
      </w:r>
    </w:p>
    <w:p w:rsidR="000F3239" w:rsidRDefault="000F3239" w:rsidP="006D7B91">
      <w:pPr>
        <w:spacing w:after="300" w:line="240" w:lineRule="auto"/>
        <w:ind w:firstLine="360"/>
      </w:pPr>
      <w:r>
        <w:rPr>
          <w:noProof/>
        </w:rPr>
        <w:drawing>
          <wp:inline distT="0" distB="0" distL="0" distR="0" wp14:anchorId="3134EF10" wp14:editId="56C4028A">
            <wp:extent cx="5943600" cy="1587500"/>
            <wp:effectExtent l="38100" t="76200" r="114300" b="698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587500"/>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0F3239" w:rsidRDefault="00DE69CA" w:rsidP="006D7B91">
      <w:pPr>
        <w:pStyle w:val="ListParagraph"/>
        <w:numPr>
          <w:ilvl w:val="0"/>
          <w:numId w:val="9"/>
        </w:numPr>
        <w:spacing w:after="300" w:line="240" w:lineRule="auto"/>
      </w:pPr>
      <w:r>
        <w:t xml:space="preserve">The following applies when using the </w:t>
      </w:r>
      <w:r w:rsidR="00C9264D" w:rsidRPr="00DE69CA">
        <w:rPr>
          <w:b/>
        </w:rPr>
        <w:t>Drill Down</w:t>
      </w:r>
      <w:r w:rsidR="00C9264D">
        <w:t xml:space="preserve"> </w:t>
      </w:r>
      <w:r>
        <w:t>button</w:t>
      </w:r>
    </w:p>
    <w:p w:rsidR="002F61BC" w:rsidRDefault="001A6875" w:rsidP="006D7B91">
      <w:pPr>
        <w:pStyle w:val="ListParagraph"/>
        <w:numPr>
          <w:ilvl w:val="1"/>
          <w:numId w:val="3"/>
        </w:numPr>
        <w:spacing w:after="300" w:line="240" w:lineRule="auto"/>
      </w:pPr>
      <w:r>
        <w:t xml:space="preserve">Only one </w:t>
      </w:r>
      <w:r w:rsidR="002F61BC">
        <w:t>can be selected at a time</w:t>
      </w:r>
    </w:p>
    <w:p w:rsidR="00277D7D" w:rsidRDefault="00C9264D" w:rsidP="006D7B91">
      <w:pPr>
        <w:pStyle w:val="ListParagraph"/>
        <w:numPr>
          <w:ilvl w:val="1"/>
          <w:numId w:val="3"/>
        </w:numPr>
        <w:spacing w:after="300" w:line="240" w:lineRule="auto"/>
      </w:pPr>
      <w:r>
        <w:t xml:space="preserve">Corresponding </w:t>
      </w:r>
      <w:r w:rsidR="00CF12A6" w:rsidRPr="00CF12A6">
        <w:rPr>
          <w:b/>
        </w:rPr>
        <w:t>Roll Up</w:t>
      </w:r>
      <w:r w:rsidR="00CF12A6">
        <w:t xml:space="preserve"> </w:t>
      </w:r>
      <w:r>
        <w:t>must be “unchecked”</w:t>
      </w:r>
    </w:p>
    <w:p w:rsidR="00BE4CD1" w:rsidRPr="00BE4CD1" w:rsidRDefault="00BE4CD1" w:rsidP="006D7B91">
      <w:pPr>
        <w:pStyle w:val="ListParagraph"/>
        <w:numPr>
          <w:ilvl w:val="1"/>
          <w:numId w:val="3"/>
        </w:numPr>
        <w:spacing w:after="300" w:line="240" w:lineRule="auto"/>
      </w:pPr>
      <w:r w:rsidRPr="00DE69CA">
        <w:rPr>
          <w:b/>
        </w:rPr>
        <w:t>Funding Division</w:t>
      </w:r>
      <w:r w:rsidRPr="00087A23">
        <w:t xml:space="preserve"> cannot be drilled down without first specifying</w:t>
      </w:r>
      <w:r>
        <w:t xml:space="preserve"> the</w:t>
      </w:r>
      <w:r w:rsidRPr="00087A23">
        <w:t xml:space="preserve"> </w:t>
      </w:r>
      <w:r>
        <w:rPr>
          <w:b/>
        </w:rPr>
        <w:t>Funding Business Unit</w:t>
      </w:r>
    </w:p>
    <w:p w:rsidR="00BE4CD1" w:rsidRPr="00087A23" w:rsidRDefault="00BE4CD1" w:rsidP="006D7B91">
      <w:pPr>
        <w:pStyle w:val="ListParagraph"/>
        <w:numPr>
          <w:ilvl w:val="1"/>
          <w:numId w:val="3"/>
        </w:numPr>
        <w:spacing w:after="300" w:line="240" w:lineRule="auto"/>
      </w:pPr>
      <w:r w:rsidRPr="00BE4CD1">
        <w:rPr>
          <w:b/>
        </w:rPr>
        <w:t>Funding Department</w:t>
      </w:r>
      <w:r w:rsidRPr="00087A23">
        <w:t xml:space="preserve"> cannot be drilled down unless both </w:t>
      </w:r>
      <w:r w:rsidRPr="00BE4CD1">
        <w:rPr>
          <w:b/>
        </w:rPr>
        <w:t>Funding Division</w:t>
      </w:r>
      <w:r w:rsidRPr="00087A23">
        <w:t xml:space="preserve"> and </w:t>
      </w:r>
      <w:r w:rsidRPr="00BE4CD1">
        <w:rPr>
          <w:b/>
        </w:rPr>
        <w:t>Funding Business Unit</w:t>
      </w:r>
      <w:r>
        <w:t xml:space="preserve"> are specified</w:t>
      </w:r>
    </w:p>
    <w:p w:rsidR="00BE4CD1" w:rsidRPr="00087A23" w:rsidRDefault="00BE4CD1" w:rsidP="006D7B91">
      <w:pPr>
        <w:pStyle w:val="ListParagraph"/>
        <w:numPr>
          <w:ilvl w:val="1"/>
          <w:numId w:val="3"/>
        </w:numPr>
        <w:spacing w:after="300" w:line="240" w:lineRule="auto"/>
      </w:pPr>
      <w:r w:rsidRPr="00724B99">
        <w:rPr>
          <w:b/>
        </w:rPr>
        <w:t>Fund</w:t>
      </w:r>
      <w:r w:rsidRPr="00087A23">
        <w:t xml:space="preserve">, </w:t>
      </w:r>
      <w:r w:rsidRPr="00724B99">
        <w:rPr>
          <w:b/>
        </w:rPr>
        <w:t>Program</w:t>
      </w:r>
      <w:r w:rsidRPr="00087A23">
        <w:t xml:space="preserve">, </w:t>
      </w:r>
      <w:r w:rsidRPr="00724B99">
        <w:rPr>
          <w:b/>
        </w:rPr>
        <w:t>Project Id</w:t>
      </w:r>
      <w:r w:rsidRPr="00087A23">
        <w:t xml:space="preserve">, </w:t>
      </w:r>
      <w:r w:rsidRPr="00724B99">
        <w:rPr>
          <w:b/>
        </w:rPr>
        <w:t>Staff Type</w:t>
      </w:r>
      <w:r w:rsidRPr="00087A23">
        <w:t xml:space="preserve">, </w:t>
      </w:r>
      <w:r w:rsidRPr="00724B99">
        <w:rPr>
          <w:b/>
        </w:rPr>
        <w:t>Empl Class</w:t>
      </w:r>
      <w:r w:rsidRPr="00087A23">
        <w:t xml:space="preserve">, and </w:t>
      </w:r>
      <w:r w:rsidRPr="00724B99">
        <w:rPr>
          <w:b/>
        </w:rPr>
        <w:t>Action Reason</w:t>
      </w:r>
      <w:r w:rsidRPr="00087A23">
        <w:t xml:space="preserve"> can all be drilled down to </w:t>
      </w:r>
      <w:r>
        <w:t xml:space="preserve">the </w:t>
      </w:r>
      <w:r w:rsidRPr="00724B99">
        <w:rPr>
          <w:b/>
        </w:rPr>
        <w:t>Fiscal Year</w:t>
      </w:r>
      <w:r w:rsidRPr="00087A23">
        <w:t xml:space="preserve">, </w:t>
      </w:r>
      <w:r w:rsidRPr="00724B99">
        <w:rPr>
          <w:b/>
        </w:rPr>
        <w:t>Funding Business Unit</w:t>
      </w:r>
      <w:r w:rsidRPr="00087A23">
        <w:t xml:space="preserve">, </w:t>
      </w:r>
      <w:r w:rsidRPr="00724B99">
        <w:rPr>
          <w:b/>
        </w:rPr>
        <w:t>Funding Division</w:t>
      </w:r>
      <w:r w:rsidRPr="00087A23">
        <w:t xml:space="preserve">, </w:t>
      </w:r>
      <w:r>
        <w:t>and/</w:t>
      </w:r>
      <w:r w:rsidRPr="00087A23">
        <w:t xml:space="preserve">or </w:t>
      </w:r>
      <w:r w:rsidRPr="00724B99">
        <w:rPr>
          <w:b/>
        </w:rPr>
        <w:t>Funding Department level</w:t>
      </w:r>
    </w:p>
    <w:p w:rsidR="00BE4CD1" w:rsidRPr="00DD5617" w:rsidRDefault="00BE4CD1" w:rsidP="006D7B91">
      <w:pPr>
        <w:pStyle w:val="ListParagraph"/>
        <w:numPr>
          <w:ilvl w:val="2"/>
          <w:numId w:val="3"/>
        </w:numPr>
        <w:spacing w:after="300" w:line="240" w:lineRule="auto"/>
      </w:pPr>
      <w:r w:rsidRPr="00087A23">
        <w:t xml:space="preserve">These do not involve a hierarchy </w:t>
      </w:r>
      <w:r>
        <w:t>of steps like</w:t>
      </w:r>
      <w:r w:rsidRPr="00087A23">
        <w:t xml:space="preserve"> Funding Business Unit, Funding Business Unit, and Funding Business Unit do.</w:t>
      </w:r>
    </w:p>
    <w:p w:rsidR="00284B9E" w:rsidRDefault="009D7179" w:rsidP="006D7B91">
      <w:pPr>
        <w:pStyle w:val="ListParagraph"/>
        <w:numPr>
          <w:ilvl w:val="0"/>
          <w:numId w:val="8"/>
        </w:numPr>
        <w:spacing w:after="300" w:line="240" w:lineRule="auto"/>
      </w:pPr>
      <w:r w:rsidRPr="00A4094B">
        <w:rPr>
          <w:b/>
        </w:rPr>
        <w:t>Selection Type</w:t>
      </w:r>
      <w:r w:rsidRPr="00A4094B">
        <w:t xml:space="preserve"> </w:t>
      </w:r>
      <w:r w:rsidR="00DC6081">
        <w:t>is used to define</w:t>
      </w:r>
      <w:r w:rsidR="00DD5617">
        <w:t xml:space="preserve"> a specific </w:t>
      </w:r>
      <w:r w:rsidR="00DD5617" w:rsidRPr="00284B9E">
        <w:t>Parameter</w:t>
      </w:r>
      <w:r w:rsidR="00DD5617">
        <w:t xml:space="preserve"> </w:t>
      </w:r>
      <w:r w:rsidR="0011057D">
        <w:t>value</w:t>
      </w:r>
    </w:p>
    <w:p w:rsidR="009D7179" w:rsidRPr="00DD5617" w:rsidRDefault="00DD5617" w:rsidP="006D7B91">
      <w:pPr>
        <w:pStyle w:val="ListParagraph"/>
        <w:numPr>
          <w:ilvl w:val="0"/>
          <w:numId w:val="9"/>
        </w:numPr>
        <w:spacing w:after="300" w:line="240" w:lineRule="auto"/>
      </w:pPr>
      <w:r>
        <w:t xml:space="preserve"> </w:t>
      </w:r>
      <w:r w:rsidRPr="00A4094B">
        <w:rPr>
          <w:b/>
        </w:rPr>
        <w:t>Roll Up</w:t>
      </w:r>
      <w:r>
        <w:t xml:space="preserve"> checkbox </w:t>
      </w:r>
      <w:r w:rsidR="0011057D">
        <w:t>must be</w:t>
      </w:r>
      <w:r>
        <w:t xml:space="preserve"> “unchecked”</w:t>
      </w:r>
      <w:r w:rsidR="0011057D">
        <w:t xml:space="preserve"> to enter a value</w:t>
      </w:r>
    </w:p>
    <w:p w:rsidR="009D7179" w:rsidRPr="00A4094B" w:rsidRDefault="009D7179" w:rsidP="006D7B91">
      <w:pPr>
        <w:pStyle w:val="ListParagraph"/>
        <w:numPr>
          <w:ilvl w:val="0"/>
          <w:numId w:val="8"/>
        </w:numPr>
        <w:spacing w:after="300" w:line="240" w:lineRule="auto"/>
      </w:pPr>
      <w:r>
        <w:t xml:space="preserve">The </w:t>
      </w:r>
      <w:r w:rsidRPr="00A4094B">
        <w:rPr>
          <w:b/>
        </w:rPr>
        <w:t>Roll Up</w:t>
      </w:r>
      <w:r>
        <w:t xml:space="preserve"> check box determines the level of detail </w:t>
      </w:r>
      <w:r w:rsidR="00DD5617">
        <w:t>the report returns</w:t>
      </w:r>
    </w:p>
    <w:p w:rsidR="00DC6081" w:rsidRPr="00A4094B" w:rsidRDefault="00DC6081" w:rsidP="006D7B91">
      <w:pPr>
        <w:pStyle w:val="ListParagraph"/>
        <w:numPr>
          <w:ilvl w:val="0"/>
          <w:numId w:val="9"/>
        </w:numPr>
        <w:spacing w:after="300" w:line="240" w:lineRule="auto"/>
      </w:pPr>
      <w:r w:rsidRPr="00A4094B">
        <w:rPr>
          <w:i/>
          <w:u w:val="single"/>
        </w:rPr>
        <w:t>Unchecked</w:t>
      </w:r>
      <w:r>
        <w:t xml:space="preserve"> – </w:t>
      </w:r>
      <w:r w:rsidR="00D578F5">
        <w:t xml:space="preserve">Must define a specific value for </w:t>
      </w:r>
      <w:r w:rsidR="000A22FE">
        <w:t>that</w:t>
      </w:r>
      <w:r w:rsidR="00D578F5">
        <w:t xml:space="preserve"> particular </w:t>
      </w:r>
      <w:r w:rsidR="00284B9E" w:rsidRPr="00A4094B">
        <w:t>parameters</w:t>
      </w:r>
    </w:p>
    <w:p w:rsidR="00DC6081" w:rsidRPr="00A4094B" w:rsidRDefault="00DC6081" w:rsidP="006D7B91">
      <w:pPr>
        <w:pStyle w:val="ListParagraph"/>
        <w:numPr>
          <w:ilvl w:val="0"/>
          <w:numId w:val="9"/>
        </w:numPr>
        <w:spacing w:after="300" w:line="240" w:lineRule="auto"/>
      </w:pPr>
      <w:r w:rsidRPr="00A4094B">
        <w:rPr>
          <w:i/>
          <w:u w:val="single"/>
        </w:rPr>
        <w:t>Checked</w:t>
      </w:r>
      <w:r>
        <w:t xml:space="preserve"> –</w:t>
      </w:r>
      <w:r w:rsidR="00D578F5">
        <w:t xml:space="preserve"> All </w:t>
      </w:r>
      <w:r w:rsidR="00277D7D">
        <w:t>amounts</w:t>
      </w:r>
      <w:r w:rsidR="00D578F5">
        <w:t xml:space="preserve"> within </w:t>
      </w:r>
      <w:r w:rsidR="00277D7D">
        <w:t>that</w:t>
      </w:r>
      <w:r w:rsidR="00D578F5">
        <w:t xml:space="preserve"> </w:t>
      </w:r>
      <w:r w:rsidR="00284B9E" w:rsidRPr="00A4094B">
        <w:t xml:space="preserve">parameters </w:t>
      </w:r>
      <w:r w:rsidR="00D578F5">
        <w:t xml:space="preserve">will be </w:t>
      </w:r>
      <w:r w:rsidR="00C71EB5">
        <w:t>included in the results</w:t>
      </w:r>
    </w:p>
    <w:p w:rsidR="009D7179" w:rsidRPr="00A4094B" w:rsidRDefault="009D7179" w:rsidP="006D7B91">
      <w:pPr>
        <w:pStyle w:val="ListParagraph"/>
        <w:numPr>
          <w:ilvl w:val="0"/>
          <w:numId w:val="8"/>
        </w:numPr>
        <w:spacing w:after="300" w:line="240" w:lineRule="auto"/>
        <w:rPr>
          <w:b/>
        </w:rPr>
      </w:pPr>
      <w:r w:rsidRPr="00A4094B">
        <w:rPr>
          <w:b/>
        </w:rPr>
        <w:t>Description</w:t>
      </w:r>
      <w:r>
        <w:t xml:space="preserve"> </w:t>
      </w:r>
      <w:r w:rsidR="00284B9E">
        <w:t>gives long description of the</w:t>
      </w:r>
      <w:r w:rsidR="00A4094B">
        <w:t xml:space="preserve"> </w:t>
      </w:r>
      <w:r w:rsidR="00A4094B" w:rsidRPr="00A4094B">
        <w:rPr>
          <w:b/>
        </w:rPr>
        <w:t>Selection Type</w:t>
      </w:r>
    </w:p>
    <w:p w:rsidR="009D7179" w:rsidRPr="00A4094B" w:rsidRDefault="009D7179" w:rsidP="006D7B91">
      <w:pPr>
        <w:pStyle w:val="ListParagraph"/>
        <w:numPr>
          <w:ilvl w:val="0"/>
          <w:numId w:val="8"/>
        </w:numPr>
        <w:spacing w:after="300" w:line="240" w:lineRule="auto"/>
      </w:pPr>
      <w:r>
        <w:t>Control button</w:t>
      </w:r>
      <w:r w:rsidR="00277D7D">
        <w:t>s</w:t>
      </w:r>
      <w:r>
        <w:t xml:space="preserve"> </w:t>
      </w:r>
      <w:r w:rsidR="00277D7D">
        <w:t>on</w:t>
      </w:r>
      <w:r>
        <w:t xml:space="preserve"> the CAT Summary Page</w:t>
      </w:r>
    </w:p>
    <w:p w:rsidR="009D7179" w:rsidRPr="00A4094B" w:rsidRDefault="00A4094B" w:rsidP="006D7B91">
      <w:pPr>
        <w:pStyle w:val="ListParagraph"/>
        <w:numPr>
          <w:ilvl w:val="0"/>
          <w:numId w:val="9"/>
        </w:numPr>
        <w:spacing w:after="300" w:line="240" w:lineRule="auto"/>
      </w:pPr>
      <w:r w:rsidRPr="00A4094B">
        <w:rPr>
          <w:b/>
        </w:rPr>
        <w:t>Run</w:t>
      </w:r>
      <w:r w:rsidR="009D7179" w:rsidRPr="00A4094B">
        <w:t xml:space="preserve"> button </w:t>
      </w:r>
      <w:r w:rsidR="00C71EB5">
        <w:t>is used to</w:t>
      </w:r>
      <w:r w:rsidR="009D7179" w:rsidRPr="00A4094B">
        <w:t xml:space="preserve"> </w:t>
      </w:r>
      <w:r w:rsidR="00C71EB5">
        <w:t>retrieve report</w:t>
      </w:r>
      <w:r w:rsidR="009D7179" w:rsidRPr="00A4094B">
        <w:t xml:space="preserve"> results based on parameters entered</w:t>
      </w:r>
    </w:p>
    <w:p w:rsidR="009D7179" w:rsidRPr="00A4094B" w:rsidRDefault="009D7179" w:rsidP="006D7B91">
      <w:pPr>
        <w:pStyle w:val="ListParagraph"/>
        <w:numPr>
          <w:ilvl w:val="0"/>
          <w:numId w:val="9"/>
        </w:numPr>
        <w:spacing w:after="300" w:line="240" w:lineRule="auto"/>
      </w:pPr>
      <w:r w:rsidRPr="00A4094B">
        <w:rPr>
          <w:b/>
        </w:rPr>
        <w:t>Clear Drill Down</w:t>
      </w:r>
      <w:r w:rsidRPr="00A4094B">
        <w:t xml:space="preserve"> </w:t>
      </w:r>
      <w:r w:rsidR="00C71EB5">
        <w:t xml:space="preserve">button removes selected </w:t>
      </w:r>
      <w:r w:rsidR="00C71EB5" w:rsidRPr="00C71EB5">
        <w:rPr>
          <w:b/>
        </w:rPr>
        <w:t>Drill Down</w:t>
      </w:r>
    </w:p>
    <w:p w:rsidR="009D7179" w:rsidRPr="00A4094B" w:rsidRDefault="009D7179" w:rsidP="006D7B91">
      <w:pPr>
        <w:pStyle w:val="ListParagraph"/>
        <w:numPr>
          <w:ilvl w:val="0"/>
          <w:numId w:val="9"/>
        </w:numPr>
        <w:spacing w:after="300" w:line="240" w:lineRule="auto"/>
      </w:pPr>
      <w:r w:rsidRPr="00C71EB5">
        <w:rPr>
          <w:b/>
        </w:rPr>
        <w:t>Reset All</w:t>
      </w:r>
      <w:r w:rsidRPr="00A4094B">
        <w:t xml:space="preserve"> </w:t>
      </w:r>
      <w:r w:rsidR="00C71EB5">
        <w:t xml:space="preserve"> button </w:t>
      </w:r>
      <w:r w:rsidRPr="00A4094B">
        <w:t>reset</w:t>
      </w:r>
      <w:r w:rsidR="00C71EB5">
        <w:t>s all Search Result criteria to their default values</w:t>
      </w:r>
    </w:p>
    <w:p w:rsidR="009D7179" w:rsidRDefault="009D7179" w:rsidP="006D7B91">
      <w:pPr>
        <w:pStyle w:val="ListParagraph"/>
        <w:numPr>
          <w:ilvl w:val="0"/>
          <w:numId w:val="8"/>
        </w:numPr>
        <w:spacing w:after="300" w:line="240" w:lineRule="auto"/>
      </w:pPr>
      <w:r w:rsidRPr="00C71EB5">
        <w:rPr>
          <w:b/>
        </w:rPr>
        <w:t>Search Save</w:t>
      </w:r>
      <w:r w:rsidRPr="00A4094B">
        <w:t xml:space="preserve"> </w:t>
      </w:r>
      <w:r>
        <w:t xml:space="preserve">provides the option to save any Search Criteria </w:t>
      </w:r>
    </w:p>
    <w:p w:rsidR="00284B9E" w:rsidRPr="00A4094B" w:rsidRDefault="00284B9E" w:rsidP="006D7B91">
      <w:pPr>
        <w:pStyle w:val="ListParagraph"/>
        <w:numPr>
          <w:ilvl w:val="0"/>
          <w:numId w:val="19"/>
        </w:numPr>
        <w:spacing w:after="300" w:line="240" w:lineRule="auto"/>
      </w:pPr>
      <w:r>
        <w:lastRenderedPageBreak/>
        <w:t>Saved searches are for information purposes only, and will not default any Search Criteria fields</w:t>
      </w:r>
    </w:p>
    <w:p w:rsidR="001E5555" w:rsidRPr="006D7B91" w:rsidRDefault="001E5555" w:rsidP="006D7B91">
      <w:pPr>
        <w:pStyle w:val="Heading2"/>
        <w:spacing w:after="300" w:line="240" w:lineRule="auto"/>
      </w:pPr>
      <w:bookmarkStart w:id="4" w:name="_Toc436658843"/>
      <w:r w:rsidRPr="006D7B91">
        <w:t xml:space="preserve">Results </w:t>
      </w:r>
      <w:r w:rsidR="004C10BC" w:rsidRPr="006D7B91">
        <w:t xml:space="preserve">Section </w:t>
      </w:r>
      <w:r w:rsidR="008A14BE" w:rsidRPr="006D7B91">
        <w:t>&amp; Output Value Overview</w:t>
      </w:r>
      <w:bookmarkEnd w:id="4"/>
      <w:r w:rsidR="008A14BE" w:rsidRPr="006D7B91">
        <w:t xml:space="preserve"> </w:t>
      </w:r>
    </w:p>
    <w:p w:rsidR="00CA4A1A" w:rsidRDefault="00CA4A1A" w:rsidP="006D7B91">
      <w:pPr>
        <w:spacing w:after="300" w:line="240" w:lineRule="auto"/>
      </w:pPr>
      <w:r>
        <w:t>Based on input parameters, employee population included in Continuing Staff Base (CSB), Action Reasons included in CSB and Base Increase Percent by Action Reason, the r</w:t>
      </w:r>
      <w:r w:rsidRPr="00087A23">
        <w:t>esult</w:t>
      </w:r>
      <w:r>
        <w:t>s</w:t>
      </w:r>
      <w:r w:rsidRPr="00087A23">
        <w:t xml:space="preserve"> table </w:t>
      </w:r>
      <w:r>
        <w:t>lists</w:t>
      </w:r>
      <w:r w:rsidRPr="00087A23">
        <w:t xml:space="preserve"> totals for </w:t>
      </w:r>
      <w:r w:rsidRPr="00847C63">
        <w:rPr>
          <w:b/>
        </w:rPr>
        <w:t>CSB FTE</w:t>
      </w:r>
      <w:r w:rsidRPr="00087A23">
        <w:t xml:space="preserve">, </w:t>
      </w:r>
      <w:r w:rsidRPr="00847C63">
        <w:rPr>
          <w:b/>
        </w:rPr>
        <w:t>CSB Amount</w:t>
      </w:r>
      <w:r w:rsidRPr="00087A23">
        <w:t xml:space="preserve">, </w:t>
      </w:r>
      <w:r w:rsidRPr="00847C63">
        <w:rPr>
          <w:b/>
        </w:rPr>
        <w:t>Non-Merit Percent,</w:t>
      </w:r>
      <w:r w:rsidRPr="00087A23">
        <w:t xml:space="preserve"> </w:t>
      </w:r>
      <w:r w:rsidRPr="00847C63">
        <w:rPr>
          <w:b/>
        </w:rPr>
        <w:t xml:space="preserve">Non-Merit Amount, Merit Percent, Merit Amount, Merit Percent of CSB, </w:t>
      </w:r>
      <w:r w:rsidRPr="00847C63">
        <w:t>and</w:t>
      </w:r>
      <w:r w:rsidRPr="00847C63">
        <w:rPr>
          <w:b/>
        </w:rPr>
        <w:t xml:space="preserve"> Variance</w:t>
      </w:r>
      <w:r>
        <w:t>. It is important for the user to understand where these output values come from, and what they do and do not include.</w:t>
      </w:r>
    </w:p>
    <w:p w:rsidR="00CA4A1A" w:rsidRPr="006D7B91" w:rsidRDefault="00E26A5B" w:rsidP="006D7B91">
      <w:pPr>
        <w:pStyle w:val="Heading3"/>
        <w:spacing w:after="300" w:line="240" w:lineRule="auto"/>
      </w:pPr>
      <w:bookmarkStart w:id="5" w:name="_Toc436658844"/>
      <w:r w:rsidRPr="006D7B91">
        <w:t>CAT Summary Page – Results Section</w:t>
      </w:r>
      <w:bookmarkEnd w:id="5"/>
    </w:p>
    <w:p w:rsidR="00211519" w:rsidRDefault="00E61D94" w:rsidP="006D7B91">
      <w:pPr>
        <w:spacing w:after="300" w:line="240" w:lineRule="auto"/>
        <w:rPr>
          <w:b/>
        </w:rPr>
      </w:pPr>
      <w:r>
        <w:rPr>
          <w:noProof/>
        </w:rPr>
        <w:drawing>
          <wp:inline distT="0" distB="0" distL="0" distR="0" wp14:anchorId="38A25E25" wp14:editId="48028E81">
            <wp:extent cx="6400800" cy="474345"/>
            <wp:effectExtent l="38100" t="76200" r="114300" b="781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400800" cy="474345"/>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F80C8A" w:rsidRDefault="00F80C8A" w:rsidP="006D7B91">
      <w:pPr>
        <w:pStyle w:val="ListParagraph"/>
        <w:numPr>
          <w:ilvl w:val="0"/>
          <w:numId w:val="11"/>
        </w:numPr>
        <w:spacing w:after="300" w:line="240" w:lineRule="auto"/>
        <w:rPr>
          <w:b/>
        </w:rPr>
      </w:pPr>
      <w:r>
        <w:rPr>
          <w:b/>
        </w:rPr>
        <w:t>Parameters</w:t>
      </w:r>
    </w:p>
    <w:p w:rsidR="000046C2" w:rsidRPr="00B05147" w:rsidRDefault="000046C2" w:rsidP="006D7B91">
      <w:pPr>
        <w:pStyle w:val="ListParagraph"/>
        <w:numPr>
          <w:ilvl w:val="0"/>
          <w:numId w:val="18"/>
        </w:numPr>
        <w:spacing w:after="300" w:line="240" w:lineRule="auto"/>
        <w:rPr>
          <w:b/>
        </w:rPr>
      </w:pPr>
      <w:r w:rsidRPr="000046C2">
        <w:rPr>
          <w:u w:val="single"/>
        </w:rPr>
        <w:t>Description</w:t>
      </w:r>
      <w:r>
        <w:t xml:space="preserve">: </w:t>
      </w:r>
      <w:r w:rsidR="00B05147">
        <w:t xml:space="preserve">Displays report </w:t>
      </w:r>
      <w:r w:rsidR="00284B9E">
        <w:t>parameters</w:t>
      </w:r>
      <w:r w:rsidR="00B05147">
        <w:t xml:space="preserve"> entered in the Search Criteria section</w:t>
      </w:r>
      <w:r w:rsidR="0067304A">
        <w:t>.</w:t>
      </w:r>
    </w:p>
    <w:p w:rsidR="00B05147" w:rsidRPr="00115196" w:rsidRDefault="00B05147" w:rsidP="006D7B91">
      <w:pPr>
        <w:pStyle w:val="ListParagraph"/>
        <w:numPr>
          <w:ilvl w:val="1"/>
          <w:numId w:val="18"/>
        </w:numPr>
        <w:spacing w:after="300" w:line="240" w:lineRule="auto"/>
        <w:rPr>
          <w:b/>
        </w:rPr>
      </w:pPr>
      <w:r>
        <w:rPr>
          <w:u w:val="single"/>
        </w:rPr>
        <w:t>Note</w:t>
      </w:r>
      <w:r w:rsidRPr="00B05147">
        <w:rPr>
          <w:b/>
        </w:rPr>
        <w:t>:</w:t>
      </w:r>
      <w:r>
        <w:rPr>
          <w:b/>
        </w:rPr>
        <w:t xml:space="preserve"> </w:t>
      </w:r>
      <w:r w:rsidR="0067304A">
        <w:t xml:space="preserve">When </w:t>
      </w:r>
      <w:r w:rsidR="0067304A" w:rsidRPr="0067304A">
        <w:rPr>
          <w:b/>
        </w:rPr>
        <w:t>Roll Up</w:t>
      </w:r>
      <w:r w:rsidR="0067304A">
        <w:t xml:space="preserve"> is selected in the </w:t>
      </w:r>
      <w:r w:rsidR="0067304A" w:rsidRPr="0067304A">
        <w:rPr>
          <w:b/>
        </w:rPr>
        <w:t>Search Criteria</w:t>
      </w:r>
      <w:r w:rsidR="0067304A">
        <w:t xml:space="preserve">, </w:t>
      </w:r>
      <w:r>
        <w:t xml:space="preserve">“ALL” will display when </w:t>
      </w:r>
      <w:r w:rsidR="00284B9E">
        <w:t>Roll Up is selected</w:t>
      </w:r>
    </w:p>
    <w:p w:rsidR="003C6B75" w:rsidRPr="003C6B75" w:rsidRDefault="004C2141" w:rsidP="006D7B91">
      <w:pPr>
        <w:pStyle w:val="ListParagraph"/>
        <w:numPr>
          <w:ilvl w:val="0"/>
          <w:numId w:val="11"/>
        </w:numPr>
        <w:spacing w:after="300" w:line="240" w:lineRule="auto"/>
        <w:rPr>
          <w:b/>
        </w:rPr>
      </w:pPr>
      <w:r w:rsidRPr="001E5555">
        <w:rPr>
          <w:b/>
        </w:rPr>
        <w:t>CSB FTE</w:t>
      </w:r>
    </w:p>
    <w:p w:rsidR="000046C2" w:rsidRPr="003C6B75" w:rsidRDefault="00BE5401" w:rsidP="006D7B91">
      <w:pPr>
        <w:pStyle w:val="ListParagraph"/>
        <w:numPr>
          <w:ilvl w:val="0"/>
          <w:numId w:val="14"/>
        </w:numPr>
        <w:spacing w:after="300" w:line="240" w:lineRule="auto"/>
        <w:rPr>
          <w:b/>
        </w:rPr>
      </w:pPr>
      <w:r>
        <w:rPr>
          <w:u w:val="single"/>
        </w:rPr>
        <w:t>Description</w:t>
      </w:r>
      <w:r w:rsidR="003C6B75" w:rsidRPr="003C6B75">
        <w:rPr>
          <w:u w:val="single"/>
        </w:rPr>
        <w:t>:</w:t>
      </w:r>
      <w:r w:rsidR="000046C2">
        <w:rPr>
          <w:u w:val="single"/>
        </w:rPr>
        <w:t xml:space="preserve"> </w:t>
      </w:r>
      <w:r w:rsidR="000046C2" w:rsidRPr="000046C2">
        <w:t>Th</w:t>
      </w:r>
      <w:r w:rsidR="000046C2">
        <w:t>e</w:t>
      </w:r>
      <w:r w:rsidR="0067304A">
        <w:t xml:space="preserve"> </w:t>
      </w:r>
      <w:r w:rsidR="0067304A" w:rsidRPr="0067304A">
        <w:rPr>
          <w:b/>
        </w:rPr>
        <w:t>CSB FTE</w:t>
      </w:r>
      <w:r w:rsidR="0067304A">
        <w:t xml:space="preserve"> is the</w:t>
      </w:r>
      <w:r w:rsidR="000046C2">
        <w:t xml:space="preserve"> sum of all </w:t>
      </w:r>
      <w:r w:rsidR="000046C2" w:rsidRPr="0067304A">
        <w:rPr>
          <w:b/>
        </w:rPr>
        <w:t xml:space="preserve">Budgeted FTE </w:t>
      </w:r>
      <w:r w:rsidR="000046C2">
        <w:t>for all employees who are includ</w:t>
      </w:r>
      <w:r w:rsidR="0067304A">
        <w:t>ed in the Continuing Staff Base.</w:t>
      </w:r>
    </w:p>
    <w:p w:rsidR="003C6B75" w:rsidRPr="000046C2" w:rsidRDefault="000046C2" w:rsidP="006D7B91">
      <w:pPr>
        <w:pStyle w:val="ListParagraph"/>
        <w:numPr>
          <w:ilvl w:val="0"/>
          <w:numId w:val="7"/>
        </w:numPr>
        <w:spacing w:after="300" w:line="240" w:lineRule="auto"/>
        <w:rPr>
          <w:u w:val="single"/>
        </w:rPr>
      </w:pPr>
      <w:r>
        <w:rPr>
          <w:u w:val="single"/>
        </w:rPr>
        <w:t>Example:</w:t>
      </w:r>
    </w:p>
    <w:p w:rsidR="0067304A" w:rsidRDefault="0067304A" w:rsidP="006D7B91">
      <w:pPr>
        <w:pStyle w:val="ListParagraph"/>
        <w:numPr>
          <w:ilvl w:val="0"/>
          <w:numId w:val="2"/>
        </w:numPr>
        <w:spacing w:after="300" w:line="240" w:lineRule="auto"/>
      </w:pPr>
      <w:r>
        <w:t>Employees who’s</w:t>
      </w:r>
      <w:r w:rsidR="00373628">
        <w:t xml:space="preserve"> </w:t>
      </w:r>
      <w:r w:rsidR="00373628" w:rsidRPr="0067304A">
        <w:rPr>
          <w:b/>
        </w:rPr>
        <w:t xml:space="preserve">Add Salary to Continuing Staff Base? </w:t>
      </w:r>
      <w:r w:rsidR="00373628">
        <w:t>box “</w:t>
      </w:r>
      <w:r w:rsidR="00373628" w:rsidRPr="00937565">
        <w:t>checked</w:t>
      </w:r>
      <w:r w:rsidR="00373628">
        <w:t xml:space="preserve">” are </w:t>
      </w:r>
      <w:r w:rsidR="00937565">
        <w:t>included in</w:t>
      </w:r>
      <w:r w:rsidR="00373628">
        <w:t xml:space="preserve"> the </w:t>
      </w:r>
      <w:r w:rsidR="00373628" w:rsidRPr="0067304A">
        <w:rPr>
          <w:b/>
        </w:rPr>
        <w:t>CSB FTE</w:t>
      </w:r>
      <w:r w:rsidR="00373628">
        <w:t xml:space="preserve"> </w:t>
      </w:r>
      <w:r w:rsidR="00937565">
        <w:t>total</w:t>
      </w:r>
    </w:p>
    <w:p w:rsidR="000F1AC0" w:rsidRDefault="00373628" w:rsidP="006D7B91">
      <w:pPr>
        <w:pStyle w:val="ListParagraph"/>
        <w:numPr>
          <w:ilvl w:val="0"/>
          <w:numId w:val="2"/>
        </w:numPr>
        <w:spacing w:after="300" w:line="240" w:lineRule="auto"/>
      </w:pPr>
      <w:r>
        <w:t xml:space="preserve">Those employee’s </w:t>
      </w:r>
      <w:r w:rsidR="000F1AC0" w:rsidRPr="0067304A">
        <w:rPr>
          <w:b/>
        </w:rPr>
        <w:t>Budgeted FTE</w:t>
      </w:r>
      <w:r w:rsidR="000F1AC0">
        <w:t xml:space="preserve"> </w:t>
      </w:r>
      <w:r>
        <w:t>are then added to the</w:t>
      </w:r>
      <w:r w:rsidR="000F1AC0">
        <w:t xml:space="preserve"> </w:t>
      </w:r>
      <w:r w:rsidR="000F1AC0" w:rsidRPr="0067304A">
        <w:rPr>
          <w:b/>
        </w:rPr>
        <w:t>CSB FTE</w:t>
      </w:r>
      <w:r w:rsidR="000F1AC0">
        <w:t xml:space="preserve"> </w:t>
      </w:r>
      <w:r w:rsidR="0067304A">
        <w:t>total</w:t>
      </w:r>
      <w:r>
        <w:t xml:space="preserve"> </w:t>
      </w:r>
    </w:p>
    <w:p w:rsidR="00B05147" w:rsidRDefault="00B05147" w:rsidP="006D7B91">
      <w:pPr>
        <w:pStyle w:val="ListParagraph"/>
        <w:spacing w:after="300" w:line="240" w:lineRule="auto"/>
        <w:ind w:left="1080"/>
      </w:pPr>
    </w:p>
    <w:p w:rsidR="00E61D94" w:rsidRPr="00B05147" w:rsidRDefault="00B05147" w:rsidP="006D7B91">
      <w:pPr>
        <w:spacing w:after="300" w:line="240" w:lineRule="auto"/>
        <w:rPr>
          <w:i/>
          <w:sz w:val="20"/>
          <w:szCs w:val="20"/>
        </w:rPr>
      </w:pPr>
      <w:r w:rsidRPr="00B05147">
        <w:rPr>
          <w:i/>
          <w:sz w:val="20"/>
          <w:szCs w:val="20"/>
        </w:rPr>
        <w:t>Input Value(s) – CAT Page</w:t>
      </w:r>
    </w:p>
    <w:p w:rsidR="00211519" w:rsidRDefault="009705CB" w:rsidP="006D7B91">
      <w:pPr>
        <w:spacing w:after="300" w:line="240" w:lineRule="auto"/>
        <w:jc w:val="center"/>
      </w:pPr>
      <w:r>
        <w:rPr>
          <w:noProof/>
        </w:rPr>
        <w:drawing>
          <wp:inline distT="0" distB="0" distL="0" distR="0" wp14:anchorId="2521B545" wp14:editId="1933D9B5">
            <wp:extent cx="6430070" cy="847725"/>
            <wp:effectExtent l="38100" t="76200" r="123190" b="666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450981" cy="850482"/>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B05147" w:rsidRPr="00B05147" w:rsidRDefault="00B05147" w:rsidP="006D7B91">
      <w:pPr>
        <w:spacing w:after="300" w:line="240" w:lineRule="auto"/>
        <w:rPr>
          <w:i/>
          <w:sz w:val="20"/>
          <w:szCs w:val="20"/>
        </w:rPr>
      </w:pPr>
      <w:r w:rsidRPr="00B05147">
        <w:rPr>
          <w:i/>
          <w:sz w:val="20"/>
          <w:szCs w:val="20"/>
        </w:rPr>
        <w:t>Output Results – CAT Summary Page</w:t>
      </w:r>
    </w:p>
    <w:p w:rsidR="004B1D59" w:rsidRPr="006C004B" w:rsidRDefault="003D1F4F" w:rsidP="006D7B91">
      <w:pPr>
        <w:spacing w:after="300" w:line="240" w:lineRule="auto"/>
        <w:ind w:firstLine="360"/>
        <w:jc w:val="center"/>
      </w:pPr>
      <w:r>
        <w:rPr>
          <w:noProof/>
        </w:rPr>
        <w:drawing>
          <wp:inline distT="0" distB="0" distL="0" distR="0" wp14:anchorId="7533ACB9" wp14:editId="5A762958">
            <wp:extent cx="5943600" cy="617855"/>
            <wp:effectExtent l="38100" t="76200" r="114300" b="679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617855"/>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0046C2" w:rsidRPr="000046C2" w:rsidRDefault="006C004B" w:rsidP="006D7B91">
      <w:pPr>
        <w:pStyle w:val="ListParagraph"/>
        <w:numPr>
          <w:ilvl w:val="0"/>
          <w:numId w:val="11"/>
        </w:numPr>
        <w:spacing w:after="300" w:line="240" w:lineRule="auto"/>
        <w:rPr>
          <w:b/>
        </w:rPr>
      </w:pPr>
      <w:r w:rsidRPr="00937565">
        <w:rPr>
          <w:b/>
        </w:rPr>
        <w:t>CSB Amount</w:t>
      </w:r>
      <w:r w:rsidR="003C6B75">
        <w:rPr>
          <w:b/>
        </w:rPr>
        <w:t xml:space="preserve"> </w:t>
      </w:r>
    </w:p>
    <w:p w:rsidR="00E61D94" w:rsidRPr="000046C2" w:rsidRDefault="000046C2" w:rsidP="006D7B91">
      <w:pPr>
        <w:pStyle w:val="ListParagraph"/>
        <w:numPr>
          <w:ilvl w:val="0"/>
          <w:numId w:val="7"/>
        </w:numPr>
        <w:spacing w:after="300" w:line="240" w:lineRule="auto"/>
        <w:rPr>
          <w:b/>
        </w:rPr>
      </w:pPr>
      <w:r w:rsidRPr="000046C2">
        <w:rPr>
          <w:u w:val="single"/>
        </w:rPr>
        <w:lastRenderedPageBreak/>
        <w:t>Description</w:t>
      </w:r>
      <w:r>
        <w:t xml:space="preserve">: The </w:t>
      </w:r>
      <w:r w:rsidRPr="0067304A">
        <w:rPr>
          <w:b/>
        </w:rPr>
        <w:t>CSB Amount</w:t>
      </w:r>
      <w:r>
        <w:t xml:space="preserve"> is the</w:t>
      </w:r>
      <w:r w:rsidR="007F5A6E">
        <w:t xml:space="preserve"> sum of employee</w:t>
      </w:r>
      <w:r w:rsidR="003C6B75">
        <w:t xml:space="preserve"> base compensation plus </w:t>
      </w:r>
      <w:r w:rsidR="0067304A">
        <w:t>compensation changes</w:t>
      </w:r>
      <w:r w:rsidR="007F5A6E">
        <w:t xml:space="preserve"> that are included in CSB</w:t>
      </w:r>
      <w:r w:rsidR="0067304A">
        <w:t xml:space="preserve">. </w:t>
      </w:r>
    </w:p>
    <w:p w:rsidR="00937565" w:rsidRPr="00A32459" w:rsidRDefault="002A2364" w:rsidP="006D7B91">
      <w:pPr>
        <w:pStyle w:val="ListParagraph"/>
        <w:numPr>
          <w:ilvl w:val="1"/>
          <w:numId w:val="7"/>
        </w:numPr>
        <w:spacing w:after="300" w:line="240" w:lineRule="auto"/>
      </w:pPr>
      <w:r w:rsidRPr="009705CB">
        <w:rPr>
          <w:i/>
          <w:u w:val="single"/>
        </w:rPr>
        <w:t>Formula</w:t>
      </w:r>
      <w:r>
        <w:t xml:space="preserve">: </w:t>
      </w:r>
      <w:r w:rsidRPr="002A2364">
        <w:rPr>
          <w:i/>
        </w:rPr>
        <w:t>(Comp Rate + Change Amount ($)) * Budgeted FTE = CSB Amoun</w:t>
      </w:r>
      <w:r w:rsidRPr="000046C2">
        <w:rPr>
          <w:i/>
        </w:rPr>
        <w:t>t</w:t>
      </w:r>
    </w:p>
    <w:p w:rsidR="00A32459" w:rsidRPr="000046C2" w:rsidRDefault="009705CB" w:rsidP="006D7B91">
      <w:pPr>
        <w:pStyle w:val="ListParagraph"/>
        <w:numPr>
          <w:ilvl w:val="0"/>
          <w:numId w:val="7"/>
        </w:numPr>
        <w:spacing w:after="300" w:line="240" w:lineRule="auto"/>
      </w:pPr>
      <w:r w:rsidRPr="009705CB">
        <w:rPr>
          <w:u w:val="single"/>
        </w:rPr>
        <w:t>Example</w:t>
      </w:r>
      <w:r>
        <w:t>:</w:t>
      </w:r>
    </w:p>
    <w:p w:rsidR="00792284" w:rsidRPr="00792284" w:rsidRDefault="00F90770" w:rsidP="006D7B91">
      <w:pPr>
        <w:pStyle w:val="ListParagraph"/>
        <w:numPr>
          <w:ilvl w:val="0"/>
          <w:numId w:val="5"/>
        </w:numPr>
        <w:spacing w:after="300" w:line="240" w:lineRule="auto"/>
        <w:rPr>
          <w:u w:val="single"/>
        </w:rPr>
      </w:pPr>
      <w:r>
        <w:t xml:space="preserve">First, </w:t>
      </w:r>
      <w:r w:rsidRPr="00792284">
        <w:rPr>
          <w:i/>
          <w:u w:val="single"/>
        </w:rPr>
        <w:t>only</w:t>
      </w:r>
      <w:r>
        <w:t xml:space="preserve"> employees with the </w:t>
      </w:r>
      <w:r w:rsidR="000F1AC0" w:rsidRPr="00792284">
        <w:rPr>
          <w:b/>
        </w:rPr>
        <w:t xml:space="preserve">Add </w:t>
      </w:r>
      <w:r w:rsidR="009C3BE6">
        <w:rPr>
          <w:b/>
        </w:rPr>
        <w:t>Salary to Continuing Staff Base</w:t>
      </w:r>
      <w:r w:rsidR="00271089" w:rsidRPr="00792284">
        <w:rPr>
          <w:b/>
        </w:rPr>
        <w:t xml:space="preserve"> </w:t>
      </w:r>
      <w:r w:rsidR="004C10BC">
        <w:t>checkbox</w:t>
      </w:r>
      <w:r w:rsidR="00031F73">
        <w:t xml:space="preserve"> </w:t>
      </w:r>
      <w:r w:rsidR="0015317C">
        <w:t>“</w:t>
      </w:r>
      <w:r w:rsidR="0015317C" w:rsidRPr="00792284">
        <w:rPr>
          <w:i/>
        </w:rPr>
        <w:t>checked</w:t>
      </w:r>
      <w:r w:rsidR="0015317C">
        <w:t xml:space="preserve">” </w:t>
      </w:r>
      <w:r w:rsidR="00C937C8">
        <w:t>will be included in the</w:t>
      </w:r>
      <w:r w:rsidR="0015317C">
        <w:t xml:space="preserve"> </w:t>
      </w:r>
      <w:r w:rsidR="0015317C" w:rsidRPr="007F5A6E">
        <w:rPr>
          <w:b/>
        </w:rPr>
        <w:t xml:space="preserve">CSB </w:t>
      </w:r>
      <w:r w:rsidR="00271089" w:rsidRPr="007F5A6E">
        <w:rPr>
          <w:b/>
        </w:rPr>
        <w:t>Amount</w:t>
      </w:r>
      <w:r w:rsidR="00C937C8">
        <w:t xml:space="preserve"> calculation</w:t>
      </w:r>
      <w:r w:rsidR="009C3BE6">
        <w:t>.</w:t>
      </w:r>
    </w:p>
    <w:p w:rsidR="00C937C8" w:rsidRPr="00B05147" w:rsidRDefault="00F90770" w:rsidP="006D7B91">
      <w:pPr>
        <w:pStyle w:val="ListParagraph"/>
        <w:numPr>
          <w:ilvl w:val="0"/>
          <w:numId w:val="5"/>
        </w:numPr>
        <w:spacing w:after="300" w:line="240" w:lineRule="auto"/>
        <w:rPr>
          <w:u w:val="single"/>
        </w:rPr>
      </w:pPr>
      <w:r>
        <w:t>Those Employee</w:t>
      </w:r>
      <w:r w:rsidR="007F5A6E">
        <w:t>s</w:t>
      </w:r>
      <w:r>
        <w:t xml:space="preserve"> </w:t>
      </w:r>
      <w:r w:rsidRPr="00792284">
        <w:rPr>
          <w:b/>
        </w:rPr>
        <w:t>C</w:t>
      </w:r>
      <w:r w:rsidR="00C937C8" w:rsidRPr="00792284">
        <w:rPr>
          <w:b/>
        </w:rPr>
        <w:t>omp Rate</w:t>
      </w:r>
      <w:r w:rsidRPr="00792284">
        <w:rPr>
          <w:b/>
        </w:rPr>
        <w:t>s</w:t>
      </w:r>
      <w:r w:rsidRPr="00F90770">
        <w:t xml:space="preserve"> (</w:t>
      </w:r>
      <w:r w:rsidR="007F5A6E">
        <w:t>annualized salary</w:t>
      </w:r>
      <w:r w:rsidRPr="00F90770">
        <w:t>)</w:t>
      </w:r>
      <w:r w:rsidR="000F1AC0" w:rsidRPr="00F90770">
        <w:t xml:space="preserve"> </w:t>
      </w:r>
      <w:r>
        <w:t>will</w:t>
      </w:r>
      <w:r w:rsidR="00C937C8">
        <w:t xml:space="preserve"> then</w:t>
      </w:r>
      <w:r w:rsidR="0015317C">
        <w:t xml:space="preserve"> </w:t>
      </w:r>
      <w:r>
        <w:t xml:space="preserve">be </w:t>
      </w:r>
      <w:r w:rsidR="0015317C">
        <w:t xml:space="preserve">added to the </w:t>
      </w:r>
      <w:r w:rsidR="0015317C" w:rsidRPr="00792284">
        <w:rPr>
          <w:b/>
        </w:rPr>
        <w:t>CSB Amount</w:t>
      </w:r>
      <w:r w:rsidR="009C3BE6">
        <w:rPr>
          <w:b/>
        </w:rPr>
        <w:t>.</w:t>
      </w:r>
    </w:p>
    <w:p w:rsidR="00B05147" w:rsidRPr="00B05147" w:rsidRDefault="00B05147" w:rsidP="006D7B91">
      <w:pPr>
        <w:spacing w:after="300" w:line="240" w:lineRule="auto"/>
        <w:rPr>
          <w:i/>
          <w:sz w:val="20"/>
          <w:szCs w:val="20"/>
        </w:rPr>
      </w:pPr>
      <w:r w:rsidRPr="00B05147">
        <w:rPr>
          <w:i/>
          <w:sz w:val="20"/>
          <w:szCs w:val="20"/>
        </w:rPr>
        <w:t>Input Value(s) – CAT Page</w:t>
      </w:r>
    </w:p>
    <w:p w:rsidR="00792284" w:rsidRPr="00792284" w:rsidRDefault="00A32459" w:rsidP="006D7B91">
      <w:pPr>
        <w:spacing w:after="300" w:line="240" w:lineRule="auto"/>
        <w:rPr>
          <w:u w:val="single"/>
        </w:rPr>
      </w:pPr>
      <w:r>
        <w:rPr>
          <w:noProof/>
        </w:rPr>
        <w:drawing>
          <wp:inline distT="0" distB="0" distL="0" distR="0" wp14:anchorId="021D03CB" wp14:editId="2E2728A9">
            <wp:extent cx="6248400" cy="478643"/>
            <wp:effectExtent l="38100" t="76200" r="114300" b="742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248400" cy="478643"/>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C937C8" w:rsidRPr="00B05147" w:rsidRDefault="007F5A6E" w:rsidP="006D7B91">
      <w:pPr>
        <w:pStyle w:val="ListParagraph"/>
        <w:numPr>
          <w:ilvl w:val="0"/>
          <w:numId w:val="5"/>
        </w:numPr>
        <w:spacing w:after="300" w:line="240" w:lineRule="auto"/>
        <w:rPr>
          <w:u w:val="single"/>
        </w:rPr>
      </w:pPr>
      <w:r>
        <w:t>In addition</w:t>
      </w:r>
      <w:r w:rsidRPr="007F5A6E">
        <w:t>,</w:t>
      </w:r>
      <w:r w:rsidR="009C3BE6">
        <w:t xml:space="preserve"> </w:t>
      </w:r>
      <w:r w:rsidR="009C3BE6" w:rsidRPr="009C3BE6">
        <w:rPr>
          <w:b/>
        </w:rPr>
        <w:t>Compensation Changes</w:t>
      </w:r>
      <w:r w:rsidR="009C3BE6">
        <w:t xml:space="preserve"> are added based on whether the </w:t>
      </w:r>
      <w:r w:rsidRPr="007F5A6E">
        <w:rPr>
          <w:b/>
        </w:rPr>
        <w:t>A</w:t>
      </w:r>
      <w:r w:rsidR="00C937C8" w:rsidRPr="007F5A6E">
        <w:rPr>
          <w:b/>
        </w:rPr>
        <w:t>ction</w:t>
      </w:r>
      <w:r w:rsidR="00C937C8" w:rsidRPr="00C937C8">
        <w:rPr>
          <w:b/>
        </w:rPr>
        <w:t xml:space="preserve"> Reason</w:t>
      </w:r>
      <w:r>
        <w:rPr>
          <w:b/>
        </w:rPr>
        <w:t>s</w:t>
      </w:r>
      <w:r w:rsidR="009C3BE6">
        <w:rPr>
          <w:b/>
        </w:rPr>
        <w:t xml:space="preserve"> </w:t>
      </w:r>
      <w:r w:rsidR="009C3BE6">
        <w:t xml:space="preserve">is indicated to be </w:t>
      </w:r>
      <w:r w:rsidRPr="007F5A6E">
        <w:rPr>
          <w:b/>
        </w:rPr>
        <w:t xml:space="preserve">Included in </w:t>
      </w:r>
      <w:r w:rsidR="009C3BE6">
        <w:rPr>
          <w:b/>
        </w:rPr>
        <w:t xml:space="preserve">CSB - </w:t>
      </w:r>
      <w:r w:rsidR="009C3BE6">
        <w:t xml:space="preserve">this is defined on the </w:t>
      </w:r>
      <w:r w:rsidR="009C3BE6" w:rsidRPr="009C3BE6">
        <w:rPr>
          <w:i/>
        </w:rPr>
        <w:t xml:space="preserve">Annual Setup </w:t>
      </w:r>
      <w:r w:rsidR="009C3BE6">
        <w:t>page.</w:t>
      </w:r>
    </w:p>
    <w:p w:rsidR="00B05147" w:rsidRPr="00B05147" w:rsidRDefault="00B05147" w:rsidP="006D7B91">
      <w:pPr>
        <w:spacing w:after="300" w:line="240" w:lineRule="auto"/>
        <w:rPr>
          <w:i/>
          <w:sz w:val="20"/>
          <w:szCs w:val="20"/>
        </w:rPr>
      </w:pPr>
      <w:r w:rsidRPr="00B05147">
        <w:rPr>
          <w:i/>
          <w:sz w:val="20"/>
          <w:szCs w:val="20"/>
        </w:rPr>
        <w:t xml:space="preserve">Input Value(s) – </w:t>
      </w:r>
      <w:r>
        <w:rPr>
          <w:i/>
          <w:sz w:val="20"/>
          <w:szCs w:val="20"/>
        </w:rPr>
        <w:t>Annual Setup Page</w:t>
      </w:r>
    </w:p>
    <w:p w:rsidR="00792284" w:rsidRPr="00792284" w:rsidRDefault="00A32459" w:rsidP="006D7B91">
      <w:pPr>
        <w:spacing w:after="300" w:line="240" w:lineRule="auto"/>
        <w:rPr>
          <w:u w:val="single"/>
        </w:rPr>
      </w:pPr>
      <w:r>
        <w:rPr>
          <w:noProof/>
        </w:rPr>
        <w:drawing>
          <wp:inline distT="0" distB="0" distL="0" distR="0" wp14:anchorId="2F4FB1CA" wp14:editId="1F646D6C">
            <wp:extent cx="5943600" cy="842010"/>
            <wp:effectExtent l="38100" t="76200" r="114300" b="723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842010"/>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C937C8" w:rsidRPr="00792284" w:rsidRDefault="00C937C8" w:rsidP="006D7B91">
      <w:pPr>
        <w:pStyle w:val="ListParagraph"/>
        <w:numPr>
          <w:ilvl w:val="0"/>
          <w:numId w:val="5"/>
        </w:numPr>
        <w:spacing w:after="300" w:line="240" w:lineRule="auto"/>
        <w:rPr>
          <w:u w:val="single"/>
        </w:rPr>
      </w:pPr>
      <w:r>
        <w:t xml:space="preserve">The </w:t>
      </w:r>
      <w:r w:rsidRPr="00343415">
        <w:rPr>
          <w:b/>
        </w:rPr>
        <w:t>Change Amount ($)</w:t>
      </w:r>
      <w:r>
        <w:rPr>
          <w:b/>
        </w:rPr>
        <w:t xml:space="preserve"> </w:t>
      </w:r>
      <w:r>
        <w:t xml:space="preserve">for all </w:t>
      </w:r>
      <w:r w:rsidRPr="002A2364">
        <w:rPr>
          <w:b/>
        </w:rPr>
        <w:t>Action Reasons</w:t>
      </w:r>
      <w:r>
        <w:t xml:space="preserve"> marked to be </w:t>
      </w:r>
      <w:r w:rsidRPr="002A2364">
        <w:rPr>
          <w:b/>
        </w:rPr>
        <w:t>Included in CSB</w:t>
      </w:r>
      <w:r>
        <w:t xml:space="preserve"> will be added to the </w:t>
      </w:r>
      <w:r w:rsidRPr="002A2364">
        <w:t>CSB Amount</w:t>
      </w:r>
      <w:r w:rsidR="009C3BE6">
        <w:t>.</w:t>
      </w:r>
      <w:r w:rsidR="00792284" w:rsidRPr="00792284">
        <w:rPr>
          <w:noProof/>
        </w:rPr>
        <w:t xml:space="preserve"> </w:t>
      </w:r>
    </w:p>
    <w:p w:rsidR="00B05147" w:rsidRPr="00B05147" w:rsidRDefault="00B05147" w:rsidP="006D7B91">
      <w:pPr>
        <w:spacing w:after="300" w:line="240" w:lineRule="auto"/>
        <w:rPr>
          <w:i/>
          <w:sz w:val="20"/>
          <w:szCs w:val="20"/>
        </w:rPr>
      </w:pPr>
      <w:r w:rsidRPr="00B05147">
        <w:rPr>
          <w:i/>
          <w:sz w:val="20"/>
          <w:szCs w:val="20"/>
        </w:rPr>
        <w:t xml:space="preserve">Input Value(s) – </w:t>
      </w:r>
      <w:r>
        <w:rPr>
          <w:i/>
          <w:sz w:val="20"/>
          <w:szCs w:val="20"/>
        </w:rPr>
        <w:t>CAT Page</w:t>
      </w:r>
    </w:p>
    <w:p w:rsidR="00792284" w:rsidRPr="00792284" w:rsidRDefault="00A32459" w:rsidP="006D7B91">
      <w:pPr>
        <w:spacing w:after="300" w:line="240" w:lineRule="auto"/>
        <w:rPr>
          <w:u w:val="single"/>
        </w:rPr>
      </w:pPr>
      <w:r>
        <w:rPr>
          <w:noProof/>
        </w:rPr>
        <w:drawing>
          <wp:inline distT="0" distB="0" distL="0" distR="0" wp14:anchorId="6AC6964F" wp14:editId="5F8138E0">
            <wp:extent cx="5943600" cy="768350"/>
            <wp:effectExtent l="38100" t="76200" r="114300" b="698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768350"/>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C937C8" w:rsidRPr="00B05147" w:rsidRDefault="00C937C8" w:rsidP="006D7B91">
      <w:pPr>
        <w:pStyle w:val="ListParagraph"/>
        <w:numPr>
          <w:ilvl w:val="0"/>
          <w:numId w:val="5"/>
        </w:numPr>
        <w:spacing w:after="300" w:line="240" w:lineRule="auto"/>
        <w:rPr>
          <w:u w:val="single"/>
        </w:rPr>
      </w:pPr>
      <w:r>
        <w:rPr>
          <w:b/>
        </w:rPr>
        <w:t xml:space="preserve">Budgeted FTE </w:t>
      </w:r>
      <w:r>
        <w:t xml:space="preserve">is then multiplied by </w:t>
      </w:r>
      <w:r w:rsidR="009C3BE6">
        <w:t>the total amount (base salaries + comp changes).</w:t>
      </w:r>
      <w:r w:rsidR="00792284">
        <w:t xml:space="preserve"> </w:t>
      </w:r>
    </w:p>
    <w:p w:rsidR="00B05147" w:rsidRPr="00B05147" w:rsidRDefault="00B05147" w:rsidP="006D7B91">
      <w:pPr>
        <w:spacing w:after="300" w:line="240" w:lineRule="auto"/>
        <w:rPr>
          <w:i/>
          <w:sz w:val="20"/>
          <w:szCs w:val="20"/>
        </w:rPr>
      </w:pPr>
      <w:r w:rsidRPr="00B05147">
        <w:rPr>
          <w:i/>
          <w:sz w:val="20"/>
          <w:szCs w:val="20"/>
        </w:rPr>
        <w:t xml:space="preserve">Input Value(s) – </w:t>
      </w:r>
      <w:r>
        <w:rPr>
          <w:i/>
          <w:sz w:val="20"/>
          <w:szCs w:val="20"/>
        </w:rPr>
        <w:t>CAT Page</w:t>
      </w:r>
    </w:p>
    <w:p w:rsidR="002312E5" w:rsidRDefault="009705CB" w:rsidP="006D7B91">
      <w:pPr>
        <w:spacing w:after="300" w:line="240" w:lineRule="auto"/>
      </w:pPr>
      <w:r>
        <w:rPr>
          <w:noProof/>
        </w:rPr>
        <w:drawing>
          <wp:inline distT="0" distB="0" distL="0" distR="0" wp14:anchorId="7B6FE408" wp14:editId="0E8BEE03">
            <wp:extent cx="5943600" cy="530860"/>
            <wp:effectExtent l="38100" t="76200" r="114300" b="787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530860"/>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E26A5B" w:rsidRPr="00B05147" w:rsidRDefault="00E26A5B" w:rsidP="006D7B91">
      <w:pPr>
        <w:spacing w:after="300" w:line="240" w:lineRule="auto"/>
        <w:rPr>
          <w:i/>
          <w:sz w:val="20"/>
          <w:szCs w:val="20"/>
        </w:rPr>
      </w:pPr>
      <w:r w:rsidRPr="00B05147">
        <w:rPr>
          <w:i/>
          <w:sz w:val="20"/>
          <w:szCs w:val="20"/>
        </w:rPr>
        <w:lastRenderedPageBreak/>
        <w:t>Output Results – CAT Summary Page</w:t>
      </w:r>
    </w:p>
    <w:p w:rsidR="00271089" w:rsidRPr="006C004B" w:rsidRDefault="00F72F4E" w:rsidP="006D7B91">
      <w:pPr>
        <w:spacing w:after="300" w:line="240" w:lineRule="auto"/>
      </w:pPr>
      <w:r>
        <w:rPr>
          <w:noProof/>
        </w:rPr>
        <w:drawing>
          <wp:inline distT="0" distB="0" distL="0" distR="0" wp14:anchorId="29369A2B" wp14:editId="2EC53C7D">
            <wp:extent cx="5943600" cy="617855"/>
            <wp:effectExtent l="38100" t="76200" r="114300" b="679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617855"/>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0046C2" w:rsidRPr="000046C2" w:rsidRDefault="006C004B" w:rsidP="006D7B91">
      <w:pPr>
        <w:pStyle w:val="ListParagraph"/>
        <w:numPr>
          <w:ilvl w:val="0"/>
          <w:numId w:val="11"/>
        </w:numPr>
        <w:spacing w:after="300" w:line="240" w:lineRule="auto"/>
      </w:pPr>
      <w:r w:rsidRPr="00937565">
        <w:rPr>
          <w:b/>
        </w:rPr>
        <w:t>Non-Merit Percent</w:t>
      </w:r>
    </w:p>
    <w:p w:rsidR="000046C2" w:rsidRDefault="000046C2" w:rsidP="006D7B91">
      <w:pPr>
        <w:pStyle w:val="ListParagraph"/>
        <w:numPr>
          <w:ilvl w:val="0"/>
          <w:numId w:val="15"/>
        </w:numPr>
        <w:spacing w:after="300" w:line="240" w:lineRule="auto"/>
      </w:pPr>
      <w:r w:rsidRPr="000046C2">
        <w:rPr>
          <w:u w:val="single"/>
        </w:rPr>
        <w:t>Description</w:t>
      </w:r>
      <w:r>
        <w:t xml:space="preserve">: The </w:t>
      </w:r>
      <w:r w:rsidR="009C3BE6" w:rsidRPr="009C3BE6">
        <w:rPr>
          <w:b/>
        </w:rPr>
        <w:t>Non-Merit Percent</w:t>
      </w:r>
      <w:r>
        <w:t xml:space="preserve"> </w:t>
      </w:r>
      <w:r w:rsidR="009C3BE6">
        <w:t>is</w:t>
      </w:r>
      <w:r w:rsidR="00405425">
        <w:t xml:space="preserve"> a</w:t>
      </w:r>
      <w:r w:rsidR="009C3BE6">
        <w:t xml:space="preserve"> fixed percent </w:t>
      </w:r>
      <w:r>
        <w:t xml:space="preserve">defined by each </w:t>
      </w:r>
      <w:r w:rsidRPr="009C3BE6">
        <w:rPr>
          <w:i/>
        </w:rPr>
        <w:t>Funding Business Unit</w:t>
      </w:r>
      <w:r>
        <w:t xml:space="preserve"> for non-merit compensation increases</w:t>
      </w:r>
      <w:r w:rsidR="009C3BE6">
        <w:t>.</w:t>
      </w:r>
    </w:p>
    <w:p w:rsidR="00405425" w:rsidRDefault="000046C2" w:rsidP="006D7B91">
      <w:pPr>
        <w:pStyle w:val="ListParagraph"/>
        <w:numPr>
          <w:ilvl w:val="1"/>
          <w:numId w:val="15"/>
        </w:numPr>
        <w:spacing w:after="300" w:line="240" w:lineRule="auto"/>
      </w:pPr>
      <w:r w:rsidRPr="000046C2">
        <w:rPr>
          <w:u w:val="single"/>
        </w:rPr>
        <w:t>Note:</w:t>
      </w:r>
      <w:r>
        <w:t xml:space="preserve"> </w:t>
      </w:r>
      <w:r w:rsidRPr="009C3BE6">
        <w:rPr>
          <w:b/>
        </w:rPr>
        <w:t>Non-Merit Percent</w:t>
      </w:r>
      <w:r w:rsidRPr="00847C63">
        <w:t xml:space="preserve"> will only display when </w:t>
      </w:r>
      <w:r w:rsidRPr="00405425">
        <w:rPr>
          <w:i/>
        </w:rPr>
        <w:t>Employee Class</w:t>
      </w:r>
      <w:r w:rsidRPr="00847C63">
        <w:t xml:space="preserve"> and </w:t>
      </w:r>
      <w:r w:rsidRPr="00405425">
        <w:rPr>
          <w:i/>
        </w:rPr>
        <w:t>Action Reason</w:t>
      </w:r>
      <w:r w:rsidRPr="00847C63">
        <w:t xml:space="preserve"> input parameters are specified or </w:t>
      </w:r>
      <w:r>
        <w:t xml:space="preserve">the </w:t>
      </w:r>
      <w:r w:rsidRPr="00405425">
        <w:rPr>
          <w:i/>
        </w:rPr>
        <w:t>Action Reason</w:t>
      </w:r>
      <w:r w:rsidRPr="00847C63">
        <w:t xml:space="preserve"> </w:t>
      </w:r>
      <w:r>
        <w:t>“Drill Down” is selected</w:t>
      </w:r>
    </w:p>
    <w:p w:rsidR="00405425" w:rsidRPr="00E26A5B" w:rsidRDefault="00405425" w:rsidP="006D7B91">
      <w:pPr>
        <w:pStyle w:val="ListParagraph"/>
        <w:numPr>
          <w:ilvl w:val="0"/>
          <w:numId w:val="15"/>
        </w:numPr>
        <w:spacing w:after="300" w:line="240" w:lineRule="auto"/>
      </w:pPr>
      <w:r>
        <w:rPr>
          <w:u w:val="single"/>
        </w:rPr>
        <w:t>Example:</w:t>
      </w:r>
    </w:p>
    <w:p w:rsidR="00E26A5B" w:rsidRPr="00E26A5B" w:rsidRDefault="00E26A5B" w:rsidP="006D7B91">
      <w:pPr>
        <w:spacing w:after="300" w:line="240" w:lineRule="auto"/>
        <w:rPr>
          <w:i/>
          <w:sz w:val="20"/>
          <w:szCs w:val="20"/>
        </w:rPr>
      </w:pPr>
      <w:r w:rsidRPr="00E26A5B">
        <w:rPr>
          <w:i/>
          <w:sz w:val="20"/>
          <w:szCs w:val="20"/>
        </w:rPr>
        <w:t xml:space="preserve">Input Value(s) – </w:t>
      </w:r>
      <w:r>
        <w:rPr>
          <w:i/>
          <w:sz w:val="20"/>
          <w:szCs w:val="20"/>
        </w:rPr>
        <w:t>Annual Setup Page</w:t>
      </w:r>
    </w:p>
    <w:p w:rsidR="00E61D94" w:rsidRDefault="009705CB" w:rsidP="006D7B91">
      <w:pPr>
        <w:spacing w:after="300" w:line="240" w:lineRule="auto"/>
      </w:pPr>
      <w:r>
        <w:rPr>
          <w:noProof/>
        </w:rPr>
        <w:drawing>
          <wp:inline distT="0" distB="0" distL="0" distR="0" wp14:anchorId="5FAE4B38" wp14:editId="3C888BF2">
            <wp:extent cx="5943600" cy="1042670"/>
            <wp:effectExtent l="38100" t="76200" r="114300" b="812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1042670"/>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E26A5B" w:rsidRPr="00B05147" w:rsidRDefault="00E26A5B" w:rsidP="006D7B91">
      <w:pPr>
        <w:spacing w:after="300" w:line="240" w:lineRule="auto"/>
        <w:rPr>
          <w:i/>
          <w:sz w:val="20"/>
          <w:szCs w:val="20"/>
        </w:rPr>
      </w:pPr>
      <w:r w:rsidRPr="00B05147">
        <w:rPr>
          <w:i/>
          <w:sz w:val="20"/>
          <w:szCs w:val="20"/>
        </w:rPr>
        <w:t>Output Results – CAT Summary Page</w:t>
      </w:r>
    </w:p>
    <w:p w:rsidR="00937565" w:rsidRDefault="003D1F4F" w:rsidP="006D7B91">
      <w:pPr>
        <w:spacing w:after="300" w:line="240" w:lineRule="auto"/>
      </w:pPr>
      <w:r>
        <w:rPr>
          <w:noProof/>
        </w:rPr>
        <w:drawing>
          <wp:inline distT="0" distB="0" distL="0" distR="0" wp14:anchorId="5D6D8C44" wp14:editId="4EAB063C">
            <wp:extent cx="5943600" cy="590550"/>
            <wp:effectExtent l="38100" t="76200" r="114300" b="762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590550"/>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0046C2" w:rsidRPr="000046C2" w:rsidRDefault="006C004B" w:rsidP="006D7B91">
      <w:pPr>
        <w:pStyle w:val="ListParagraph"/>
        <w:numPr>
          <w:ilvl w:val="0"/>
          <w:numId w:val="11"/>
        </w:numPr>
        <w:spacing w:after="300" w:line="240" w:lineRule="auto"/>
      </w:pPr>
      <w:r w:rsidRPr="00937565">
        <w:rPr>
          <w:b/>
        </w:rPr>
        <w:t>Non-Merit Amount</w:t>
      </w:r>
      <w:r w:rsidR="00FA67E8">
        <w:rPr>
          <w:b/>
        </w:rPr>
        <w:t xml:space="preserve"> </w:t>
      </w:r>
    </w:p>
    <w:p w:rsidR="005B2393" w:rsidRPr="00B05147" w:rsidRDefault="000046C2" w:rsidP="006D7B91">
      <w:pPr>
        <w:pStyle w:val="ListParagraph"/>
        <w:numPr>
          <w:ilvl w:val="0"/>
          <w:numId w:val="12"/>
        </w:numPr>
        <w:spacing w:after="300" w:line="240" w:lineRule="auto"/>
      </w:pPr>
      <w:r w:rsidRPr="000046C2">
        <w:rPr>
          <w:u w:val="single"/>
        </w:rPr>
        <w:t>Description</w:t>
      </w:r>
      <w:r>
        <w:t xml:space="preserve">: </w:t>
      </w:r>
      <w:r w:rsidR="00405425" w:rsidRPr="00405425">
        <w:rPr>
          <w:b/>
        </w:rPr>
        <w:t>Non-Merit Amount</w:t>
      </w:r>
      <w:r w:rsidR="00405425">
        <w:t xml:space="preserve"> is the</w:t>
      </w:r>
      <w:r w:rsidR="00FA67E8">
        <w:t xml:space="preserve"> s</w:t>
      </w:r>
      <w:r w:rsidR="00405425">
        <w:t xml:space="preserve">um of all non-merit compensation </w:t>
      </w:r>
      <w:r w:rsidR="005B2393" w:rsidRPr="00FA67E8">
        <w:rPr>
          <w:b/>
        </w:rPr>
        <w:t xml:space="preserve">Change Amounts ($) </w:t>
      </w:r>
      <w:r w:rsidR="005B2393" w:rsidRPr="003A5EA1">
        <w:t>entered</w:t>
      </w:r>
      <w:r w:rsidR="005B2393" w:rsidRPr="00FA67E8">
        <w:rPr>
          <w:b/>
        </w:rPr>
        <w:t xml:space="preserve"> </w:t>
      </w:r>
      <w:r w:rsidR="005B2393">
        <w:t xml:space="preserve">on the </w:t>
      </w:r>
      <w:r w:rsidR="00405425">
        <w:rPr>
          <w:b/>
          <w:i/>
        </w:rPr>
        <w:t>CAT Pag</w:t>
      </w:r>
      <w:r w:rsidR="00152619">
        <w:rPr>
          <w:b/>
          <w:i/>
        </w:rPr>
        <w:t>e</w:t>
      </w:r>
      <w:r w:rsidR="00405425">
        <w:rPr>
          <w:b/>
          <w:i/>
        </w:rPr>
        <w:t>.</w:t>
      </w:r>
    </w:p>
    <w:p w:rsidR="00B05147" w:rsidRPr="00E26A5B" w:rsidRDefault="00B05147" w:rsidP="006D7B91">
      <w:pPr>
        <w:pStyle w:val="ListParagraph"/>
        <w:numPr>
          <w:ilvl w:val="0"/>
          <w:numId w:val="12"/>
        </w:numPr>
        <w:spacing w:after="300" w:line="240" w:lineRule="auto"/>
      </w:pPr>
      <w:r>
        <w:rPr>
          <w:u w:val="single"/>
        </w:rPr>
        <w:t>Example:</w:t>
      </w:r>
    </w:p>
    <w:p w:rsidR="00E26A5B" w:rsidRPr="00E26A5B" w:rsidRDefault="00E26A5B" w:rsidP="006D7B91">
      <w:pPr>
        <w:spacing w:after="300" w:line="240" w:lineRule="auto"/>
        <w:rPr>
          <w:i/>
          <w:sz w:val="20"/>
          <w:szCs w:val="20"/>
        </w:rPr>
      </w:pPr>
      <w:r w:rsidRPr="00E26A5B">
        <w:rPr>
          <w:i/>
          <w:sz w:val="20"/>
          <w:szCs w:val="20"/>
        </w:rPr>
        <w:t>Input Value(s) – CAT Page</w:t>
      </w:r>
    </w:p>
    <w:p w:rsidR="001213AB" w:rsidRDefault="00BD5ECF" w:rsidP="006D7B91">
      <w:pPr>
        <w:spacing w:after="300" w:line="240" w:lineRule="auto"/>
      </w:pPr>
      <w:r>
        <w:rPr>
          <w:noProof/>
        </w:rPr>
        <w:drawing>
          <wp:inline distT="0" distB="0" distL="0" distR="0" wp14:anchorId="121B1D77" wp14:editId="354626C3">
            <wp:extent cx="6372225" cy="584801"/>
            <wp:effectExtent l="38100" t="76200" r="104775" b="825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402037" cy="587537"/>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E26A5B" w:rsidRPr="00B05147" w:rsidRDefault="00E26A5B" w:rsidP="006D7B91">
      <w:pPr>
        <w:spacing w:after="300" w:line="240" w:lineRule="auto"/>
        <w:rPr>
          <w:i/>
          <w:sz w:val="20"/>
          <w:szCs w:val="20"/>
        </w:rPr>
      </w:pPr>
      <w:r w:rsidRPr="00B05147">
        <w:rPr>
          <w:i/>
          <w:sz w:val="20"/>
          <w:szCs w:val="20"/>
        </w:rPr>
        <w:t>Output Results – CAT Summary Page</w:t>
      </w:r>
    </w:p>
    <w:p w:rsidR="00937565" w:rsidRPr="00BD5ECF" w:rsidRDefault="003D1F4F" w:rsidP="006D7B91">
      <w:pPr>
        <w:spacing w:after="300" w:line="240" w:lineRule="auto"/>
      </w:pPr>
      <w:r>
        <w:rPr>
          <w:noProof/>
        </w:rPr>
        <w:lastRenderedPageBreak/>
        <w:drawing>
          <wp:inline distT="0" distB="0" distL="0" distR="0" wp14:anchorId="5F49DA15" wp14:editId="2F405044">
            <wp:extent cx="5943600" cy="590550"/>
            <wp:effectExtent l="38100" t="76200" r="114300" b="762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590550"/>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5B2393" w:rsidRPr="00BE5401" w:rsidRDefault="006C004B" w:rsidP="006D7B91">
      <w:pPr>
        <w:pStyle w:val="ListParagraph"/>
        <w:numPr>
          <w:ilvl w:val="0"/>
          <w:numId w:val="11"/>
        </w:numPr>
        <w:spacing w:after="300" w:line="240" w:lineRule="auto"/>
      </w:pPr>
      <w:r w:rsidRPr="00937565">
        <w:rPr>
          <w:b/>
        </w:rPr>
        <w:t>Merit Percent</w:t>
      </w:r>
    </w:p>
    <w:p w:rsidR="00405425" w:rsidRDefault="000046C2" w:rsidP="006D7B91">
      <w:pPr>
        <w:pStyle w:val="ListParagraph"/>
        <w:numPr>
          <w:ilvl w:val="0"/>
          <w:numId w:val="15"/>
        </w:numPr>
        <w:spacing w:after="300" w:line="240" w:lineRule="auto"/>
      </w:pPr>
      <w:r w:rsidRPr="00405425">
        <w:rPr>
          <w:u w:val="single"/>
        </w:rPr>
        <w:t>Description</w:t>
      </w:r>
      <w:r>
        <w:t xml:space="preserve">: </w:t>
      </w:r>
      <w:r w:rsidR="00405425">
        <w:t xml:space="preserve">The </w:t>
      </w:r>
      <w:r w:rsidR="00405425" w:rsidRPr="00405425">
        <w:rPr>
          <w:b/>
        </w:rPr>
        <w:t>Merit Percent</w:t>
      </w:r>
      <w:r w:rsidR="00405425">
        <w:t xml:space="preserve"> is a fixed percent defined by each </w:t>
      </w:r>
      <w:r w:rsidR="00405425" w:rsidRPr="009C3BE6">
        <w:rPr>
          <w:i/>
        </w:rPr>
        <w:t>Funding Business Unit</w:t>
      </w:r>
      <w:r w:rsidR="00405425">
        <w:t xml:space="preserve"> for merit compensation increases.</w:t>
      </w:r>
    </w:p>
    <w:p w:rsidR="00405425" w:rsidRDefault="00405425" w:rsidP="006D7B91">
      <w:pPr>
        <w:pStyle w:val="ListParagraph"/>
        <w:numPr>
          <w:ilvl w:val="0"/>
          <w:numId w:val="15"/>
        </w:numPr>
        <w:spacing w:after="300" w:line="240" w:lineRule="auto"/>
      </w:pPr>
      <w:r>
        <w:rPr>
          <w:u w:val="single"/>
        </w:rPr>
        <w:t>Example</w:t>
      </w:r>
      <w:r w:rsidRPr="00405425">
        <w:t>:</w:t>
      </w:r>
    </w:p>
    <w:p w:rsidR="005B2393" w:rsidRPr="00405425" w:rsidRDefault="00E26A5B" w:rsidP="006D7B91">
      <w:pPr>
        <w:spacing w:after="300" w:line="240" w:lineRule="auto"/>
        <w:rPr>
          <w:i/>
          <w:sz w:val="20"/>
          <w:szCs w:val="20"/>
        </w:rPr>
      </w:pPr>
      <w:r w:rsidRPr="00405425">
        <w:rPr>
          <w:i/>
          <w:sz w:val="20"/>
          <w:szCs w:val="20"/>
        </w:rPr>
        <w:t>Input Value(s) – Annual Setup Page</w:t>
      </w:r>
    </w:p>
    <w:p w:rsidR="005B2393" w:rsidRDefault="003D1F4F" w:rsidP="006D7B91">
      <w:pPr>
        <w:spacing w:after="300" w:line="240" w:lineRule="auto"/>
      </w:pPr>
      <w:r>
        <w:rPr>
          <w:noProof/>
        </w:rPr>
        <w:drawing>
          <wp:inline distT="0" distB="0" distL="0" distR="0" wp14:anchorId="5154051D" wp14:editId="1F54FD28">
            <wp:extent cx="5943600" cy="1042670"/>
            <wp:effectExtent l="38100" t="76200" r="114300" b="812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1042670"/>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E26A5B" w:rsidRPr="00B05147" w:rsidRDefault="00E26A5B" w:rsidP="006D7B91">
      <w:pPr>
        <w:spacing w:after="300" w:line="240" w:lineRule="auto"/>
        <w:rPr>
          <w:i/>
          <w:sz w:val="20"/>
          <w:szCs w:val="20"/>
        </w:rPr>
      </w:pPr>
      <w:r w:rsidRPr="00B05147">
        <w:rPr>
          <w:i/>
          <w:sz w:val="20"/>
          <w:szCs w:val="20"/>
        </w:rPr>
        <w:t>Output Results – CAT Summary Page</w:t>
      </w:r>
    </w:p>
    <w:p w:rsidR="001213AB" w:rsidRPr="006C004B" w:rsidRDefault="009E6DFE" w:rsidP="006D7B91">
      <w:pPr>
        <w:spacing w:after="300" w:line="240" w:lineRule="auto"/>
      </w:pPr>
      <w:r>
        <w:rPr>
          <w:noProof/>
        </w:rPr>
        <w:drawing>
          <wp:inline distT="0" distB="0" distL="0" distR="0" wp14:anchorId="1A80B649" wp14:editId="56DDBE53">
            <wp:extent cx="5943600" cy="617855"/>
            <wp:effectExtent l="38100" t="76200" r="114300" b="679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617855"/>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6C004B" w:rsidRPr="00BE5401" w:rsidRDefault="006C004B" w:rsidP="006D7B91">
      <w:pPr>
        <w:pStyle w:val="ListParagraph"/>
        <w:numPr>
          <w:ilvl w:val="0"/>
          <w:numId w:val="11"/>
        </w:numPr>
        <w:spacing w:after="300" w:line="240" w:lineRule="auto"/>
      </w:pPr>
      <w:r w:rsidRPr="00937565">
        <w:rPr>
          <w:b/>
        </w:rPr>
        <w:t>Merit % of CSB</w:t>
      </w:r>
      <w:r w:rsidR="00BE5401">
        <w:rPr>
          <w:b/>
        </w:rPr>
        <w:t xml:space="preserve"> </w:t>
      </w:r>
    </w:p>
    <w:p w:rsidR="000046C2" w:rsidRPr="000046C2" w:rsidRDefault="000046C2" w:rsidP="006D7B91">
      <w:pPr>
        <w:pStyle w:val="ListParagraph"/>
        <w:numPr>
          <w:ilvl w:val="0"/>
          <w:numId w:val="4"/>
        </w:numPr>
        <w:spacing w:after="300" w:line="240" w:lineRule="auto"/>
      </w:pPr>
      <w:r w:rsidRPr="000046C2">
        <w:rPr>
          <w:u w:val="single"/>
        </w:rPr>
        <w:t>Description</w:t>
      </w:r>
      <w:r>
        <w:t xml:space="preserve">: </w:t>
      </w:r>
      <w:r w:rsidR="00E26A5B" w:rsidRPr="00405425">
        <w:rPr>
          <w:b/>
        </w:rPr>
        <w:t>Merit % of CSB</w:t>
      </w:r>
      <w:r w:rsidR="00E26A5B">
        <w:t xml:space="preserve"> </w:t>
      </w:r>
      <w:r w:rsidR="00405425">
        <w:t xml:space="preserve">represents the </w:t>
      </w:r>
      <w:r w:rsidR="00405425" w:rsidRPr="00405425">
        <w:rPr>
          <w:b/>
        </w:rPr>
        <w:t>CSB Amount</w:t>
      </w:r>
      <w:r w:rsidR="00405425">
        <w:t xml:space="preserve"> multiplied by the </w:t>
      </w:r>
      <w:r w:rsidR="00405425" w:rsidRPr="00405425">
        <w:rPr>
          <w:b/>
        </w:rPr>
        <w:t>Merit Percent</w:t>
      </w:r>
      <w:r w:rsidR="00405425">
        <w:t>.</w:t>
      </w:r>
    </w:p>
    <w:p w:rsidR="00BE5401" w:rsidRPr="001E5555" w:rsidRDefault="00BE5401" w:rsidP="006D7B91">
      <w:pPr>
        <w:pStyle w:val="ListParagraph"/>
        <w:numPr>
          <w:ilvl w:val="0"/>
          <w:numId w:val="4"/>
        </w:numPr>
        <w:spacing w:after="300" w:line="240" w:lineRule="auto"/>
      </w:pPr>
      <w:r w:rsidRPr="002A2364">
        <w:rPr>
          <w:u w:val="single"/>
        </w:rPr>
        <w:t>Formula</w:t>
      </w:r>
      <w:r>
        <w:t xml:space="preserve">: </w:t>
      </w:r>
      <w:r w:rsidRPr="001E5555">
        <w:rPr>
          <w:i/>
        </w:rPr>
        <w:t>CSB Amount * Merit Percent = Merit % of CSB</w:t>
      </w:r>
    </w:p>
    <w:p w:rsidR="001E5555" w:rsidRDefault="000046C2" w:rsidP="006D7B91">
      <w:pPr>
        <w:pStyle w:val="ListParagraph"/>
        <w:numPr>
          <w:ilvl w:val="0"/>
          <w:numId w:val="4"/>
        </w:numPr>
        <w:spacing w:after="300" w:line="240" w:lineRule="auto"/>
      </w:pPr>
      <w:r w:rsidRPr="000046C2">
        <w:rPr>
          <w:u w:val="single"/>
        </w:rPr>
        <w:t>Example</w:t>
      </w:r>
      <w:r>
        <w:t>:</w:t>
      </w:r>
    </w:p>
    <w:p w:rsidR="00E26A5B" w:rsidRPr="00E26A5B" w:rsidRDefault="00E26A5B" w:rsidP="006D7B91">
      <w:pPr>
        <w:spacing w:after="300" w:line="240" w:lineRule="auto"/>
        <w:rPr>
          <w:i/>
          <w:sz w:val="20"/>
          <w:szCs w:val="20"/>
        </w:rPr>
      </w:pPr>
      <w:r w:rsidRPr="00E26A5B">
        <w:rPr>
          <w:i/>
          <w:sz w:val="20"/>
          <w:szCs w:val="20"/>
        </w:rPr>
        <w:t>Output Results – CAT Summary Page</w:t>
      </w:r>
    </w:p>
    <w:p w:rsidR="002444ED" w:rsidRDefault="00061616" w:rsidP="006D7B91">
      <w:pPr>
        <w:spacing w:after="300" w:line="240" w:lineRule="auto"/>
      </w:pPr>
      <w:r>
        <w:rPr>
          <w:noProof/>
        </w:rPr>
        <w:drawing>
          <wp:inline distT="0" distB="0" distL="0" distR="0" wp14:anchorId="13DB4BA6" wp14:editId="5EF1DC72">
            <wp:extent cx="5943600" cy="617855"/>
            <wp:effectExtent l="38100" t="76200" r="114300" b="679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617855"/>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0046C2" w:rsidRPr="000046C2" w:rsidRDefault="006C004B" w:rsidP="006D7B91">
      <w:pPr>
        <w:pStyle w:val="ListParagraph"/>
        <w:numPr>
          <w:ilvl w:val="0"/>
          <w:numId w:val="11"/>
        </w:numPr>
        <w:spacing w:after="300" w:line="240" w:lineRule="auto"/>
      </w:pPr>
      <w:r w:rsidRPr="00937565">
        <w:rPr>
          <w:b/>
        </w:rPr>
        <w:t>Merit Amount</w:t>
      </w:r>
      <w:r w:rsidR="0037260A">
        <w:rPr>
          <w:b/>
        </w:rPr>
        <w:t xml:space="preserve"> </w:t>
      </w:r>
    </w:p>
    <w:p w:rsidR="001E5555" w:rsidRPr="000046C2" w:rsidRDefault="000046C2" w:rsidP="006D7B91">
      <w:pPr>
        <w:pStyle w:val="ListParagraph"/>
        <w:numPr>
          <w:ilvl w:val="0"/>
          <w:numId w:val="16"/>
        </w:numPr>
        <w:spacing w:after="300" w:line="240" w:lineRule="auto"/>
      </w:pPr>
      <w:r w:rsidRPr="000046C2">
        <w:rPr>
          <w:u w:val="single"/>
        </w:rPr>
        <w:t>Description</w:t>
      </w:r>
      <w:r>
        <w:t xml:space="preserve">: </w:t>
      </w:r>
      <w:r w:rsidR="00405425">
        <w:t xml:space="preserve">The </w:t>
      </w:r>
      <w:r w:rsidR="00405425" w:rsidRPr="00405425">
        <w:rPr>
          <w:b/>
        </w:rPr>
        <w:t>Merit Amount</w:t>
      </w:r>
      <w:r w:rsidR="00405425">
        <w:t xml:space="preserve"> r</w:t>
      </w:r>
      <w:r w:rsidR="0037260A">
        <w:t xml:space="preserve">epresents the </w:t>
      </w:r>
      <w:r w:rsidR="00BE5401">
        <w:t>s</w:t>
      </w:r>
      <w:r w:rsidR="001E5555">
        <w:t xml:space="preserve">um </w:t>
      </w:r>
      <w:r w:rsidR="0037260A">
        <w:t>of all</w:t>
      </w:r>
      <w:r w:rsidR="005B2393">
        <w:t xml:space="preserve"> </w:t>
      </w:r>
      <w:r w:rsidR="00405425">
        <w:t>employee’s merit</w:t>
      </w:r>
      <w:r w:rsidR="005B2393">
        <w:t xml:space="preserve"> </w:t>
      </w:r>
      <w:r w:rsidR="00405425">
        <w:t>c</w:t>
      </w:r>
      <w:r w:rsidR="0037260A" w:rsidRPr="0037260A">
        <w:t>ompensation</w:t>
      </w:r>
      <w:r w:rsidR="0037260A">
        <w:rPr>
          <w:b/>
        </w:rPr>
        <w:t xml:space="preserve"> Change Amounts </w:t>
      </w:r>
      <w:r w:rsidR="00405425">
        <w:rPr>
          <w:b/>
        </w:rPr>
        <w:t>($)</w:t>
      </w:r>
      <w:r w:rsidR="005B2393" w:rsidRPr="00BE5401">
        <w:rPr>
          <w:b/>
        </w:rPr>
        <w:t xml:space="preserve"> </w:t>
      </w:r>
      <w:r w:rsidR="0037260A">
        <w:t xml:space="preserve">defined on </w:t>
      </w:r>
      <w:r w:rsidR="005B2393">
        <w:t xml:space="preserve">the </w:t>
      </w:r>
      <w:r w:rsidR="005B2393" w:rsidRPr="00BE5401">
        <w:rPr>
          <w:b/>
          <w:i/>
        </w:rPr>
        <w:t>CAT Page</w:t>
      </w:r>
      <w:r w:rsidR="00405425">
        <w:rPr>
          <w:b/>
          <w:i/>
        </w:rPr>
        <w:t>.</w:t>
      </w:r>
    </w:p>
    <w:p w:rsidR="00E26A5B" w:rsidRPr="00E26A5B" w:rsidRDefault="000046C2" w:rsidP="006D7B91">
      <w:pPr>
        <w:pStyle w:val="ListParagraph"/>
        <w:numPr>
          <w:ilvl w:val="0"/>
          <w:numId w:val="16"/>
        </w:numPr>
        <w:spacing w:after="300" w:line="240" w:lineRule="auto"/>
      </w:pPr>
      <w:r>
        <w:rPr>
          <w:u w:val="single"/>
        </w:rPr>
        <w:t>Example:</w:t>
      </w:r>
    </w:p>
    <w:p w:rsidR="00E26A5B" w:rsidRPr="00E26A5B" w:rsidRDefault="00E26A5B" w:rsidP="006D7B91">
      <w:pPr>
        <w:spacing w:after="300" w:line="240" w:lineRule="auto"/>
        <w:rPr>
          <w:i/>
          <w:sz w:val="20"/>
          <w:szCs w:val="20"/>
        </w:rPr>
      </w:pPr>
      <w:r w:rsidRPr="00E26A5B">
        <w:rPr>
          <w:i/>
          <w:sz w:val="20"/>
          <w:szCs w:val="20"/>
        </w:rPr>
        <w:t>Input Value(s) – CAT Page</w:t>
      </w:r>
    </w:p>
    <w:p w:rsidR="002444ED" w:rsidRDefault="007C77FB" w:rsidP="006D7B91">
      <w:pPr>
        <w:spacing w:after="300" w:line="240" w:lineRule="auto"/>
      </w:pPr>
      <w:r>
        <w:rPr>
          <w:noProof/>
        </w:rPr>
        <w:lastRenderedPageBreak/>
        <w:drawing>
          <wp:inline distT="0" distB="0" distL="0" distR="0" wp14:anchorId="7FA2E3A4" wp14:editId="27040FCD">
            <wp:extent cx="6528439" cy="609600"/>
            <wp:effectExtent l="38100" t="76200" r="120015" b="762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558455" cy="612403"/>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E26A5B" w:rsidRPr="00B05147" w:rsidRDefault="00E26A5B" w:rsidP="006D7B91">
      <w:pPr>
        <w:spacing w:after="300" w:line="240" w:lineRule="auto"/>
        <w:rPr>
          <w:i/>
          <w:sz w:val="20"/>
          <w:szCs w:val="20"/>
        </w:rPr>
      </w:pPr>
      <w:r w:rsidRPr="00B05147">
        <w:rPr>
          <w:i/>
          <w:sz w:val="20"/>
          <w:szCs w:val="20"/>
        </w:rPr>
        <w:t>Output Results – CAT Summary Page</w:t>
      </w:r>
    </w:p>
    <w:p w:rsidR="005B2393" w:rsidRPr="006C004B" w:rsidRDefault="009E6DFE" w:rsidP="006D7B91">
      <w:pPr>
        <w:spacing w:after="300" w:line="240" w:lineRule="auto"/>
      </w:pPr>
      <w:r>
        <w:rPr>
          <w:noProof/>
        </w:rPr>
        <w:drawing>
          <wp:inline distT="0" distB="0" distL="0" distR="0" wp14:anchorId="61DF03D0" wp14:editId="43A22252">
            <wp:extent cx="5943600" cy="617855"/>
            <wp:effectExtent l="38100" t="76200" r="114300" b="679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617855"/>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0046C2" w:rsidRPr="000046C2" w:rsidRDefault="006C004B" w:rsidP="006D7B91">
      <w:pPr>
        <w:pStyle w:val="ListParagraph"/>
        <w:numPr>
          <w:ilvl w:val="0"/>
          <w:numId w:val="11"/>
        </w:numPr>
        <w:spacing w:after="300" w:line="240" w:lineRule="auto"/>
      </w:pPr>
      <w:r>
        <w:rPr>
          <w:b/>
        </w:rPr>
        <w:t>Variance</w:t>
      </w:r>
      <w:r w:rsidR="0037260A">
        <w:rPr>
          <w:b/>
        </w:rPr>
        <w:t xml:space="preserve"> </w:t>
      </w:r>
    </w:p>
    <w:p w:rsidR="006C004B" w:rsidRPr="00BE4CD1" w:rsidRDefault="000046C2" w:rsidP="006D7B91">
      <w:pPr>
        <w:pStyle w:val="ListParagraph"/>
        <w:numPr>
          <w:ilvl w:val="0"/>
          <w:numId w:val="17"/>
        </w:numPr>
        <w:spacing w:after="300" w:line="240" w:lineRule="auto"/>
      </w:pPr>
      <w:r w:rsidRPr="000046C2">
        <w:rPr>
          <w:u w:val="single"/>
        </w:rPr>
        <w:t>Description</w:t>
      </w:r>
      <w:r>
        <w:t>: C</w:t>
      </w:r>
      <w:r w:rsidR="00E125BE">
        <w:t xml:space="preserve">alculated by subtracts the </w:t>
      </w:r>
      <w:r w:rsidR="00E125BE" w:rsidRPr="00405425">
        <w:rPr>
          <w:b/>
        </w:rPr>
        <w:t>Merit % of CSB</w:t>
      </w:r>
      <w:r w:rsidR="00E125BE">
        <w:t xml:space="preserve"> from </w:t>
      </w:r>
      <w:r w:rsidR="00E125BE" w:rsidRPr="00405425">
        <w:rPr>
          <w:b/>
        </w:rPr>
        <w:t xml:space="preserve">Merit </w:t>
      </w:r>
      <w:r w:rsidR="00405425" w:rsidRPr="00405425">
        <w:rPr>
          <w:b/>
        </w:rPr>
        <w:t>Amount</w:t>
      </w:r>
      <w:r w:rsidR="00405425">
        <w:t xml:space="preserve"> to identify fund </w:t>
      </w:r>
      <w:r w:rsidR="00405425" w:rsidRPr="00405425">
        <w:rPr>
          <w:b/>
        </w:rPr>
        <w:t>Variance</w:t>
      </w:r>
      <w:r w:rsidR="00BE4CD1">
        <w:rPr>
          <w:b/>
        </w:rPr>
        <w:t>.</w:t>
      </w:r>
    </w:p>
    <w:p w:rsidR="00BE4CD1" w:rsidRDefault="00BE4CD1" w:rsidP="006D7B91">
      <w:pPr>
        <w:pStyle w:val="ListParagraph"/>
        <w:numPr>
          <w:ilvl w:val="1"/>
          <w:numId w:val="17"/>
        </w:numPr>
        <w:spacing w:after="300" w:line="240" w:lineRule="auto"/>
      </w:pPr>
      <w:r w:rsidRPr="00BE4CD1">
        <w:rPr>
          <w:b/>
          <w:i/>
        </w:rPr>
        <w:t>Positive</w:t>
      </w:r>
      <w:r>
        <w:t xml:space="preserve"> amount represents </w:t>
      </w:r>
      <w:r w:rsidRPr="00BE4CD1">
        <w:rPr>
          <w:i/>
        </w:rPr>
        <w:t>remaining available money</w:t>
      </w:r>
      <w:r>
        <w:t xml:space="preserve"> for merit increases</w:t>
      </w:r>
    </w:p>
    <w:p w:rsidR="00BE4CD1" w:rsidRPr="00BE5401" w:rsidRDefault="00BE4CD1" w:rsidP="006D7B91">
      <w:pPr>
        <w:pStyle w:val="ListParagraph"/>
        <w:numPr>
          <w:ilvl w:val="1"/>
          <w:numId w:val="17"/>
        </w:numPr>
        <w:spacing w:after="300" w:line="240" w:lineRule="auto"/>
      </w:pPr>
      <w:r w:rsidRPr="00BE4CD1">
        <w:rPr>
          <w:b/>
          <w:i/>
        </w:rPr>
        <w:t>Negative</w:t>
      </w:r>
      <w:r>
        <w:t xml:space="preserve"> amount represents </w:t>
      </w:r>
      <w:r w:rsidRPr="00BE4CD1">
        <w:rPr>
          <w:i/>
        </w:rPr>
        <w:t>amount over allotted Merit Percent</w:t>
      </w:r>
    </w:p>
    <w:p w:rsidR="00BE5401" w:rsidRPr="001E5555" w:rsidRDefault="00BE5401" w:rsidP="006D7B91">
      <w:pPr>
        <w:pStyle w:val="ListParagraph"/>
        <w:numPr>
          <w:ilvl w:val="0"/>
          <w:numId w:val="6"/>
        </w:numPr>
        <w:spacing w:after="300" w:line="240" w:lineRule="auto"/>
      </w:pPr>
      <w:r w:rsidRPr="002A2364">
        <w:rPr>
          <w:u w:val="single"/>
        </w:rPr>
        <w:t>Formula</w:t>
      </w:r>
      <w:r>
        <w:t xml:space="preserve">: </w:t>
      </w:r>
      <w:r w:rsidRPr="001E5555">
        <w:rPr>
          <w:i/>
        </w:rPr>
        <w:t>Merit % of CSB – Merit Amount = Variance</w:t>
      </w:r>
    </w:p>
    <w:p w:rsidR="00E26A5B" w:rsidRDefault="00E26A5B" w:rsidP="006D7B91">
      <w:pPr>
        <w:spacing w:after="300" w:line="240" w:lineRule="auto"/>
        <w:rPr>
          <w:i/>
          <w:sz w:val="20"/>
          <w:szCs w:val="20"/>
        </w:rPr>
      </w:pPr>
    </w:p>
    <w:p w:rsidR="001E5555" w:rsidRPr="00E26A5B" w:rsidRDefault="00E26A5B" w:rsidP="006D7B91">
      <w:pPr>
        <w:spacing w:after="300" w:line="240" w:lineRule="auto"/>
        <w:rPr>
          <w:i/>
          <w:sz w:val="20"/>
          <w:szCs w:val="20"/>
        </w:rPr>
      </w:pPr>
      <w:r w:rsidRPr="00B05147">
        <w:rPr>
          <w:i/>
          <w:sz w:val="20"/>
          <w:szCs w:val="20"/>
        </w:rPr>
        <w:t>Output Results – CAT Summary Page</w:t>
      </w:r>
    </w:p>
    <w:p w:rsidR="00DE69CA" w:rsidRDefault="007C77FB" w:rsidP="006D7B91">
      <w:pPr>
        <w:spacing w:after="300" w:line="240" w:lineRule="auto"/>
      </w:pPr>
      <w:r>
        <w:rPr>
          <w:noProof/>
        </w:rPr>
        <w:drawing>
          <wp:inline distT="0" distB="0" distL="0" distR="0" wp14:anchorId="3E0B82E0" wp14:editId="5AA8921B">
            <wp:extent cx="6391275" cy="664392"/>
            <wp:effectExtent l="38100" t="76200" r="104775" b="787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391275" cy="664392"/>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A261FF" w:rsidRPr="006D7B91" w:rsidRDefault="00A261FF" w:rsidP="006D7B91">
      <w:pPr>
        <w:pStyle w:val="Heading1"/>
        <w:spacing w:after="300" w:line="240" w:lineRule="auto"/>
      </w:pPr>
      <w:bookmarkStart w:id="6" w:name="_Toc436658845"/>
      <w:r w:rsidRPr="006D7B91">
        <w:t>Procedure Steps</w:t>
      </w:r>
      <w:bookmarkEnd w:id="6"/>
      <w:r w:rsidR="0090236D" w:rsidRPr="006D7B91">
        <w:tab/>
      </w:r>
    </w:p>
    <w:p w:rsidR="00EB3328" w:rsidRDefault="005A1316" w:rsidP="006D7B91">
      <w:pPr>
        <w:pStyle w:val="ListParagraph"/>
        <w:numPr>
          <w:ilvl w:val="0"/>
          <w:numId w:val="1"/>
        </w:numPr>
        <w:spacing w:after="300" w:line="240" w:lineRule="auto"/>
      </w:pPr>
      <w:r w:rsidRPr="00087A23">
        <w:t xml:space="preserve">Navigate to </w:t>
      </w:r>
      <w:r w:rsidR="00847C63" w:rsidRPr="00EB3328">
        <w:rPr>
          <w:i/>
        </w:rPr>
        <w:t xml:space="preserve">Main Menu &gt; </w:t>
      </w:r>
      <w:r w:rsidR="00294F87" w:rsidRPr="00EB3328">
        <w:rPr>
          <w:i/>
        </w:rPr>
        <w:t>Workforce Administration &gt; UW External HR Systems &gt; Compensation Admin Tool &gt; Summary Reporting Page</w:t>
      </w:r>
      <w:r w:rsidR="00152619">
        <w:rPr>
          <w:i/>
        </w:rPr>
        <w:t>.</w:t>
      </w:r>
    </w:p>
    <w:p w:rsidR="00152619" w:rsidRPr="00152619" w:rsidRDefault="00523D54" w:rsidP="006D7B91">
      <w:pPr>
        <w:pStyle w:val="ListParagraph"/>
        <w:numPr>
          <w:ilvl w:val="0"/>
          <w:numId w:val="1"/>
        </w:numPr>
        <w:spacing w:after="300" w:line="240" w:lineRule="auto"/>
      </w:pPr>
      <w:r w:rsidRPr="00087A23">
        <w:t xml:space="preserve">Enter </w:t>
      </w:r>
      <w:r w:rsidR="00CA4A1A">
        <w:t>desired</w:t>
      </w:r>
      <w:r w:rsidRPr="00087A23">
        <w:t xml:space="preserve"> </w:t>
      </w:r>
      <w:r w:rsidRPr="00087A23">
        <w:rPr>
          <w:b/>
        </w:rPr>
        <w:t>Fiscal Year</w:t>
      </w:r>
    </w:p>
    <w:p w:rsidR="00A73B0B" w:rsidRPr="00A73B0B" w:rsidRDefault="00152619" w:rsidP="00152619">
      <w:pPr>
        <w:pStyle w:val="ListParagraph"/>
        <w:numPr>
          <w:ilvl w:val="1"/>
          <w:numId w:val="1"/>
        </w:numPr>
        <w:spacing w:after="300" w:line="240" w:lineRule="auto"/>
      </w:pPr>
      <w:r>
        <w:t>This field will default to the latest fiscal year setup</w:t>
      </w:r>
      <w:r w:rsidR="00421302">
        <w:t xml:space="preserve"> in the CAT</w:t>
      </w:r>
    </w:p>
    <w:p w:rsidR="00F80C8A" w:rsidRDefault="003A642E" w:rsidP="00421302">
      <w:pPr>
        <w:spacing w:after="300" w:line="240" w:lineRule="auto"/>
      </w:pPr>
      <w:r w:rsidRPr="003A642E">
        <w:rPr>
          <w:noProof/>
        </w:rPr>
        <w:drawing>
          <wp:inline distT="0" distB="0" distL="0" distR="0" wp14:anchorId="4C36C971" wp14:editId="211F353E">
            <wp:extent cx="3474720" cy="633850"/>
            <wp:effectExtent l="57150" t="57150" r="106680" b="1092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474720" cy="633850"/>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rsidR="00C558D8" w:rsidRDefault="000D2156" w:rsidP="006D7B91">
      <w:pPr>
        <w:pStyle w:val="ListParagraph"/>
        <w:numPr>
          <w:ilvl w:val="0"/>
          <w:numId w:val="1"/>
        </w:numPr>
        <w:spacing w:after="300" w:line="240" w:lineRule="auto"/>
      </w:pPr>
      <w:r>
        <w:t>C</w:t>
      </w:r>
      <w:r w:rsidR="00C558D8" w:rsidRPr="00087A23">
        <w:t xml:space="preserve">lick the </w:t>
      </w:r>
      <w:r w:rsidR="00C558D8" w:rsidRPr="00847C63">
        <w:rPr>
          <w:b/>
        </w:rPr>
        <w:t>Run</w:t>
      </w:r>
      <w:r w:rsidR="00C558D8" w:rsidRPr="00087A23">
        <w:t xml:space="preserve"> button</w:t>
      </w:r>
      <w:r w:rsidR="00CA4A1A">
        <w:t xml:space="preserve"> </w:t>
      </w:r>
      <w:r w:rsidR="00CA4A1A">
        <w:rPr>
          <w:noProof/>
        </w:rPr>
        <w:drawing>
          <wp:inline distT="0" distB="0" distL="0" distR="0" wp14:anchorId="53DC89F8" wp14:editId="4EA5CA81">
            <wp:extent cx="962108" cy="171223"/>
            <wp:effectExtent l="38100" t="76200" r="85725" b="768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962108" cy="171223"/>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9E673B" w:rsidRPr="009E673B" w:rsidRDefault="002F61BC" w:rsidP="006D7B91">
      <w:pPr>
        <w:pStyle w:val="ListParagraph"/>
        <w:numPr>
          <w:ilvl w:val="0"/>
          <w:numId w:val="1"/>
        </w:numPr>
        <w:spacing w:after="300" w:line="240" w:lineRule="auto"/>
      </w:pPr>
      <w:r>
        <w:t xml:space="preserve">Review the </w:t>
      </w:r>
      <w:r w:rsidRPr="002F61BC">
        <w:rPr>
          <w:b/>
        </w:rPr>
        <w:t>Results</w:t>
      </w:r>
    </w:p>
    <w:p w:rsidR="000A5C64" w:rsidRDefault="000A5C64" w:rsidP="006D7B91">
      <w:pPr>
        <w:pStyle w:val="ListParagraph"/>
        <w:numPr>
          <w:ilvl w:val="1"/>
          <w:numId w:val="1"/>
        </w:numPr>
        <w:spacing w:after="300" w:line="240" w:lineRule="auto"/>
      </w:pPr>
      <w:r>
        <w:t>Results return o</w:t>
      </w:r>
      <w:r w:rsidRPr="00087A23">
        <w:t>ne string of information for</w:t>
      </w:r>
      <w:r>
        <w:t xml:space="preserve"> the</w:t>
      </w:r>
      <w:r w:rsidRPr="00087A23">
        <w:t xml:space="preserve"> </w:t>
      </w:r>
      <w:r>
        <w:t>defined Fiscal Year</w:t>
      </w:r>
    </w:p>
    <w:p w:rsidR="002F61BC" w:rsidRPr="00087A23" w:rsidRDefault="003A642E" w:rsidP="006D7B91">
      <w:pPr>
        <w:spacing w:after="300" w:line="240" w:lineRule="auto"/>
      </w:pPr>
      <w:r w:rsidRPr="003A642E">
        <w:rPr>
          <w:noProof/>
        </w:rPr>
        <w:lastRenderedPageBreak/>
        <w:drawing>
          <wp:inline distT="0" distB="0" distL="0" distR="0" wp14:anchorId="3D97DB5D" wp14:editId="4D51D045">
            <wp:extent cx="6400800" cy="478008"/>
            <wp:effectExtent l="57150" t="57150" r="114300" b="11303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6400800" cy="478008"/>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rsidR="00421302" w:rsidRPr="00421302" w:rsidRDefault="00523D54" w:rsidP="006D7B91">
      <w:pPr>
        <w:pStyle w:val="ListParagraph"/>
        <w:numPr>
          <w:ilvl w:val="0"/>
          <w:numId w:val="1"/>
        </w:numPr>
        <w:spacing w:after="300" w:line="240" w:lineRule="auto"/>
      </w:pPr>
      <w:r>
        <w:t>Next,</w:t>
      </w:r>
      <w:r w:rsidR="00F80C8A">
        <w:t xml:space="preserve"> </w:t>
      </w:r>
      <w:r w:rsidR="00133EDE">
        <w:t>select</w:t>
      </w:r>
      <w:r>
        <w:t xml:space="preserve"> the </w:t>
      </w:r>
      <w:r w:rsidRPr="00087A23">
        <w:rPr>
          <w:b/>
        </w:rPr>
        <w:t>Drill Down</w:t>
      </w:r>
      <w:r w:rsidRPr="00087A23">
        <w:t xml:space="preserve"> </w:t>
      </w:r>
      <w:r>
        <w:t xml:space="preserve">radio </w:t>
      </w:r>
      <w:r w:rsidRPr="00087A23">
        <w:t xml:space="preserve">button next to </w:t>
      </w:r>
      <w:r w:rsidR="00421302">
        <w:rPr>
          <w:b/>
        </w:rPr>
        <w:t>Funding Business Unit</w:t>
      </w:r>
    </w:p>
    <w:p w:rsidR="00F80C8A" w:rsidRPr="00087A23" w:rsidRDefault="003A642E" w:rsidP="00421302">
      <w:pPr>
        <w:spacing w:after="300" w:line="240" w:lineRule="auto"/>
      </w:pPr>
      <w:r w:rsidRPr="003A642E">
        <w:rPr>
          <w:noProof/>
        </w:rPr>
        <w:drawing>
          <wp:inline distT="0" distB="0" distL="0" distR="0" wp14:anchorId="12D00464" wp14:editId="51453962">
            <wp:extent cx="3474720" cy="842354"/>
            <wp:effectExtent l="57150" t="57150" r="106680" b="1104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474720" cy="842354"/>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rsidR="00AE2814" w:rsidRDefault="00551615" w:rsidP="006D7B91">
      <w:pPr>
        <w:pStyle w:val="ListParagraph"/>
        <w:numPr>
          <w:ilvl w:val="0"/>
          <w:numId w:val="1"/>
        </w:numPr>
        <w:spacing w:after="300" w:line="240" w:lineRule="auto"/>
      </w:pPr>
      <w:r>
        <w:t>C</w:t>
      </w:r>
      <w:r w:rsidRPr="00087A23">
        <w:t xml:space="preserve">lick the </w:t>
      </w:r>
      <w:r w:rsidRPr="00087A23">
        <w:rPr>
          <w:b/>
        </w:rPr>
        <w:t>Run</w:t>
      </w:r>
      <w:r w:rsidRPr="00087A23">
        <w:t xml:space="preserve"> button</w:t>
      </w:r>
      <w:r w:rsidR="00F80C8A">
        <w:t xml:space="preserve"> </w:t>
      </w:r>
      <w:r w:rsidR="00F80C8A">
        <w:rPr>
          <w:noProof/>
        </w:rPr>
        <w:drawing>
          <wp:inline distT="0" distB="0" distL="0" distR="0" wp14:anchorId="1E3BFB4E" wp14:editId="7E249AD3">
            <wp:extent cx="942975" cy="167130"/>
            <wp:effectExtent l="38100" t="76200" r="85725" b="80645"/>
            <wp:docPr id="13" name="Picture 13" descr="C:\Users\malbers\AppData\Local\Temp\SNAGHTML1c2ad9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lbers\AppData\Local\Temp\SNAGHTML1c2ad9bf.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4718" cy="167439"/>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750A46" w:rsidRPr="00813254" w:rsidRDefault="00813254" w:rsidP="006D7B91">
      <w:pPr>
        <w:pStyle w:val="ListParagraph"/>
        <w:numPr>
          <w:ilvl w:val="0"/>
          <w:numId w:val="1"/>
        </w:numPr>
        <w:spacing w:after="300" w:line="240" w:lineRule="auto"/>
      </w:pPr>
      <w:r w:rsidRPr="00813254">
        <w:t xml:space="preserve">Review </w:t>
      </w:r>
      <w:r>
        <w:t xml:space="preserve">the </w:t>
      </w:r>
      <w:r w:rsidRPr="00813254">
        <w:rPr>
          <w:b/>
        </w:rPr>
        <w:t>R</w:t>
      </w:r>
      <w:r w:rsidR="00BD2889" w:rsidRPr="00813254">
        <w:rPr>
          <w:b/>
        </w:rPr>
        <w:t>esults</w:t>
      </w:r>
      <w:r w:rsidR="00BD2889">
        <w:t xml:space="preserve">, </w:t>
      </w:r>
      <w:r>
        <w:t xml:space="preserve">which will return a totals row for each </w:t>
      </w:r>
      <w:r w:rsidRPr="00813254">
        <w:rPr>
          <w:b/>
        </w:rPr>
        <w:t>Funding Business Unit</w:t>
      </w:r>
    </w:p>
    <w:p w:rsidR="00813254" w:rsidRDefault="00813254" w:rsidP="006D7B91">
      <w:pPr>
        <w:pStyle w:val="ListParagraph"/>
        <w:numPr>
          <w:ilvl w:val="1"/>
          <w:numId w:val="1"/>
        </w:numPr>
        <w:spacing w:after="300" w:line="240" w:lineRule="auto"/>
      </w:pPr>
      <w:r w:rsidRPr="00813254">
        <w:rPr>
          <w:u w:val="single"/>
        </w:rPr>
        <w:t>Note</w:t>
      </w:r>
      <w:r>
        <w:t xml:space="preserve">: Funding Business Units returned may be limited based on security permissions </w:t>
      </w:r>
    </w:p>
    <w:p w:rsidR="00421302" w:rsidRDefault="003B7A96" w:rsidP="00421302">
      <w:pPr>
        <w:spacing w:after="300" w:line="240" w:lineRule="auto"/>
      </w:pPr>
      <w:r w:rsidRPr="003B7A96">
        <w:rPr>
          <w:noProof/>
        </w:rPr>
        <w:drawing>
          <wp:inline distT="0" distB="0" distL="0" distR="0" wp14:anchorId="0ECCD603" wp14:editId="646B0B57">
            <wp:extent cx="6400800" cy="1725343"/>
            <wp:effectExtent l="57150" t="57150" r="114300" b="1225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6400800" cy="1725343"/>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rsidR="00813254" w:rsidRDefault="00176E0D" w:rsidP="006D7B91">
      <w:pPr>
        <w:pStyle w:val="ListParagraph"/>
        <w:numPr>
          <w:ilvl w:val="0"/>
          <w:numId w:val="1"/>
        </w:numPr>
        <w:spacing w:after="300" w:line="240" w:lineRule="auto"/>
      </w:pPr>
      <w:r>
        <w:t>S</w:t>
      </w:r>
      <w:r w:rsidR="00551615" w:rsidRPr="00AD2E5F">
        <w:t xml:space="preserve">elect </w:t>
      </w:r>
      <w:r w:rsidR="009E673B">
        <w:t>one of the</w:t>
      </w:r>
      <w:r w:rsidR="00551615" w:rsidRPr="00AD2E5F">
        <w:t xml:space="preserve"> </w:t>
      </w:r>
      <w:r w:rsidR="00133EDE">
        <w:t xml:space="preserve">yellow </w:t>
      </w:r>
      <w:r w:rsidR="00551615" w:rsidRPr="00133EDE">
        <w:rPr>
          <w:b/>
        </w:rPr>
        <w:t>Drill Down</w:t>
      </w:r>
      <w:r w:rsidR="00551615" w:rsidRPr="00AD2E5F">
        <w:t xml:space="preserve"> </w:t>
      </w:r>
      <w:r>
        <w:t xml:space="preserve"> </w:t>
      </w:r>
      <w:r w:rsidR="00551615" w:rsidRPr="00AD2E5F">
        <w:t xml:space="preserve">button </w:t>
      </w:r>
      <w:r w:rsidR="00C937C8">
        <w:t xml:space="preserve"> </w:t>
      </w:r>
      <w:r w:rsidR="00C937C8">
        <w:rPr>
          <w:noProof/>
        </w:rPr>
        <w:drawing>
          <wp:inline distT="0" distB="0" distL="0" distR="0" wp14:anchorId="5D549965" wp14:editId="118DA491">
            <wp:extent cx="723810" cy="190476"/>
            <wp:effectExtent l="19050" t="19050" r="1968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723810" cy="190476"/>
                    </a:xfrm>
                    <a:prstGeom prst="rect">
                      <a:avLst/>
                    </a:prstGeom>
                    <a:ln w="6350">
                      <a:solidFill>
                        <a:schemeClr val="tx1"/>
                      </a:solidFill>
                    </a:ln>
                  </pic:spPr>
                </pic:pic>
              </a:graphicData>
            </a:graphic>
          </wp:inline>
        </w:drawing>
      </w:r>
      <w:r w:rsidR="00C937C8" w:rsidRPr="00AD2E5F">
        <w:t xml:space="preserve"> </w:t>
      </w:r>
      <w:r w:rsidR="009E673B">
        <w:t xml:space="preserve">on the </w:t>
      </w:r>
      <w:r w:rsidR="00813254">
        <w:t xml:space="preserve">right-hand side of the </w:t>
      </w:r>
      <w:r w:rsidR="00813254" w:rsidRPr="00813254">
        <w:rPr>
          <w:b/>
        </w:rPr>
        <w:t>Results</w:t>
      </w:r>
      <w:r w:rsidR="009E673B">
        <w:t xml:space="preserve"> </w:t>
      </w:r>
      <w:r w:rsidR="00813254">
        <w:t xml:space="preserve">to view </w:t>
      </w:r>
      <w:r w:rsidR="00813254" w:rsidRPr="00813254">
        <w:rPr>
          <w:b/>
        </w:rPr>
        <w:t>Funding Division</w:t>
      </w:r>
      <w:r w:rsidR="00813254">
        <w:t xml:space="preserve"> totals for </w:t>
      </w:r>
      <w:r w:rsidR="004520D3">
        <w:t>a</w:t>
      </w:r>
      <w:r w:rsidR="00813254">
        <w:t xml:space="preserve"> particular </w:t>
      </w:r>
      <w:r w:rsidR="00813254" w:rsidRPr="00813254">
        <w:rPr>
          <w:b/>
        </w:rPr>
        <w:t>Funding Business Unit</w:t>
      </w:r>
    </w:p>
    <w:p w:rsidR="00BD2889" w:rsidRDefault="00B71229" w:rsidP="006D7B91">
      <w:pPr>
        <w:pStyle w:val="ListParagraph"/>
        <w:numPr>
          <w:ilvl w:val="1"/>
          <w:numId w:val="1"/>
        </w:numPr>
        <w:spacing w:after="300" w:line="240" w:lineRule="auto"/>
      </w:pPr>
      <w:r>
        <w:t xml:space="preserve">The following should occur in the “Search Criteria” </w:t>
      </w:r>
    </w:p>
    <w:p w:rsidR="00BD2889" w:rsidRDefault="00BD2889" w:rsidP="006D7B91">
      <w:pPr>
        <w:pStyle w:val="ListParagraph"/>
        <w:numPr>
          <w:ilvl w:val="2"/>
          <w:numId w:val="1"/>
        </w:numPr>
        <w:spacing w:after="300" w:line="240" w:lineRule="auto"/>
      </w:pPr>
      <w:r w:rsidRPr="004520D3">
        <w:rPr>
          <w:b/>
        </w:rPr>
        <w:t>Funding Business</w:t>
      </w:r>
      <w:r>
        <w:t xml:space="preserve"> </w:t>
      </w:r>
      <w:r w:rsidRPr="004520D3">
        <w:rPr>
          <w:b/>
        </w:rPr>
        <w:t>Unit</w:t>
      </w:r>
      <w:r>
        <w:t xml:space="preserve"> </w:t>
      </w:r>
      <w:r w:rsidR="00D11ED8" w:rsidRPr="00087A23">
        <w:t xml:space="preserve">auto-populates </w:t>
      </w:r>
    </w:p>
    <w:p w:rsidR="00BD2889" w:rsidRDefault="004520D3" w:rsidP="006D7B91">
      <w:pPr>
        <w:pStyle w:val="ListParagraph"/>
        <w:numPr>
          <w:ilvl w:val="2"/>
          <w:numId w:val="1"/>
        </w:numPr>
        <w:spacing w:after="300" w:line="240" w:lineRule="auto"/>
      </w:pPr>
      <w:r>
        <w:t>“Uncheck” c</w:t>
      </w:r>
      <w:r w:rsidR="00D11ED8" w:rsidRPr="00087A23">
        <w:t xml:space="preserve">orresponding </w:t>
      </w:r>
      <w:r w:rsidR="00D11ED8" w:rsidRPr="00087A23">
        <w:rPr>
          <w:b/>
        </w:rPr>
        <w:t>Roll Up</w:t>
      </w:r>
      <w:r w:rsidR="009E673B">
        <w:t xml:space="preserve"> box</w:t>
      </w:r>
      <w:r w:rsidR="00BD2889">
        <w:t xml:space="preserve"> </w:t>
      </w:r>
    </w:p>
    <w:p w:rsidR="00D11ED8" w:rsidRDefault="00BD2889" w:rsidP="006D7B91">
      <w:pPr>
        <w:pStyle w:val="ListParagraph"/>
        <w:numPr>
          <w:ilvl w:val="2"/>
          <w:numId w:val="1"/>
        </w:numPr>
        <w:spacing w:after="300" w:line="240" w:lineRule="auto"/>
      </w:pPr>
      <w:r w:rsidRPr="00BD2889">
        <w:rPr>
          <w:b/>
        </w:rPr>
        <w:t>Drill Down</w:t>
      </w:r>
      <w:r>
        <w:t xml:space="preserve"> button selected for Funding Division </w:t>
      </w:r>
      <w:r w:rsidR="009E673B">
        <w:t xml:space="preserve"> </w:t>
      </w:r>
    </w:p>
    <w:p w:rsidR="00421302" w:rsidRPr="00087A23" w:rsidRDefault="003A642E" w:rsidP="00421302">
      <w:pPr>
        <w:spacing w:after="300" w:line="240" w:lineRule="auto"/>
      </w:pPr>
      <w:r w:rsidRPr="003A642E">
        <w:rPr>
          <w:noProof/>
        </w:rPr>
        <w:drawing>
          <wp:inline distT="0" distB="0" distL="0" distR="0" wp14:anchorId="4EDE4334" wp14:editId="3FC4FA3B">
            <wp:extent cx="4389120" cy="1266963"/>
            <wp:effectExtent l="57150" t="57150" r="106680" b="1238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4389120" cy="1266963"/>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rsidR="00B71229" w:rsidRDefault="00BD2889" w:rsidP="006D7B91">
      <w:pPr>
        <w:pStyle w:val="ListParagraph"/>
        <w:numPr>
          <w:ilvl w:val="0"/>
          <w:numId w:val="1"/>
        </w:numPr>
        <w:spacing w:after="300" w:line="240" w:lineRule="auto"/>
      </w:pPr>
      <w:r>
        <w:lastRenderedPageBreak/>
        <w:t>C</w:t>
      </w:r>
      <w:r w:rsidRPr="00087A23">
        <w:t xml:space="preserve">lick the </w:t>
      </w:r>
      <w:r w:rsidRPr="00087A23">
        <w:rPr>
          <w:b/>
        </w:rPr>
        <w:t>Run</w:t>
      </w:r>
      <w:r w:rsidRPr="00087A23">
        <w:t xml:space="preserve"> button</w:t>
      </w:r>
      <w:r>
        <w:t xml:space="preserve"> </w:t>
      </w:r>
      <w:r>
        <w:rPr>
          <w:noProof/>
        </w:rPr>
        <w:drawing>
          <wp:inline distT="0" distB="0" distL="0" distR="0" wp14:anchorId="01EEFF3C" wp14:editId="48C248E2">
            <wp:extent cx="942975" cy="167130"/>
            <wp:effectExtent l="38100" t="76200" r="85725" b="80645"/>
            <wp:docPr id="38" name="Picture 38" descr="C:\Users\malbers\AppData\Local\Temp\SNAGHTML1c2ad9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lbers\AppData\Local\Temp\SNAGHTML1c2ad9bf.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4718" cy="167439"/>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851411" w:rsidRDefault="00B71229" w:rsidP="006D7B91">
      <w:pPr>
        <w:pStyle w:val="ListParagraph"/>
        <w:numPr>
          <w:ilvl w:val="0"/>
          <w:numId w:val="1"/>
        </w:numPr>
        <w:spacing w:after="300" w:line="240" w:lineRule="auto"/>
        <w:rPr>
          <w:b/>
        </w:rPr>
      </w:pPr>
      <w:r w:rsidRPr="00813254">
        <w:t xml:space="preserve">Review </w:t>
      </w:r>
      <w:r>
        <w:t xml:space="preserve">the </w:t>
      </w:r>
      <w:r w:rsidRPr="00813254">
        <w:rPr>
          <w:b/>
        </w:rPr>
        <w:t>Results</w:t>
      </w:r>
      <w:r w:rsidRPr="00087A23">
        <w:t xml:space="preserve"> </w:t>
      </w:r>
      <w:r>
        <w:t xml:space="preserve">which will return a totals row for each </w:t>
      </w:r>
      <w:r w:rsidRPr="00B71229">
        <w:rPr>
          <w:b/>
        </w:rPr>
        <w:t xml:space="preserve">Funding Division </w:t>
      </w:r>
      <w:r>
        <w:t xml:space="preserve">within the </w:t>
      </w:r>
      <w:r w:rsidRPr="00B71229">
        <w:rPr>
          <w:b/>
        </w:rPr>
        <w:t xml:space="preserve">Funding Business Unit </w:t>
      </w:r>
    </w:p>
    <w:p w:rsidR="00421302" w:rsidRPr="00421302" w:rsidRDefault="003B7A96" w:rsidP="00421302">
      <w:pPr>
        <w:spacing w:after="300" w:line="240" w:lineRule="auto"/>
        <w:rPr>
          <w:b/>
        </w:rPr>
      </w:pPr>
      <w:r w:rsidRPr="003B7A96">
        <w:rPr>
          <w:b/>
          <w:noProof/>
        </w:rPr>
        <w:drawing>
          <wp:inline distT="0" distB="0" distL="0" distR="0" wp14:anchorId="3AAAB783" wp14:editId="6BD79A0B">
            <wp:extent cx="6400800" cy="1033290"/>
            <wp:effectExtent l="57150" t="57150" r="114300" b="1098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6400800" cy="1033290"/>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rsidR="00B71229" w:rsidRPr="00B71229" w:rsidRDefault="00B71229" w:rsidP="006D7B91">
      <w:pPr>
        <w:pStyle w:val="ListParagraph"/>
        <w:numPr>
          <w:ilvl w:val="0"/>
          <w:numId w:val="1"/>
        </w:numPr>
        <w:spacing w:after="300" w:line="240" w:lineRule="auto"/>
      </w:pPr>
      <w:r>
        <w:t>S</w:t>
      </w:r>
      <w:r w:rsidRPr="00AD2E5F">
        <w:t xml:space="preserve">elect </w:t>
      </w:r>
      <w:r>
        <w:t>one of the</w:t>
      </w:r>
      <w:r w:rsidRPr="00AD2E5F">
        <w:t xml:space="preserve"> </w:t>
      </w:r>
      <w:r>
        <w:t xml:space="preserve">yellow </w:t>
      </w:r>
      <w:r w:rsidRPr="00133EDE">
        <w:rPr>
          <w:b/>
        </w:rPr>
        <w:t>Drill Down</w:t>
      </w:r>
      <w:r w:rsidRPr="00AD2E5F">
        <w:t xml:space="preserve"> </w:t>
      </w:r>
      <w:r>
        <w:t xml:space="preserve"> </w:t>
      </w:r>
      <w:r w:rsidRPr="00AD2E5F">
        <w:t xml:space="preserve">button </w:t>
      </w:r>
      <w:r>
        <w:t xml:space="preserve"> </w:t>
      </w:r>
      <w:r>
        <w:rPr>
          <w:noProof/>
        </w:rPr>
        <w:drawing>
          <wp:inline distT="0" distB="0" distL="0" distR="0" wp14:anchorId="6072E6C2" wp14:editId="330B9D75">
            <wp:extent cx="723810" cy="190476"/>
            <wp:effectExtent l="19050" t="19050" r="19685" b="196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723810" cy="190476"/>
                    </a:xfrm>
                    <a:prstGeom prst="rect">
                      <a:avLst/>
                    </a:prstGeom>
                    <a:ln w="6350">
                      <a:solidFill>
                        <a:schemeClr val="tx1"/>
                      </a:solidFill>
                    </a:ln>
                  </pic:spPr>
                </pic:pic>
              </a:graphicData>
            </a:graphic>
          </wp:inline>
        </w:drawing>
      </w:r>
      <w:r w:rsidRPr="00AD2E5F">
        <w:t xml:space="preserve"> </w:t>
      </w:r>
      <w:r>
        <w:t xml:space="preserve">on the right-hand side of the </w:t>
      </w:r>
      <w:r w:rsidRPr="00813254">
        <w:rPr>
          <w:b/>
        </w:rPr>
        <w:t>Results</w:t>
      </w:r>
      <w:r>
        <w:t xml:space="preserve"> to view </w:t>
      </w:r>
      <w:r w:rsidRPr="00813254">
        <w:rPr>
          <w:b/>
        </w:rPr>
        <w:t xml:space="preserve">Funding </w:t>
      </w:r>
      <w:r>
        <w:rPr>
          <w:b/>
        </w:rPr>
        <w:t>Department</w:t>
      </w:r>
      <w:r>
        <w:t xml:space="preserve"> totals within a particular </w:t>
      </w:r>
      <w:r>
        <w:rPr>
          <w:b/>
        </w:rPr>
        <w:t>Funding Division</w:t>
      </w:r>
    </w:p>
    <w:p w:rsidR="00B71229" w:rsidRDefault="00B71229" w:rsidP="006D7B91">
      <w:pPr>
        <w:pStyle w:val="ListParagraph"/>
        <w:numPr>
          <w:ilvl w:val="1"/>
          <w:numId w:val="1"/>
        </w:numPr>
        <w:spacing w:after="300" w:line="240" w:lineRule="auto"/>
      </w:pPr>
      <w:r>
        <w:t xml:space="preserve">The following should occur in the “Search Criteria” </w:t>
      </w:r>
    </w:p>
    <w:p w:rsidR="00B71229" w:rsidRDefault="00B71229" w:rsidP="006D7B91">
      <w:pPr>
        <w:pStyle w:val="ListParagraph"/>
        <w:numPr>
          <w:ilvl w:val="2"/>
          <w:numId w:val="1"/>
        </w:numPr>
        <w:spacing w:after="300" w:line="240" w:lineRule="auto"/>
      </w:pPr>
      <w:r w:rsidRPr="00B71229">
        <w:rPr>
          <w:b/>
        </w:rPr>
        <w:t>Funding Division</w:t>
      </w:r>
      <w:r>
        <w:t xml:space="preserve"> </w:t>
      </w:r>
      <w:r w:rsidRPr="00087A23">
        <w:t xml:space="preserve">auto-populates </w:t>
      </w:r>
    </w:p>
    <w:p w:rsidR="00B71229" w:rsidRDefault="00B71229" w:rsidP="006D7B91">
      <w:pPr>
        <w:pStyle w:val="ListParagraph"/>
        <w:numPr>
          <w:ilvl w:val="2"/>
          <w:numId w:val="1"/>
        </w:numPr>
        <w:spacing w:after="300" w:line="240" w:lineRule="auto"/>
      </w:pPr>
      <w:r>
        <w:t>“Uncheck” c</w:t>
      </w:r>
      <w:r w:rsidRPr="00087A23">
        <w:t xml:space="preserve">orresponding </w:t>
      </w:r>
      <w:r w:rsidRPr="00087A23">
        <w:rPr>
          <w:b/>
        </w:rPr>
        <w:t>Roll Up</w:t>
      </w:r>
      <w:r>
        <w:t xml:space="preserve"> box </w:t>
      </w:r>
    </w:p>
    <w:p w:rsidR="00E14432" w:rsidRDefault="00B71229" w:rsidP="006D7B91">
      <w:pPr>
        <w:pStyle w:val="ListParagraph"/>
        <w:numPr>
          <w:ilvl w:val="2"/>
          <w:numId w:val="1"/>
        </w:numPr>
        <w:spacing w:after="300" w:line="240" w:lineRule="auto"/>
      </w:pPr>
      <w:r w:rsidRPr="00BD2889">
        <w:rPr>
          <w:b/>
        </w:rPr>
        <w:t>Drill Down</w:t>
      </w:r>
      <w:r>
        <w:t xml:space="preserve"> button se</w:t>
      </w:r>
      <w:r w:rsidR="00421302">
        <w:t>lected for Funding Department</w:t>
      </w:r>
    </w:p>
    <w:p w:rsidR="00421302" w:rsidRPr="00087A23" w:rsidRDefault="003A642E" w:rsidP="00421302">
      <w:pPr>
        <w:spacing w:after="300" w:line="240" w:lineRule="auto"/>
      </w:pPr>
      <w:r w:rsidRPr="003A642E">
        <w:rPr>
          <w:noProof/>
        </w:rPr>
        <w:drawing>
          <wp:inline distT="0" distB="0" distL="0" distR="0" wp14:anchorId="1324495D" wp14:editId="1AA8A774">
            <wp:extent cx="4389120" cy="1329865"/>
            <wp:effectExtent l="57150" t="57150" r="106680" b="1181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389120" cy="1329865"/>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rsidR="00E14432" w:rsidRDefault="00B71229" w:rsidP="006D7B91">
      <w:pPr>
        <w:pStyle w:val="ListParagraph"/>
        <w:numPr>
          <w:ilvl w:val="0"/>
          <w:numId w:val="1"/>
        </w:numPr>
        <w:spacing w:after="300" w:line="240" w:lineRule="auto"/>
      </w:pPr>
      <w:r>
        <w:t>C</w:t>
      </w:r>
      <w:r w:rsidRPr="00087A23">
        <w:t xml:space="preserve">lick the </w:t>
      </w:r>
      <w:r w:rsidRPr="00087A23">
        <w:rPr>
          <w:b/>
        </w:rPr>
        <w:t>Run</w:t>
      </w:r>
      <w:r w:rsidRPr="00087A23">
        <w:t xml:space="preserve"> button</w:t>
      </w:r>
      <w:r>
        <w:t xml:space="preserve"> </w:t>
      </w:r>
      <w:r>
        <w:rPr>
          <w:noProof/>
        </w:rPr>
        <w:drawing>
          <wp:inline distT="0" distB="0" distL="0" distR="0" wp14:anchorId="5FA46A71" wp14:editId="41946231">
            <wp:extent cx="942975" cy="167130"/>
            <wp:effectExtent l="38100" t="76200" r="85725" b="80645"/>
            <wp:docPr id="40" name="Picture 40" descr="C:\Users\malbers\AppData\Local\Temp\SNAGHTML1c2ad9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lbers\AppData\Local\Temp\SNAGHTML1c2ad9bf.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4718" cy="167439"/>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rsidR="00B71229" w:rsidRPr="00087A23" w:rsidRDefault="00B71229" w:rsidP="006D7B91">
      <w:pPr>
        <w:pStyle w:val="ListParagraph"/>
        <w:numPr>
          <w:ilvl w:val="0"/>
          <w:numId w:val="1"/>
        </w:numPr>
        <w:spacing w:after="300" w:line="240" w:lineRule="auto"/>
      </w:pPr>
      <w:r w:rsidRPr="00813254">
        <w:t xml:space="preserve">Review </w:t>
      </w:r>
      <w:r>
        <w:t xml:space="preserve">the </w:t>
      </w:r>
      <w:r w:rsidRPr="00813254">
        <w:rPr>
          <w:b/>
        </w:rPr>
        <w:t>Results</w:t>
      </w:r>
    </w:p>
    <w:p w:rsidR="000C7EC1" w:rsidRPr="00087A23" w:rsidRDefault="00BE4CD1" w:rsidP="006D7B91">
      <w:pPr>
        <w:pStyle w:val="ListParagraph"/>
        <w:numPr>
          <w:ilvl w:val="1"/>
          <w:numId w:val="1"/>
        </w:numPr>
        <w:spacing w:after="300" w:line="240" w:lineRule="auto"/>
      </w:pPr>
      <w:r w:rsidRPr="00BE4CD1">
        <w:rPr>
          <w:b/>
        </w:rPr>
        <w:t>Results</w:t>
      </w:r>
      <w:r w:rsidR="00E14432" w:rsidRPr="00087A23">
        <w:t xml:space="preserve"> section will show all </w:t>
      </w:r>
      <w:r w:rsidR="00E14432" w:rsidRPr="00194C24">
        <w:rPr>
          <w:b/>
        </w:rPr>
        <w:t>sub-departments</w:t>
      </w:r>
      <w:r w:rsidR="00E14432" w:rsidRPr="00087A23">
        <w:t xml:space="preserve"> on individual strings.</w:t>
      </w:r>
    </w:p>
    <w:p w:rsidR="003E05F3" w:rsidRDefault="00BD62C9" w:rsidP="006D7B91">
      <w:pPr>
        <w:pStyle w:val="ListParagraph"/>
        <w:numPr>
          <w:ilvl w:val="1"/>
          <w:numId w:val="1"/>
        </w:numPr>
        <w:spacing w:after="300" w:line="240" w:lineRule="auto"/>
      </w:pPr>
      <w:r w:rsidRPr="00087A23">
        <w:t xml:space="preserve">Note that </w:t>
      </w:r>
      <w:r w:rsidRPr="00194C24">
        <w:rPr>
          <w:b/>
        </w:rPr>
        <w:t>Funding Business Unit</w:t>
      </w:r>
      <w:r w:rsidRPr="00087A23">
        <w:t xml:space="preserve">, </w:t>
      </w:r>
      <w:r w:rsidRPr="00194C24">
        <w:rPr>
          <w:b/>
        </w:rPr>
        <w:t>Funding Division</w:t>
      </w:r>
      <w:r w:rsidRPr="00087A23">
        <w:t xml:space="preserve">, and </w:t>
      </w:r>
      <w:r w:rsidRPr="00194C24">
        <w:rPr>
          <w:b/>
        </w:rPr>
        <w:t>Funding Department</w:t>
      </w:r>
      <w:r w:rsidRPr="00087A23">
        <w:t xml:space="preserve"> function in a hierarchy in which the user must specify the parameters in order as they move from unit to department.  </w:t>
      </w:r>
    </w:p>
    <w:p w:rsidR="003B7A96" w:rsidRPr="00087A23" w:rsidRDefault="003B7A96" w:rsidP="003B7A96">
      <w:pPr>
        <w:spacing w:after="300" w:line="240" w:lineRule="auto"/>
      </w:pPr>
      <w:r w:rsidRPr="003B7A96">
        <w:rPr>
          <w:noProof/>
        </w:rPr>
        <w:drawing>
          <wp:inline distT="0" distB="0" distL="0" distR="0" wp14:anchorId="329538E2" wp14:editId="10760906">
            <wp:extent cx="6400800" cy="1033975"/>
            <wp:effectExtent l="57150" t="57150" r="114300" b="1092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6400800" cy="1033975"/>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rsidR="008C7BC1" w:rsidRPr="00087A23" w:rsidRDefault="00BD62C9" w:rsidP="003B7A96">
      <w:pPr>
        <w:pStyle w:val="ListParagraph"/>
        <w:numPr>
          <w:ilvl w:val="0"/>
          <w:numId w:val="1"/>
        </w:numPr>
        <w:spacing w:after="300" w:line="240" w:lineRule="auto"/>
      </w:pPr>
      <w:r w:rsidRPr="00087A23">
        <w:lastRenderedPageBreak/>
        <w:t xml:space="preserve">Click the </w:t>
      </w:r>
      <w:r w:rsidRPr="00724B99">
        <w:rPr>
          <w:b/>
        </w:rPr>
        <w:t>Reset All</w:t>
      </w:r>
      <w:r w:rsidR="003B7A96">
        <w:t xml:space="preserve"> button </w:t>
      </w:r>
      <w:r w:rsidR="003B7A96" w:rsidRPr="003B7A96">
        <w:rPr>
          <w:noProof/>
        </w:rPr>
        <w:drawing>
          <wp:inline distT="0" distB="0" distL="0" distR="0" wp14:anchorId="38DD74B5" wp14:editId="17EF6439">
            <wp:extent cx="1057423" cy="238158"/>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057423" cy="238158"/>
                    </a:xfrm>
                    <a:prstGeom prst="rect">
                      <a:avLst/>
                    </a:prstGeom>
                  </pic:spPr>
                </pic:pic>
              </a:graphicData>
            </a:graphic>
          </wp:inline>
        </w:drawing>
      </w:r>
    </w:p>
    <w:p w:rsidR="00BD62C9" w:rsidRDefault="00BD62C9" w:rsidP="006D7B91">
      <w:pPr>
        <w:pStyle w:val="ListParagraph"/>
        <w:numPr>
          <w:ilvl w:val="0"/>
          <w:numId w:val="1"/>
        </w:numPr>
        <w:spacing w:after="300" w:line="240" w:lineRule="auto"/>
      </w:pPr>
      <w:r w:rsidRPr="00087A23">
        <w:t xml:space="preserve">Click the </w:t>
      </w:r>
      <w:r w:rsidRPr="00724B99">
        <w:rPr>
          <w:b/>
        </w:rPr>
        <w:t>Drill Down</w:t>
      </w:r>
      <w:r w:rsidRPr="00087A23">
        <w:t xml:space="preserve"> button for the empty </w:t>
      </w:r>
      <w:r w:rsidRPr="00724B99">
        <w:rPr>
          <w:b/>
        </w:rPr>
        <w:t>Funding Division</w:t>
      </w:r>
      <w:r w:rsidRPr="00087A23">
        <w:t xml:space="preserve"> field.</w:t>
      </w:r>
    </w:p>
    <w:p w:rsidR="003B7A96" w:rsidRDefault="003B7A96" w:rsidP="003B7A96">
      <w:pPr>
        <w:pStyle w:val="ListParagraph"/>
        <w:numPr>
          <w:ilvl w:val="1"/>
          <w:numId w:val="1"/>
        </w:numPr>
        <w:spacing w:after="300" w:line="240" w:lineRule="auto"/>
      </w:pPr>
      <w:r>
        <w:t>Notice that this will prompt an error message. Fiscal Year, Funding Business Unit, Funding Department, and Funding Division involve a hierarchy that must be filled in in order. Therefore, the user cannot drill down to Funding Division without first defining Funding Business Unit.</w:t>
      </w:r>
    </w:p>
    <w:p w:rsidR="003B7A96" w:rsidRPr="00087A23" w:rsidRDefault="003B7A96" w:rsidP="003B7A96">
      <w:pPr>
        <w:spacing w:after="300" w:line="240" w:lineRule="auto"/>
      </w:pPr>
      <w:r w:rsidRPr="003B7A96">
        <w:rPr>
          <w:noProof/>
        </w:rPr>
        <w:drawing>
          <wp:inline distT="0" distB="0" distL="0" distR="0" wp14:anchorId="089ABFC0" wp14:editId="24573AF5">
            <wp:extent cx="3648075" cy="1824038"/>
            <wp:effectExtent l="57150" t="57150" r="104775" b="1193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648585" cy="1824293"/>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rsidR="000968C0" w:rsidRPr="00087A23" w:rsidRDefault="006D7B91" w:rsidP="006D7B91">
      <w:pPr>
        <w:pStyle w:val="Heading1"/>
      </w:pPr>
      <w:bookmarkStart w:id="7" w:name="_Toc436658846"/>
      <w:r>
        <w:t>Tables</w:t>
      </w:r>
      <w:bookmarkEnd w:id="7"/>
    </w:p>
    <w:tbl>
      <w:tblPr>
        <w:tblStyle w:val="TableGrid"/>
        <w:tblW w:w="5000" w:type="pct"/>
        <w:tblLook w:val="04A0" w:firstRow="1" w:lastRow="0" w:firstColumn="1" w:lastColumn="0" w:noHBand="0" w:noVBand="1"/>
      </w:tblPr>
      <w:tblGrid>
        <w:gridCol w:w="2407"/>
        <w:gridCol w:w="7889"/>
      </w:tblGrid>
      <w:tr w:rsidR="00C37CBA" w:rsidRPr="00087A23" w:rsidTr="00957332">
        <w:trPr>
          <w:trHeight w:val="233"/>
        </w:trPr>
        <w:tc>
          <w:tcPr>
            <w:tcW w:w="5000" w:type="pct"/>
            <w:gridSpan w:val="2"/>
            <w:shd w:val="clear" w:color="auto" w:fill="C00000"/>
          </w:tcPr>
          <w:p w:rsidR="00C37CBA" w:rsidRPr="00087A23" w:rsidRDefault="003F25EB" w:rsidP="00957332">
            <w:pPr>
              <w:rPr>
                <w:b/>
                <w:sz w:val="24"/>
                <w:szCs w:val="24"/>
              </w:rPr>
            </w:pPr>
            <w:r>
              <w:rPr>
                <w:b/>
                <w:sz w:val="24"/>
                <w:szCs w:val="24"/>
              </w:rPr>
              <w:t>CAT</w:t>
            </w:r>
            <w:r w:rsidR="001F7D94" w:rsidRPr="00087A23">
              <w:rPr>
                <w:b/>
                <w:sz w:val="24"/>
                <w:szCs w:val="24"/>
              </w:rPr>
              <w:t xml:space="preserve"> Summary Page</w:t>
            </w:r>
          </w:p>
        </w:tc>
      </w:tr>
      <w:tr w:rsidR="00CE1872" w:rsidRPr="00087A23" w:rsidTr="00957332">
        <w:trPr>
          <w:trHeight w:val="233"/>
        </w:trPr>
        <w:tc>
          <w:tcPr>
            <w:tcW w:w="5000" w:type="pct"/>
            <w:gridSpan w:val="2"/>
            <w:shd w:val="clear" w:color="auto" w:fill="C00000"/>
          </w:tcPr>
          <w:p w:rsidR="00CE1872" w:rsidRPr="00087A23" w:rsidRDefault="001F7D94" w:rsidP="00957332">
            <w:pPr>
              <w:rPr>
                <w:b/>
                <w:sz w:val="24"/>
                <w:szCs w:val="24"/>
              </w:rPr>
            </w:pPr>
            <w:r w:rsidRPr="00087A23">
              <w:rPr>
                <w:b/>
                <w:sz w:val="24"/>
                <w:szCs w:val="24"/>
              </w:rPr>
              <w:t>Table 1: Search Criteria</w:t>
            </w:r>
          </w:p>
        </w:tc>
      </w:tr>
      <w:tr w:rsidR="00CE1872" w:rsidRPr="00087A23" w:rsidTr="00957332">
        <w:tc>
          <w:tcPr>
            <w:tcW w:w="1169" w:type="pct"/>
            <w:tcBorders>
              <w:bottom w:val="single" w:sz="12" w:space="0" w:color="auto"/>
            </w:tcBorders>
          </w:tcPr>
          <w:p w:rsidR="00CE1872" w:rsidRPr="00087A23" w:rsidRDefault="00CE1872" w:rsidP="00957332">
            <w:pPr>
              <w:rPr>
                <w:b/>
                <w:sz w:val="24"/>
                <w:szCs w:val="24"/>
              </w:rPr>
            </w:pPr>
            <w:r w:rsidRPr="00087A23">
              <w:rPr>
                <w:b/>
                <w:sz w:val="24"/>
                <w:szCs w:val="24"/>
              </w:rPr>
              <w:t>Column</w:t>
            </w:r>
          </w:p>
        </w:tc>
        <w:tc>
          <w:tcPr>
            <w:tcW w:w="3831" w:type="pct"/>
            <w:tcBorders>
              <w:bottom w:val="single" w:sz="12" w:space="0" w:color="auto"/>
            </w:tcBorders>
          </w:tcPr>
          <w:p w:rsidR="00CE1872" w:rsidRPr="00087A23" w:rsidRDefault="00CE1872" w:rsidP="00957332">
            <w:pPr>
              <w:rPr>
                <w:b/>
                <w:sz w:val="24"/>
                <w:szCs w:val="24"/>
              </w:rPr>
            </w:pPr>
            <w:r w:rsidRPr="00087A23">
              <w:rPr>
                <w:b/>
                <w:sz w:val="24"/>
                <w:szCs w:val="24"/>
              </w:rPr>
              <w:t>Description</w:t>
            </w:r>
          </w:p>
        </w:tc>
      </w:tr>
      <w:tr w:rsidR="00CE1872" w:rsidRPr="00087A23" w:rsidTr="00957332">
        <w:tc>
          <w:tcPr>
            <w:tcW w:w="1169" w:type="pct"/>
            <w:tcBorders>
              <w:top w:val="single" w:sz="12" w:space="0" w:color="auto"/>
            </w:tcBorders>
          </w:tcPr>
          <w:p w:rsidR="008C45AC" w:rsidRPr="00087A23" w:rsidRDefault="008C45AC" w:rsidP="00957332">
            <w:r w:rsidRPr="00087A23">
              <w:t>Parameters</w:t>
            </w:r>
          </w:p>
        </w:tc>
        <w:tc>
          <w:tcPr>
            <w:tcW w:w="3831" w:type="pct"/>
            <w:tcBorders>
              <w:top w:val="single" w:sz="12" w:space="0" w:color="auto"/>
            </w:tcBorders>
          </w:tcPr>
          <w:p w:rsidR="00CE1872" w:rsidRPr="00087A23" w:rsidRDefault="000968C0" w:rsidP="00957332">
            <w:r w:rsidRPr="00087A23">
              <w:t>The optional fields for searching. Only Fiscal Year is required. Funding Business Unit, Funding Division, and Funding Department have to be searched together as the user moves down.</w:t>
            </w:r>
          </w:p>
        </w:tc>
      </w:tr>
      <w:tr w:rsidR="00CE1872" w:rsidRPr="00087A23" w:rsidTr="00957332">
        <w:tc>
          <w:tcPr>
            <w:tcW w:w="1169" w:type="pct"/>
          </w:tcPr>
          <w:p w:rsidR="00CE1872" w:rsidRPr="00087A23" w:rsidRDefault="008C45AC" w:rsidP="00957332">
            <w:r w:rsidRPr="00087A23">
              <w:t>Drill Down</w:t>
            </w:r>
          </w:p>
        </w:tc>
        <w:tc>
          <w:tcPr>
            <w:tcW w:w="3831" w:type="pct"/>
          </w:tcPr>
          <w:p w:rsidR="00CE1872" w:rsidRPr="00087A23" w:rsidRDefault="002B5789" w:rsidP="00957332">
            <w:r w:rsidRPr="00087A23">
              <w:t>The parameter for which the results will organize each option as its own string.</w:t>
            </w:r>
          </w:p>
        </w:tc>
      </w:tr>
      <w:tr w:rsidR="00CE1872" w:rsidRPr="00087A23" w:rsidTr="00957332">
        <w:tc>
          <w:tcPr>
            <w:tcW w:w="1169" w:type="pct"/>
          </w:tcPr>
          <w:p w:rsidR="00CE1872" w:rsidRPr="00087A23" w:rsidRDefault="008C45AC" w:rsidP="00957332">
            <w:r w:rsidRPr="00087A23">
              <w:t>Selection Type</w:t>
            </w:r>
          </w:p>
        </w:tc>
        <w:tc>
          <w:tcPr>
            <w:tcW w:w="3831" w:type="pct"/>
          </w:tcPr>
          <w:p w:rsidR="00CE1872" w:rsidRPr="00087A23" w:rsidRDefault="002B5789" w:rsidP="00957332">
            <w:r w:rsidRPr="00087A23">
              <w:t>The editable fields to set up the search. The user can either specify a particular parameter or Roll Up all possibilities into the search.</w:t>
            </w:r>
          </w:p>
        </w:tc>
      </w:tr>
      <w:tr w:rsidR="005D068A" w:rsidRPr="00087A23" w:rsidTr="00957332">
        <w:tc>
          <w:tcPr>
            <w:tcW w:w="1169" w:type="pct"/>
          </w:tcPr>
          <w:p w:rsidR="005D068A" w:rsidRPr="00087A23" w:rsidRDefault="008C45AC" w:rsidP="00957332">
            <w:r w:rsidRPr="00087A23">
              <w:t>Roll Up</w:t>
            </w:r>
          </w:p>
        </w:tc>
        <w:tc>
          <w:tcPr>
            <w:tcW w:w="3831" w:type="pct"/>
          </w:tcPr>
          <w:p w:rsidR="005D068A" w:rsidRPr="00087A23" w:rsidRDefault="002B5789" w:rsidP="00957332">
            <w:r w:rsidRPr="00087A23">
              <w:t>The option to include all items for that particular parameter in the search.</w:t>
            </w:r>
          </w:p>
        </w:tc>
      </w:tr>
      <w:tr w:rsidR="00CE1872" w:rsidRPr="00087A23" w:rsidTr="00957332">
        <w:tc>
          <w:tcPr>
            <w:tcW w:w="1169" w:type="pct"/>
          </w:tcPr>
          <w:p w:rsidR="00CE1872" w:rsidRPr="00087A23" w:rsidRDefault="008C45AC" w:rsidP="00957332">
            <w:r w:rsidRPr="00087A23">
              <w:t>Description</w:t>
            </w:r>
          </w:p>
        </w:tc>
        <w:tc>
          <w:tcPr>
            <w:tcW w:w="3831" w:type="pct"/>
          </w:tcPr>
          <w:p w:rsidR="00CE1872" w:rsidRPr="00087A23" w:rsidRDefault="002B5789" w:rsidP="00957332">
            <w:r w:rsidRPr="00087A23">
              <w:t>The full expression for the abbreviated selection type specified.</w:t>
            </w:r>
          </w:p>
        </w:tc>
      </w:tr>
      <w:tr w:rsidR="001F7D94" w:rsidRPr="00087A23" w:rsidTr="00957332">
        <w:trPr>
          <w:trHeight w:val="233"/>
        </w:trPr>
        <w:tc>
          <w:tcPr>
            <w:tcW w:w="5000" w:type="pct"/>
            <w:gridSpan w:val="2"/>
            <w:shd w:val="clear" w:color="auto" w:fill="C00000"/>
          </w:tcPr>
          <w:p w:rsidR="001F7D94" w:rsidRPr="00087A23" w:rsidRDefault="001F7D94" w:rsidP="00957332">
            <w:pPr>
              <w:rPr>
                <w:b/>
                <w:sz w:val="24"/>
                <w:szCs w:val="24"/>
              </w:rPr>
            </w:pPr>
          </w:p>
        </w:tc>
      </w:tr>
      <w:tr w:rsidR="001F7D94" w:rsidRPr="00087A23" w:rsidTr="00957332">
        <w:tc>
          <w:tcPr>
            <w:tcW w:w="1169" w:type="pct"/>
            <w:tcBorders>
              <w:bottom w:val="single" w:sz="12" w:space="0" w:color="auto"/>
            </w:tcBorders>
          </w:tcPr>
          <w:p w:rsidR="001F7D94" w:rsidRPr="00087A23" w:rsidRDefault="001F7D94" w:rsidP="00957332">
            <w:pPr>
              <w:rPr>
                <w:b/>
                <w:sz w:val="24"/>
                <w:szCs w:val="24"/>
              </w:rPr>
            </w:pPr>
            <w:r w:rsidRPr="00087A23">
              <w:rPr>
                <w:b/>
                <w:sz w:val="24"/>
                <w:szCs w:val="24"/>
              </w:rPr>
              <w:t>Field Name</w:t>
            </w:r>
          </w:p>
        </w:tc>
        <w:tc>
          <w:tcPr>
            <w:tcW w:w="3831" w:type="pct"/>
            <w:tcBorders>
              <w:bottom w:val="single" w:sz="12" w:space="0" w:color="auto"/>
            </w:tcBorders>
          </w:tcPr>
          <w:p w:rsidR="001F7D94" w:rsidRPr="00087A23" w:rsidRDefault="001F7D94" w:rsidP="00957332">
            <w:pPr>
              <w:rPr>
                <w:b/>
                <w:sz w:val="24"/>
                <w:szCs w:val="24"/>
              </w:rPr>
            </w:pPr>
            <w:r w:rsidRPr="00087A23">
              <w:rPr>
                <w:b/>
                <w:sz w:val="24"/>
                <w:szCs w:val="24"/>
              </w:rPr>
              <w:t>Description</w:t>
            </w:r>
          </w:p>
        </w:tc>
      </w:tr>
      <w:tr w:rsidR="001F7D94" w:rsidRPr="00087A23" w:rsidTr="00957332">
        <w:tc>
          <w:tcPr>
            <w:tcW w:w="1169" w:type="pct"/>
            <w:tcBorders>
              <w:top w:val="single" w:sz="12" w:space="0" w:color="auto"/>
            </w:tcBorders>
          </w:tcPr>
          <w:p w:rsidR="001F7D94" w:rsidRPr="00087A23" w:rsidRDefault="001F7D94" w:rsidP="00957332">
            <w:r w:rsidRPr="00087A23">
              <w:t>*Fiscal Year</w:t>
            </w:r>
          </w:p>
        </w:tc>
        <w:tc>
          <w:tcPr>
            <w:tcW w:w="3831" w:type="pct"/>
            <w:tcBorders>
              <w:top w:val="single" w:sz="12" w:space="0" w:color="auto"/>
            </w:tcBorders>
          </w:tcPr>
          <w:p w:rsidR="001F7D94" w:rsidRPr="00087A23" w:rsidRDefault="002B5789" w:rsidP="00957332">
            <w:r w:rsidRPr="00087A23">
              <w:t>The d</w:t>
            </w:r>
            <w:r w:rsidR="001F7D94" w:rsidRPr="00087A23">
              <w:t xml:space="preserve">esired year to search by. Required. </w:t>
            </w:r>
          </w:p>
        </w:tc>
      </w:tr>
      <w:tr w:rsidR="001F7D94" w:rsidRPr="00087A23" w:rsidTr="00957332">
        <w:tc>
          <w:tcPr>
            <w:tcW w:w="1169" w:type="pct"/>
          </w:tcPr>
          <w:p w:rsidR="001F7D94" w:rsidRPr="00087A23" w:rsidRDefault="001F7D94" w:rsidP="00957332">
            <w:r w:rsidRPr="00087A23">
              <w:t xml:space="preserve">Funding Business Unit </w:t>
            </w:r>
          </w:p>
        </w:tc>
        <w:tc>
          <w:tcPr>
            <w:tcW w:w="3831" w:type="pct"/>
          </w:tcPr>
          <w:p w:rsidR="001F7D94" w:rsidRPr="00087A23" w:rsidRDefault="002B5789" w:rsidP="00957332">
            <w:r w:rsidRPr="00087A23">
              <w:t xml:space="preserve">The specific </w:t>
            </w:r>
            <w:r w:rsidR="001F7D94" w:rsidRPr="00087A23">
              <w:t>UW Institution.</w:t>
            </w:r>
          </w:p>
        </w:tc>
      </w:tr>
      <w:tr w:rsidR="001F7D94" w:rsidRPr="00087A23" w:rsidTr="00957332">
        <w:tc>
          <w:tcPr>
            <w:tcW w:w="1169" w:type="pct"/>
          </w:tcPr>
          <w:p w:rsidR="001F7D94" w:rsidRPr="00087A23" w:rsidRDefault="001F7D94" w:rsidP="00957332">
            <w:r w:rsidRPr="00087A23">
              <w:t xml:space="preserve">Funding Division </w:t>
            </w:r>
          </w:p>
        </w:tc>
        <w:tc>
          <w:tcPr>
            <w:tcW w:w="3831" w:type="pct"/>
          </w:tcPr>
          <w:p w:rsidR="001F7D94" w:rsidRPr="00087A23" w:rsidRDefault="001F7D94" w:rsidP="00957332">
            <w:r w:rsidRPr="00087A23">
              <w:t>The desired Funding Division within the Funding Business Unit.</w:t>
            </w:r>
          </w:p>
        </w:tc>
      </w:tr>
      <w:tr w:rsidR="001F7D94" w:rsidRPr="00087A23" w:rsidTr="00957332">
        <w:tc>
          <w:tcPr>
            <w:tcW w:w="1169" w:type="pct"/>
          </w:tcPr>
          <w:p w:rsidR="001F7D94" w:rsidRPr="00087A23" w:rsidRDefault="001F7D94" w:rsidP="00957332">
            <w:r w:rsidRPr="00087A23">
              <w:t xml:space="preserve">Funding Department </w:t>
            </w:r>
          </w:p>
        </w:tc>
        <w:tc>
          <w:tcPr>
            <w:tcW w:w="3831" w:type="pct"/>
          </w:tcPr>
          <w:p w:rsidR="001F7D94" w:rsidRPr="00087A23" w:rsidRDefault="001F7D94" w:rsidP="00957332">
            <w:r w:rsidRPr="00087A23">
              <w:t>The desired Funding Department within the Funding Division and Funding Business Unit.</w:t>
            </w:r>
          </w:p>
        </w:tc>
      </w:tr>
      <w:tr w:rsidR="001F7D94" w:rsidRPr="00087A23" w:rsidTr="00957332">
        <w:tc>
          <w:tcPr>
            <w:tcW w:w="1169" w:type="pct"/>
          </w:tcPr>
          <w:p w:rsidR="001F7D94" w:rsidRPr="00087A23" w:rsidRDefault="001F7D94" w:rsidP="00957332">
            <w:r w:rsidRPr="00087A23">
              <w:t>Fund</w:t>
            </w:r>
          </w:p>
        </w:tc>
        <w:tc>
          <w:tcPr>
            <w:tcW w:w="3831" w:type="pct"/>
          </w:tcPr>
          <w:p w:rsidR="001F7D94" w:rsidRPr="00087A23" w:rsidRDefault="000D643B" w:rsidP="00957332">
            <w:r w:rsidRPr="00087A23">
              <w:t>The specific UW Fund codes</w:t>
            </w:r>
            <w:r w:rsidR="00D91883" w:rsidRPr="00087A23">
              <w:t>.</w:t>
            </w:r>
          </w:p>
        </w:tc>
      </w:tr>
      <w:tr w:rsidR="001F7D94" w:rsidRPr="00087A23" w:rsidTr="00957332">
        <w:tc>
          <w:tcPr>
            <w:tcW w:w="1169" w:type="pct"/>
          </w:tcPr>
          <w:p w:rsidR="001F7D94" w:rsidRPr="00087A23" w:rsidRDefault="001F7D94" w:rsidP="00957332">
            <w:r w:rsidRPr="00087A23">
              <w:t>Program</w:t>
            </w:r>
          </w:p>
        </w:tc>
        <w:tc>
          <w:tcPr>
            <w:tcW w:w="3831" w:type="pct"/>
          </w:tcPr>
          <w:p w:rsidR="001F7D94" w:rsidRPr="00087A23" w:rsidRDefault="000D643B" w:rsidP="00957332">
            <w:r w:rsidRPr="00087A23">
              <w:t>The specific UW Program codes</w:t>
            </w:r>
            <w:r w:rsidR="00D91883" w:rsidRPr="00087A23">
              <w:t>.</w:t>
            </w:r>
          </w:p>
        </w:tc>
      </w:tr>
      <w:tr w:rsidR="001F7D94" w:rsidRPr="00087A23" w:rsidTr="00957332">
        <w:tc>
          <w:tcPr>
            <w:tcW w:w="1169" w:type="pct"/>
          </w:tcPr>
          <w:p w:rsidR="001F7D94" w:rsidRPr="00087A23" w:rsidRDefault="001F7D94" w:rsidP="00957332">
            <w:r w:rsidRPr="00087A23">
              <w:t>Project Id</w:t>
            </w:r>
          </w:p>
        </w:tc>
        <w:tc>
          <w:tcPr>
            <w:tcW w:w="3831" w:type="pct"/>
          </w:tcPr>
          <w:p w:rsidR="001F7D94" w:rsidRPr="00087A23" w:rsidRDefault="000D643B" w:rsidP="00957332">
            <w:r w:rsidRPr="00087A23">
              <w:t>The specific UW Project Id</w:t>
            </w:r>
            <w:r w:rsidR="00D91883" w:rsidRPr="00087A23">
              <w:t>.</w:t>
            </w:r>
          </w:p>
        </w:tc>
      </w:tr>
      <w:tr w:rsidR="00D91883" w:rsidRPr="00087A23" w:rsidTr="00957332">
        <w:tc>
          <w:tcPr>
            <w:tcW w:w="1169" w:type="pct"/>
          </w:tcPr>
          <w:p w:rsidR="00D91883" w:rsidRPr="00087A23" w:rsidRDefault="00D91883" w:rsidP="00957332">
            <w:r w:rsidRPr="00087A23">
              <w:t>Staff Type</w:t>
            </w:r>
          </w:p>
        </w:tc>
        <w:tc>
          <w:tcPr>
            <w:tcW w:w="3831" w:type="pct"/>
          </w:tcPr>
          <w:p w:rsidR="00D91883" w:rsidRPr="00087A23" w:rsidRDefault="00D91883" w:rsidP="00957332">
            <w:r w:rsidRPr="00087A23">
              <w:t>The specific UW Staff Type. Given as a drop-down menu.</w:t>
            </w:r>
          </w:p>
        </w:tc>
      </w:tr>
      <w:tr w:rsidR="001F7D94" w:rsidRPr="00087A23" w:rsidTr="00957332">
        <w:tc>
          <w:tcPr>
            <w:tcW w:w="1169" w:type="pct"/>
          </w:tcPr>
          <w:p w:rsidR="001F7D94" w:rsidRPr="00087A23" w:rsidRDefault="001F7D94" w:rsidP="00957332">
            <w:r w:rsidRPr="00087A23">
              <w:t>Employee Class</w:t>
            </w:r>
          </w:p>
        </w:tc>
        <w:tc>
          <w:tcPr>
            <w:tcW w:w="3831" w:type="pct"/>
          </w:tcPr>
          <w:p w:rsidR="001F7D94" w:rsidRPr="00087A23" w:rsidRDefault="002B5789" w:rsidP="00957332">
            <w:r w:rsidRPr="00087A23">
              <w:t>The specific class of employee</w:t>
            </w:r>
            <w:r w:rsidR="00D91883" w:rsidRPr="00087A23">
              <w:t>.</w:t>
            </w:r>
          </w:p>
        </w:tc>
      </w:tr>
      <w:tr w:rsidR="001F7D94" w:rsidRPr="00087A23" w:rsidTr="00957332">
        <w:tc>
          <w:tcPr>
            <w:tcW w:w="1169" w:type="pct"/>
          </w:tcPr>
          <w:p w:rsidR="001F7D94" w:rsidRPr="00087A23" w:rsidRDefault="001F7D94" w:rsidP="00957332">
            <w:r w:rsidRPr="00087A23">
              <w:t>Action Reason</w:t>
            </w:r>
          </w:p>
        </w:tc>
        <w:tc>
          <w:tcPr>
            <w:tcW w:w="3831" w:type="pct"/>
          </w:tcPr>
          <w:p w:rsidR="001F7D94" w:rsidRPr="00087A23" w:rsidRDefault="000D643B" w:rsidP="00957332">
            <w:r w:rsidRPr="00087A23">
              <w:t xml:space="preserve">The reason for the given </w:t>
            </w:r>
            <w:r w:rsidR="00D91883" w:rsidRPr="00087A23">
              <w:t>compensation change.</w:t>
            </w:r>
          </w:p>
        </w:tc>
      </w:tr>
      <w:tr w:rsidR="000968C0" w:rsidRPr="00087A23" w:rsidTr="00957332">
        <w:trPr>
          <w:trHeight w:val="233"/>
        </w:trPr>
        <w:tc>
          <w:tcPr>
            <w:tcW w:w="5000" w:type="pct"/>
            <w:gridSpan w:val="2"/>
            <w:shd w:val="clear" w:color="auto" w:fill="C00000"/>
          </w:tcPr>
          <w:p w:rsidR="000968C0" w:rsidRPr="00087A23" w:rsidRDefault="000968C0" w:rsidP="00957332">
            <w:pPr>
              <w:rPr>
                <w:b/>
                <w:sz w:val="24"/>
                <w:szCs w:val="24"/>
              </w:rPr>
            </w:pPr>
          </w:p>
        </w:tc>
      </w:tr>
      <w:tr w:rsidR="000968C0" w:rsidRPr="00087A23" w:rsidTr="00957332">
        <w:tc>
          <w:tcPr>
            <w:tcW w:w="1169" w:type="pct"/>
            <w:tcBorders>
              <w:bottom w:val="single" w:sz="12" w:space="0" w:color="auto"/>
            </w:tcBorders>
          </w:tcPr>
          <w:p w:rsidR="000968C0" w:rsidRPr="00087A23" w:rsidRDefault="000968C0" w:rsidP="00957332">
            <w:pPr>
              <w:rPr>
                <w:b/>
                <w:sz w:val="24"/>
                <w:szCs w:val="24"/>
              </w:rPr>
            </w:pPr>
            <w:r w:rsidRPr="00087A23">
              <w:rPr>
                <w:b/>
                <w:sz w:val="24"/>
                <w:szCs w:val="24"/>
              </w:rPr>
              <w:t>Buttons</w:t>
            </w:r>
          </w:p>
        </w:tc>
        <w:tc>
          <w:tcPr>
            <w:tcW w:w="3831" w:type="pct"/>
            <w:tcBorders>
              <w:bottom w:val="single" w:sz="12" w:space="0" w:color="auto"/>
            </w:tcBorders>
          </w:tcPr>
          <w:p w:rsidR="000968C0" w:rsidRPr="00087A23" w:rsidRDefault="000968C0" w:rsidP="00957332">
            <w:pPr>
              <w:rPr>
                <w:b/>
                <w:sz w:val="24"/>
                <w:szCs w:val="24"/>
              </w:rPr>
            </w:pPr>
            <w:r w:rsidRPr="00087A23">
              <w:rPr>
                <w:b/>
                <w:sz w:val="24"/>
                <w:szCs w:val="24"/>
              </w:rPr>
              <w:t>Description</w:t>
            </w:r>
          </w:p>
        </w:tc>
      </w:tr>
      <w:tr w:rsidR="002B5789" w:rsidRPr="00087A23" w:rsidTr="00957332">
        <w:tc>
          <w:tcPr>
            <w:tcW w:w="1169" w:type="pct"/>
          </w:tcPr>
          <w:p w:rsidR="002B5789" w:rsidRPr="00087A23" w:rsidRDefault="002B5789" w:rsidP="00957332">
            <w:r w:rsidRPr="00087A23">
              <w:t>Drill Down</w:t>
            </w:r>
          </w:p>
        </w:tc>
        <w:tc>
          <w:tcPr>
            <w:tcW w:w="3831" w:type="pct"/>
          </w:tcPr>
          <w:p w:rsidR="002B5789" w:rsidRPr="00087A23" w:rsidRDefault="002B5789" w:rsidP="00957332">
            <w:r w:rsidRPr="00087A23">
              <w:t>Organizes each individual item in the given parameter by its own string.</w:t>
            </w:r>
          </w:p>
        </w:tc>
      </w:tr>
      <w:tr w:rsidR="002B5789" w:rsidRPr="00087A23" w:rsidTr="00957332">
        <w:tc>
          <w:tcPr>
            <w:tcW w:w="1169" w:type="pct"/>
          </w:tcPr>
          <w:p w:rsidR="002B5789" w:rsidRPr="00087A23" w:rsidRDefault="002B5789" w:rsidP="00957332">
            <w:r w:rsidRPr="00087A23">
              <w:t>Search Tool</w:t>
            </w:r>
          </w:p>
        </w:tc>
        <w:tc>
          <w:tcPr>
            <w:tcW w:w="3831" w:type="pct"/>
          </w:tcPr>
          <w:p w:rsidR="002B5789" w:rsidRPr="00087A23" w:rsidRDefault="002B5789" w:rsidP="00957332">
            <w:r w:rsidRPr="00087A23">
              <w:t>Opens the search box for the user to find a specific item for the parameter.</w:t>
            </w:r>
          </w:p>
        </w:tc>
      </w:tr>
      <w:tr w:rsidR="002B5789" w:rsidRPr="00087A23" w:rsidTr="00957332">
        <w:tc>
          <w:tcPr>
            <w:tcW w:w="1169" w:type="pct"/>
          </w:tcPr>
          <w:p w:rsidR="002B5789" w:rsidRPr="00087A23" w:rsidRDefault="002B5789" w:rsidP="00957332">
            <w:r w:rsidRPr="00087A23">
              <w:t>Roll Up</w:t>
            </w:r>
          </w:p>
        </w:tc>
        <w:tc>
          <w:tcPr>
            <w:tcW w:w="3831" w:type="pct"/>
          </w:tcPr>
          <w:p w:rsidR="002B5789" w:rsidRPr="00087A23" w:rsidRDefault="002B5789" w:rsidP="00957332">
            <w:r w:rsidRPr="00087A23">
              <w:t>Includes all items in the given parameter in the search.</w:t>
            </w:r>
          </w:p>
        </w:tc>
      </w:tr>
      <w:tr w:rsidR="002B5789" w:rsidRPr="00087A23" w:rsidTr="00957332">
        <w:tc>
          <w:tcPr>
            <w:tcW w:w="1169" w:type="pct"/>
          </w:tcPr>
          <w:p w:rsidR="002B5789" w:rsidRPr="00087A23" w:rsidRDefault="002B5789" w:rsidP="00957332">
            <w:r w:rsidRPr="00087A23">
              <w:t>Run</w:t>
            </w:r>
          </w:p>
        </w:tc>
        <w:tc>
          <w:tcPr>
            <w:tcW w:w="3831" w:type="pct"/>
          </w:tcPr>
          <w:p w:rsidR="002B5789" w:rsidRPr="00087A23" w:rsidRDefault="002B5789" w:rsidP="00957332">
            <w:r w:rsidRPr="00087A23">
              <w:t>Runs the search. Results displayed in the Results box.</w:t>
            </w:r>
          </w:p>
        </w:tc>
      </w:tr>
      <w:tr w:rsidR="002B5789" w:rsidRPr="00087A23" w:rsidTr="00957332">
        <w:tc>
          <w:tcPr>
            <w:tcW w:w="1169" w:type="pct"/>
          </w:tcPr>
          <w:p w:rsidR="002B5789" w:rsidRPr="00087A23" w:rsidRDefault="002B5789" w:rsidP="00957332">
            <w:r w:rsidRPr="00087A23">
              <w:t>Clear Drill Down</w:t>
            </w:r>
          </w:p>
        </w:tc>
        <w:tc>
          <w:tcPr>
            <w:tcW w:w="3831" w:type="pct"/>
          </w:tcPr>
          <w:p w:rsidR="002B5789" w:rsidRPr="00087A23" w:rsidRDefault="002B5789" w:rsidP="00957332">
            <w:r w:rsidRPr="00087A23">
              <w:t>Clears any Drill Down button selected in the Search Criteria section.</w:t>
            </w:r>
          </w:p>
        </w:tc>
      </w:tr>
      <w:tr w:rsidR="002B5789" w:rsidRPr="00087A23" w:rsidTr="00957332">
        <w:tc>
          <w:tcPr>
            <w:tcW w:w="1169" w:type="pct"/>
          </w:tcPr>
          <w:p w:rsidR="002B5789" w:rsidRPr="00087A23" w:rsidRDefault="002B5789" w:rsidP="00957332">
            <w:r w:rsidRPr="00087A23">
              <w:t>Reset All</w:t>
            </w:r>
          </w:p>
        </w:tc>
        <w:tc>
          <w:tcPr>
            <w:tcW w:w="3831" w:type="pct"/>
          </w:tcPr>
          <w:p w:rsidR="002B5789" w:rsidRPr="00087A23" w:rsidRDefault="002B5789" w:rsidP="00957332">
            <w:r w:rsidRPr="00087A23">
              <w:t>Returns all fields to their default: Fiscal Year as 2018, all empty parameters set to Roll Up, no parameters set to Drill Down.</w:t>
            </w:r>
          </w:p>
        </w:tc>
      </w:tr>
    </w:tbl>
    <w:p w:rsidR="000C7EC1" w:rsidRPr="00087A23" w:rsidRDefault="000C7EC1" w:rsidP="000C7EC1"/>
    <w:tbl>
      <w:tblPr>
        <w:tblStyle w:val="TableGrid"/>
        <w:tblpPr w:leftFromText="180" w:rightFromText="180" w:vertAnchor="text" w:tblpY="1"/>
        <w:tblOverlap w:val="never"/>
        <w:tblW w:w="5000" w:type="pct"/>
        <w:tblLook w:val="04A0" w:firstRow="1" w:lastRow="0" w:firstColumn="1" w:lastColumn="0" w:noHBand="0" w:noVBand="1"/>
      </w:tblPr>
      <w:tblGrid>
        <w:gridCol w:w="2407"/>
        <w:gridCol w:w="7889"/>
      </w:tblGrid>
      <w:tr w:rsidR="001F7D94" w:rsidRPr="00087A23" w:rsidTr="00957332">
        <w:trPr>
          <w:trHeight w:val="233"/>
        </w:trPr>
        <w:tc>
          <w:tcPr>
            <w:tcW w:w="5000" w:type="pct"/>
            <w:gridSpan w:val="2"/>
            <w:shd w:val="clear" w:color="auto" w:fill="C00000"/>
          </w:tcPr>
          <w:p w:rsidR="001F7D94" w:rsidRPr="00087A23" w:rsidRDefault="001F7D94" w:rsidP="00957332">
            <w:pPr>
              <w:rPr>
                <w:b/>
                <w:sz w:val="24"/>
                <w:szCs w:val="24"/>
              </w:rPr>
            </w:pPr>
            <w:r w:rsidRPr="00087A23">
              <w:rPr>
                <w:b/>
                <w:sz w:val="24"/>
                <w:szCs w:val="24"/>
              </w:rPr>
              <w:t>Table 2: Results</w:t>
            </w:r>
          </w:p>
        </w:tc>
      </w:tr>
      <w:tr w:rsidR="001F7D94" w:rsidRPr="00087A23" w:rsidTr="00957332">
        <w:tc>
          <w:tcPr>
            <w:tcW w:w="1169" w:type="pct"/>
            <w:tcBorders>
              <w:bottom w:val="single" w:sz="12" w:space="0" w:color="auto"/>
            </w:tcBorders>
          </w:tcPr>
          <w:p w:rsidR="001F7D94" w:rsidRPr="00087A23" w:rsidRDefault="001F7D94" w:rsidP="00957332">
            <w:pPr>
              <w:rPr>
                <w:b/>
                <w:sz w:val="24"/>
                <w:szCs w:val="24"/>
              </w:rPr>
            </w:pPr>
            <w:r w:rsidRPr="00087A23">
              <w:rPr>
                <w:b/>
                <w:sz w:val="24"/>
                <w:szCs w:val="24"/>
              </w:rPr>
              <w:t>Column</w:t>
            </w:r>
          </w:p>
        </w:tc>
        <w:tc>
          <w:tcPr>
            <w:tcW w:w="3831" w:type="pct"/>
            <w:tcBorders>
              <w:bottom w:val="single" w:sz="12" w:space="0" w:color="auto"/>
            </w:tcBorders>
          </w:tcPr>
          <w:p w:rsidR="001F7D94" w:rsidRPr="00087A23" w:rsidRDefault="001F7D94" w:rsidP="00957332">
            <w:pPr>
              <w:rPr>
                <w:b/>
                <w:sz w:val="24"/>
                <w:szCs w:val="24"/>
              </w:rPr>
            </w:pPr>
            <w:r w:rsidRPr="00087A23">
              <w:rPr>
                <w:b/>
                <w:sz w:val="24"/>
                <w:szCs w:val="24"/>
              </w:rPr>
              <w:t>Description</w:t>
            </w:r>
          </w:p>
        </w:tc>
      </w:tr>
      <w:tr w:rsidR="000968C0" w:rsidRPr="00087A23" w:rsidTr="00957332">
        <w:tc>
          <w:tcPr>
            <w:tcW w:w="1169" w:type="pct"/>
            <w:tcBorders>
              <w:top w:val="single" w:sz="12" w:space="0" w:color="auto"/>
            </w:tcBorders>
          </w:tcPr>
          <w:p w:rsidR="000968C0" w:rsidRPr="00087A23" w:rsidRDefault="000968C0" w:rsidP="00957332">
            <w:r w:rsidRPr="00087A23">
              <w:t>Fiscal Year</w:t>
            </w:r>
          </w:p>
        </w:tc>
        <w:tc>
          <w:tcPr>
            <w:tcW w:w="3831" w:type="pct"/>
            <w:tcBorders>
              <w:top w:val="single" w:sz="12" w:space="0" w:color="auto"/>
            </w:tcBorders>
          </w:tcPr>
          <w:p w:rsidR="000968C0" w:rsidRPr="00087A23" w:rsidRDefault="000D643B" w:rsidP="00957332">
            <w:r w:rsidRPr="00087A23">
              <w:t>The specified year from the Search Criteria section.</w:t>
            </w:r>
          </w:p>
        </w:tc>
      </w:tr>
      <w:tr w:rsidR="000D643B" w:rsidRPr="00087A23" w:rsidTr="00957332">
        <w:tc>
          <w:tcPr>
            <w:tcW w:w="1169" w:type="pct"/>
          </w:tcPr>
          <w:p w:rsidR="000D643B" w:rsidRPr="00087A23" w:rsidRDefault="000D643B" w:rsidP="00957332">
            <w:r w:rsidRPr="00087A23">
              <w:t>Funding BU</w:t>
            </w:r>
          </w:p>
        </w:tc>
        <w:tc>
          <w:tcPr>
            <w:tcW w:w="3831" w:type="pct"/>
          </w:tcPr>
          <w:p w:rsidR="000D643B" w:rsidRPr="00087A23" w:rsidRDefault="00D91883" w:rsidP="00957332">
            <w:r w:rsidRPr="00087A23">
              <w:t>ALL/</w:t>
            </w:r>
            <w:r w:rsidR="000D643B" w:rsidRPr="00087A23">
              <w:t>specified Funding Business Unit</w:t>
            </w:r>
            <w:r w:rsidR="007E431B" w:rsidRPr="00087A23">
              <w:t>(s)</w:t>
            </w:r>
            <w:r w:rsidR="000D643B" w:rsidRPr="00087A23">
              <w:t xml:space="preserve"> from the Search Criteria section.</w:t>
            </w:r>
          </w:p>
        </w:tc>
      </w:tr>
      <w:tr w:rsidR="000D643B" w:rsidRPr="00087A23" w:rsidTr="00957332">
        <w:tc>
          <w:tcPr>
            <w:tcW w:w="1169" w:type="pct"/>
          </w:tcPr>
          <w:p w:rsidR="000D643B" w:rsidRPr="00087A23" w:rsidRDefault="000D643B" w:rsidP="00957332">
            <w:r w:rsidRPr="00087A23">
              <w:t>Funding Division</w:t>
            </w:r>
          </w:p>
        </w:tc>
        <w:tc>
          <w:tcPr>
            <w:tcW w:w="3831" w:type="pct"/>
          </w:tcPr>
          <w:p w:rsidR="000D643B" w:rsidRPr="00087A23" w:rsidRDefault="00D91883" w:rsidP="00957332">
            <w:r w:rsidRPr="00087A23">
              <w:t>ALL/</w:t>
            </w:r>
            <w:r w:rsidR="000D643B" w:rsidRPr="00087A23">
              <w:t>specified Funding Division</w:t>
            </w:r>
            <w:r w:rsidR="007E431B" w:rsidRPr="00087A23">
              <w:t>(s)</w:t>
            </w:r>
            <w:r w:rsidR="000D643B" w:rsidRPr="00087A23">
              <w:t xml:space="preserve"> from the Search Criteria section.</w:t>
            </w:r>
          </w:p>
        </w:tc>
      </w:tr>
      <w:tr w:rsidR="00D91883" w:rsidRPr="00087A23" w:rsidTr="00957332">
        <w:tc>
          <w:tcPr>
            <w:tcW w:w="1169" w:type="pct"/>
          </w:tcPr>
          <w:p w:rsidR="00D91883" w:rsidRPr="00087A23" w:rsidRDefault="00D91883" w:rsidP="00957332">
            <w:r w:rsidRPr="00087A23">
              <w:t>Funding Dept</w:t>
            </w:r>
          </w:p>
        </w:tc>
        <w:tc>
          <w:tcPr>
            <w:tcW w:w="3831" w:type="pct"/>
          </w:tcPr>
          <w:p w:rsidR="00D91883" w:rsidRPr="00087A23" w:rsidRDefault="00D91883" w:rsidP="00957332">
            <w:r w:rsidRPr="00087A23">
              <w:t>ALL/specified Funding Department</w:t>
            </w:r>
            <w:r w:rsidR="007E431B" w:rsidRPr="00087A23">
              <w:t>(s)</w:t>
            </w:r>
            <w:r w:rsidRPr="00087A23">
              <w:t xml:space="preserve"> from the Search Criteria section.</w:t>
            </w:r>
          </w:p>
        </w:tc>
      </w:tr>
      <w:tr w:rsidR="00D91883" w:rsidRPr="00087A23" w:rsidTr="00957332">
        <w:tc>
          <w:tcPr>
            <w:tcW w:w="1169" w:type="pct"/>
          </w:tcPr>
          <w:p w:rsidR="00D91883" w:rsidRPr="00087A23" w:rsidRDefault="00D91883" w:rsidP="00957332">
            <w:r w:rsidRPr="00087A23">
              <w:t>Fund</w:t>
            </w:r>
          </w:p>
        </w:tc>
        <w:tc>
          <w:tcPr>
            <w:tcW w:w="3831" w:type="pct"/>
          </w:tcPr>
          <w:p w:rsidR="00D91883" w:rsidRPr="00087A23" w:rsidRDefault="00D91883" w:rsidP="00957332">
            <w:r w:rsidRPr="00087A23">
              <w:t>ALL/specified UW Fund code</w:t>
            </w:r>
            <w:r w:rsidR="007E431B" w:rsidRPr="00087A23">
              <w:t>(</w:t>
            </w:r>
            <w:r w:rsidRPr="00087A23">
              <w:t>s</w:t>
            </w:r>
            <w:r w:rsidR="007E431B" w:rsidRPr="00087A23">
              <w:t>)</w:t>
            </w:r>
            <w:r w:rsidRPr="00087A23">
              <w:t xml:space="preserve"> from the Search Criteria section.</w:t>
            </w:r>
          </w:p>
        </w:tc>
      </w:tr>
      <w:tr w:rsidR="00D91883" w:rsidRPr="00087A23" w:rsidTr="00957332">
        <w:tc>
          <w:tcPr>
            <w:tcW w:w="1169" w:type="pct"/>
          </w:tcPr>
          <w:p w:rsidR="00D91883" w:rsidRPr="00087A23" w:rsidRDefault="00D91883" w:rsidP="00957332">
            <w:r w:rsidRPr="00087A23">
              <w:t>Program</w:t>
            </w:r>
          </w:p>
        </w:tc>
        <w:tc>
          <w:tcPr>
            <w:tcW w:w="3831" w:type="pct"/>
          </w:tcPr>
          <w:p w:rsidR="00D91883" w:rsidRPr="00087A23" w:rsidRDefault="00D91883" w:rsidP="00957332">
            <w:r w:rsidRPr="00087A23">
              <w:t>ALL/specified UW Program code</w:t>
            </w:r>
            <w:r w:rsidR="007E431B" w:rsidRPr="00087A23">
              <w:t>(</w:t>
            </w:r>
            <w:r w:rsidRPr="00087A23">
              <w:t>s</w:t>
            </w:r>
            <w:r w:rsidR="007E431B" w:rsidRPr="00087A23">
              <w:t>)</w:t>
            </w:r>
            <w:r w:rsidRPr="00087A23">
              <w:t xml:space="preserve"> from the Search Criteria section.</w:t>
            </w:r>
          </w:p>
        </w:tc>
      </w:tr>
      <w:tr w:rsidR="00D91883" w:rsidRPr="00087A23" w:rsidTr="00957332">
        <w:tc>
          <w:tcPr>
            <w:tcW w:w="1169" w:type="pct"/>
          </w:tcPr>
          <w:p w:rsidR="00D91883" w:rsidRPr="00087A23" w:rsidRDefault="00D91883" w:rsidP="00957332">
            <w:r w:rsidRPr="00087A23">
              <w:t>Project Id</w:t>
            </w:r>
          </w:p>
        </w:tc>
        <w:tc>
          <w:tcPr>
            <w:tcW w:w="3831" w:type="pct"/>
          </w:tcPr>
          <w:p w:rsidR="00D91883" w:rsidRPr="00087A23" w:rsidRDefault="00D91883" w:rsidP="00957332">
            <w:r w:rsidRPr="00087A23">
              <w:t>ALL/specified UW Project Id</w:t>
            </w:r>
            <w:r w:rsidR="007E431B" w:rsidRPr="00087A23">
              <w:t>(s)</w:t>
            </w:r>
            <w:r w:rsidRPr="00087A23">
              <w:t xml:space="preserve"> from the Search Criteria section.</w:t>
            </w:r>
          </w:p>
        </w:tc>
      </w:tr>
      <w:tr w:rsidR="00D91883" w:rsidRPr="00087A23" w:rsidTr="00957332">
        <w:tc>
          <w:tcPr>
            <w:tcW w:w="1169" w:type="pct"/>
          </w:tcPr>
          <w:p w:rsidR="00D91883" w:rsidRPr="00087A23" w:rsidRDefault="00D91883" w:rsidP="00957332">
            <w:r w:rsidRPr="00087A23">
              <w:t>Staff Type</w:t>
            </w:r>
          </w:p>
        </w:tc>
        <w:tc>
          <w:tcPr>
            <w:tcW w:w="3831" w:type="pct"/>
          </w:tcPr>
          <w:p w:rsidR="00D91883" w:rsidRPr="00087A23" w:rsidRDefault="00D91883" w:rsidP="00957332">
            <w:r w:rsidRPr="00087A23">
              <w:t>ALL/specified UW Staff Type</w:t>
            </w:r>
            <w:r w:rsidR="007E431B" w:rsidRPr="00087A23">
              <w:t>(</w:t>
            </w:r>
            <w:r w:rsidRPr="00087A23">
              <w:t>s</w:t>
            </w:r>
            <w:r w:rsidR="007E431B" w:rsidRPr="00087A23">
              <w:t>)</w:t>
            </w:r>
            <w:r w:rsidRPr="00087A23">
              <w:t xml:space="preserve"> from the Search Criteria section.</w:t>
            </w:r>
          </w:p>
        </w:tc>
      </w:tr>
      <w:tr w:rsidR="00D91883" w:rsidRPr="00087A23" w:rsidTr="00957332">
        <w:tc>
          <w:tcPr>
            <w:tcW w:w="1169" w:type="pct"/>
          </w:tcPr>
          <w:p w:rsidR="00D91883" w:rsidRPr="00087A23" w:rsidRDefault="00D91883" w:rsidP="00957332">
            <w:r w:rsidRPr="00087A23">
              <w:t>Empl Class</w:t>
            </w:r>
          </w:p>
        </w:tc>
        <w:tc>
          <w:tcPr>
            <w:tcW w:w="3831" w:type="pct"/>
          </w:tcPr>
          <w:p w:rsidR="00D91883" w:rsidRPr="00087A23" w:rsidRDefault="00D91883" w:rsidP="00957332">
            <w:r w:rsidRPr="00087A23">
              <w:t>ALL/specified UW Employee Class</w:t>
            </w:r>
            <w:r w:rsidR="007E431B" w:rsidRPr="00087A23">
              <w:t>(</w:t>
            </w:r>
            <w:r w:rsidRPr="00087A23">
              <w:t>es</w:t>
            </w:r>
            <w:r w:rsidR="007E431B" w:rsidRPr="00087A23">
              <w:t>)</w:t>
            </w:r>
            <w:r w:rsidRPr="00087A23">
              <w:t xml:space="preserve"> from the Search Criteria section.</w:t>
            </w:r>
          </w:p>
        </w:tc>
      </w:tr>
      <w:tr w:rsidR="007E431B" w:rsidRPr="00087A23" w:rsidTr="00957332">
        <w:tc>
          <w:tcPr>
            <w:tcW w:w="1169" w:type="pct"/>
          </w:tcPr>
          <w:p w:rsidR="007E431B" w:rsidRPr="00087A23" w:rsidRDefault="007E431B" w:rsidP="00957332">
            <w:r w:rsidRPr="00087A23">
              <w:t>Action Reason</w:t>
            </w:r>
          </w:p>
        </w:tc>
        <w:tc>
          <w:tcPr>
            <w:tcW w:w="3831" w:type="pct"/>
          </w:tcPr>
          <w:p w:rsidR="007E431B" w:rsidRPr="00087A23" w:rsidRDefault="007E431B" w:rsidP="00957332">
            <w:r w:rsidRPr="00087A23">
              <w:t>ALL/specified reason(s) for given compensation change from the Search Criteria section.</w:t>
            </w:r>
          </w:p>
        </w:tc>
      </w:tr>
      <w:tr w:rsidR="007E431B" w:rsidRPr="00087A23" w:rsidTr="00957332">
        <w:tc>
          <w:tcPr>
            <w:tcW w:w="1169" w:type="pct"/>
            <w:shd w:val="clear" w:color="auto" w:fill="auto"/>
          </w:tcPr>
          <w:p w:rsidR="007E431B" w:rsidRPr="00CD62DF" w:rsidRDefault="007E431B" w:rsidP="00957332">
            <w:r w:rsidRPr="00CD62DF">
              <w:t>CSB FTE</w:t>
            </w:r>
          </w:p>
        </w:tc>
        <w:tc>
          <w:tcPr>
            <w:tcW w:w="3831" w:type="pct"/>
            <w:shd w:val="clear" w:color="auto" w:fill="auto"/>
          </w:tcPr>
          <w:p w:rsidR="007E431B" w:rsidRPr="00CD62DF" w:rsidRDefault="00052049" w:rsidP="00957332">
            <w:pPr>
              <w:rPr>
                <w:color w:val="FF0000"/>
              </w:rPr>
            </w:pPr>
            <w:r>
              <w:t xml:space="preserve">This column will displays sum of the FTE for </w:t>
            </w:r>
            <w:r w:rsidRPr="00BD2777">
              <w:rPr>
                <w:u w:val="single"/>
              </w:rPr>
              <w:t>ONLY employees identified as being in the Continuing Staff Base</w:t>
            </w:r>
          </w:p>
        </w:tc>
      </w:tr>
      <w:tr w:rsidR="007E431B" w:rsidRPr="00087A23" w:rsidTr="00957332">
        <w:tc>
          <w:tcPr>
            <w:tcW w:w="1169" w:type="pct"/>
            <w:shd w:val="clear" w:color="auto" w:fill="auto"/>
          </w:tcPr>
          <w:p w:rsidR="007E431B" w:rsidRPr="00CD62DF" w:rsidRDefault="007E431B" w:rsidP="00957332">
            <w:r w:rsidRPr="00CD62DF">
              <w:t>CSB Amount</w:t>
            </w:r>
          </w:p>
        </w:tc>
        <w:tc>
          <w:tcPr>
            <w:tcW w:w="3831" w:type="pct"/>
            <w:shd w:val="clear" w:color="auto" w:fill="auto"/>
          </w:tcPr>
          <w:p w:rsidR="007E431B" w:rsidRPr="00CD62DF" w:rsidRDefault="00052049" w:rsidP="00957332">
            <w:r>
              <w:t xml:space="preserve">Displays sum for all </w:t>
            </w:r>
            <w:r w:rsidRPr="00BD2777">
              <w:rPr>
                <w:u w:val="single"/>
              </w:rPr>
              <w:t>employees identified as being in the Continuing Staff Base</w:t>
            </w:r>
          </w:p>
        </w:tc>
      </w:tr>
      <w:tr w:rsidR="007E431B" w:rsidRPr="00087A23" w:rsidTr="00957332">
        <w:tc>
          <w:tcPr>
            <w:tcW w:w="1169" w:type="pct"/>
            <w:shd w:val="clear" w:color="auto" w:fill="auto"/>
          </w:tcPr>
          <w:p w:rsidR="007E431B" w:rsidRPr="00CD62DF" w:rsidRDefault="007E431B" w:rsidP="00957332">
            <w:r w:rsidRPr="00CD62DF">
              <w:t>Non-Merit Percent</w:t>
            </w:r>
          </w:p>
        </w:tc>
        <w:tc>
          <w:tcPr>
            <w:tcW w:w="3831" w:type="pct"/>
            <w:shd w:val="clear" w:color="auto" w:fill="auto"/>
          </w:tcPr>
          <w:p w:rsidR="007E431B" w:rsidRPr="00CD62DF" w:rsidRDefault="00052049" w:rsidP="00957332">
            <w:r w:rsidRPr="00C75E88">
              <w:t>Display</w:t>
            </w:r>
            <w:r>
              <w:t>s</w:t>
            </w:r>
            <w:r w:rsidRPr="00C75E88">
              <w:t xml:space="preserve"> all other </w:t>
            </w:r>
            <w:r>
              <w:t xml:space="preserve">compensation </w:t>
            </w:r>
            <w:r w:rsidRPr="00C75E88">
              <w:t xml:space="preserve">increases (excluding Merit 019) </w:t>
            </w:r>
            <w:r>
              <w:t xml:space="preserve">for </w:t>
            </w:r>
            <w:r w:rsidRPr="00BD2777">
              <w:rPr>
                <w:u w:val="single"/>
              </w:rPr>
              <w:t>ONLY employees identified as being in the Continuing Staff Base</w:t>
            </w:r>
          </w:p>
        </w:tc>
      </w:tr>
      <w:tr w:rsidR="007E431B" w:rsidRPr="00087A23" w:rsidTr="00957332">
        <w:tc>
          <w:tcPr>
            <w:tcW w:w="1169" w:type="pct"/>
            <w:shd w:val="clear" w:color="auto" w:fill="auto"/>
          </w:tcPr>
          <w:p w:rsidR="007E431B" w:rsidRPr="00CD62DF" w:rsidRDefault="007E431B" w:rsidP="00957332">
            <w:r w:rsidRPr="00CD62DF">
              <w:t>Non-Merit Amount</w:t>
            </w:r>
          </w:p>
        </w:tc>
        <w:tc>
          <w:tcPr>
            <w:tcW w:w="3831" w:type="pct"/>
            <w:shd w:val="clear" w:color="auto" w:fill="auto"/>
          </w:tcPr>
          <w:p w:rsidR="007E431B" w:rsidRPr="00CD62DF" w:rsidRDefault="00052049" w:rsidP="00957332">
            <w:r w:rsidRPr="00847C63">
              <w:t xml:space="preserve">Non-Merit </w:t>
            </w:r>
            <w:r>
              <w:t>%</w:t>
            </w:r>
            <w:r w:rsidRPr="00847C63">
              <w:t xml:space="preserve"> will only display when Employee Class and Action Reason input parameters are specified or Action Reason is set to “Drill Down”</w:t>
            </w:r>
          </w:p>
        </w:tc>
      </w:tr>
      <w:tr w:rsidR="007E431B" w:rsidRPr="00087A23" w:rsidTr="00957332">
        <w:tc>
          <w:tcPr>
            <w:tcW w:w="1169" w:type="pct"/>
            <w:shd w:val="clear" w:color="auto" w:fill="auto"/>
          </w:tcPr>
          <w:p w:rsidR="007E431B" w:rsidRPr="00CD62DF" w:rsidRDefault="007E431B" w:rsidP="00957332">
            <w:r w:rsidRPr="00CD62DF">
              <w:t>Merit Percent</w:t>
            </w:r>
          </w:p>
        </w:tc>
        <w:tc>
          <w:tcPr>
            <w:tcW w:w="3831" w:type="pct"/>
            <w:shd w:val="clear" w:color="auto" w:fill="auto"/>
          </w:tcPr>
          <w:p w:rsidR="007E431B" w:rsidRPr="00CD62DF" w:rsidRDefault="00052049" w:rsidP="00957332">
            <w:r w:rsidRPr="00C75E88">
              <w:t>Display</w:t>
            </w:r>
            <w:r>
              <w:t>s</w:t>
            </w:r>
            <w:r w:rsidRPr="00C75E88">
              <w:t xml:space="preserve"> </w:t>
            </w:r>
            <w:r>
              <w:t>Merit compensation increase %</w:t>
            </w:r>
            <w:r w:rsidRPr="00C75E88">
              <w:t xml:space="preserve"> (Merit 019) </w:t>
            </w:r>
            <w:r>
              <w:t xml:space="preserve">for </w:t>
            </w:r>
            <w:r w:rsidRPr="00BD2777">
              <w:rPr>
                <w:u w:val="single"/>
              </w:rPr>
              <w:t>ONLY employees identified as being in the Continuing Staff Base</w:t>
            </w:r>
          </w:p>
        </w:tc>
      </w:tr>
      <w:tr w:rsidR="007E431B" w:rsidRPr="00087A23" w:rsidTr="00957332">
        <w:tc>
          <w:tcPr>
            <w:tcW w:w="1169" w:type="pct"/>
            <w:shd w:val="clear" w:color="auto" w:fill="auto"/>
          </w:tcPr>
          <w:p w:rsidR="007E431B" w:rsidRPr="00CD62DF" w:rsidRDefault="007E431B" w:rsidP="00957332">
            <w:r w:rsidRPr="00CD62DF">
              <w:t>Merit Amount</w:t>
            </w:r>
          </w:p>
        </w:tc>
        <w:tc>
          <w:tcPr>
            <w:tcW w:w="3831" w:type="pct"/>
            <w:shd w:val="clear" w:color="auto" w:fill="auto"/>
          </w:tcPr>
          <w:p w:rsidR="007E431B" w:rsidRPr="00CD62DF" w:rsidRDefault="00052049" w:rsidP="00957332">
            <w:r w:rsidRPr="00C75E88">
              <w:t>Display</w:t>
            </w:r>
            <w:r>
              <w:t>s</w:t>
            </w:r>
            <w:r w:rsidRPr="00C75E88">
              <w:t xml:space="preserve"> all </w:t>
            </w:r>
            <w:r>
              <w:t>Merit</w:t>
            </w:r>
            <w:r w:rsidRPr="00C75E88">
              <w:t xml:space="preserve"> </w:t>
            </w:r>
            <w:r>
              <w:t xml:space="preserve">compensation </w:t>
            </w:r>
            <w:r w:rsidRPr="00C75E88">
              <w:t xml:space="preserve">increases (Merit 019) </w:t>
            </w:r>
            <w:r>
              <w:t xml:space="preserve">for </w:t>
            </w:r>
            <w:r w:rsidRPr="00BD2777">
              <w:rPr>
                <w:u w:val="single"/>
              </w:rPr>
              <w:t>ONLY employees identified as being in the Continuing Staff Base</w:t>
            </w:r>
          </w:p>
        </w:tc>
      </w:tr>
      <w:tr w:rsidR="007E431B" w:rsidRPr="00087A23" w:rsidTr="00957332">
        <w:tc>
          <w:tcPr>
            <w:tcW w:w="1169" w:type="pct"/>
            <w:shd w:val="clear" w:color="auto" w:fill="auto"/>
          </w:tcPr>
          <w:p w:rsidR="007E431B" w:rsidRPr="00CD62DF" w:rsidRDefault="007E431B" w:rsidP="00957332">
            <w:r w:rsidRPr="00CD62DF">
              <w:t>Merit % of CSB</w:t>
            </w:r>
          </w:p>
        </w:tc>
        <w:tc>
          <w:tcPr>
            <w:tcW w:w="3831" w:type="pct"/>
            <w:shd w:val="clear" w:color="auto" w:fill="auto"/>
          </w:tcPr>
          <w:p w:rsidR="007E431B" w:rsidRPr="00CD62DF" w:rsidRDefault="00052049" w:rsidP="00957332">
            <w:r>
              <w:t>Calculate by</w:t>
            </w:r>
            <w:r w:rsidRPr="00C75E88">
              <w:t xml:space="preserve"> Merit % x CSB</w:t>
            </w:r>
          </w:p>
        </w:tc>
      </w:tr>
      <w:tr w:rsidR="007E431B" w:rsidRPr="00087A23" w:rsidTr="00957332">
        <w:tc>
          <w:tcPr>
            <w:tcW w:w="1169" w:type="pct"/>
            <w:shd w:val="clear" w:color="auto" w:fill="auto"/>
          </w:tcPr>
          <w:p w:rsidR="007E431B" w:rsidRPr="00CD62DF" w:rsidRDefault="007E431B" w:rsidP="00957332">
            <w:r w:rsidRPr="00CD62DF">
              <w:t>Variance</w:t>
            </w:r>
          </w:p>
        </w:tc>
        <w:tc>
          <w:tcPr>
            <w:tcW w:w="3831" w:type="pct"/>
            <w:shd w:val="clear" w:color="auto" w:fill="auto"/>
          </w:tcPr>
          <w:p w:rsidR="007E431B" w:rsidRPr="00CD62DF" w:rsidRDefault="00052049" w:rsidP="00957332">
            <w:r w:rsidRPr="00C75E88">
              <w:t xml:space="preserve">Calculated by: Merit % of Base - </w:t>
            </w:r>
            <w:r>
              <w:t>Merit</w:t>
            </w:r>
          </w:p>
        </w:tc>
      </w:tr>
    </w:tbl>
    <w:tbl>
      <w:tblPr>
        <w:tblStyle w:val="TableGrid"/>
        <w:tblW w:w="5000" w:type="pct"/>
        <w:tblLook w:val="04A0" w:firstRow="1" w:lastRow="0" w:firstColumn="1" w:lastColumn="0" w:noHBand="0" w:noVBand="1"/>
      </w:tblPr>
      <w:tblGrid>
        <w:gridCol w:w="2407"/>
        <w:gridCol w:w="7889"/>
      </w:tblGrid>
      <w:tr w:rsidR="000968C0" w:rsidRPr="00087A23" w:rsidTr="00957332">
        <w:trPr>
          <w:trHeight w:val="233"/>
        </w:trPr>
        <w:tc>
          <w:tcPr>
            <w:tcW w:w="5000" w:type="pct"/>
            <w:gridSpan w:val="2"/>
            <w:shd w:val="clear" w:color="auto" w:fill="C00000"/>
          </w:tcPr>
          <w:p w:rsidR="000968C0" w:rsidRPr="00087A23" w:rsidRDefault="00CD62DF" w:rsidP="00CD62DF">
            <w:pPr>
              <w:tabs>
                <w:tab w:val="left" w:pos="1155"/>
              </w:tabs>
              <w:rPr>
                <w:b/>
                <w:sz w:val="24"/>
                <w:szCs w:val="24"/>
              </w:rPr>
            </w:pPr>
            <w:r>
              <w:rPr>
                <w:b/>
                <w:sz w:val="24"/>
                <w:szCs w:val="24"/>
              </w:rPr>
              <w:tab/>
            </w:r>
          </w:p>
        </w:tc>
      </w:tr>
      <w:tr w:rsidR="000968C0" w:rsidRPr="00087A23" w:rsidTr="00957332">
        <w:tc>
          <w:tcPr>
            <w:tcW w:w="1169" w:type="pct"/>
            <w:tcBorders>
              <w:bottom w:val="single" w:sz="12" w:space="0" w:color="auto"/>
            </w:tcBorders>
          </w:tcPr>
          <w:p w:rsidR="000968C0" w:rsidRPr="00087A23" w:rsidRDefault="000968C0" w:rsidP="00606C06">
            <w:pPr>
              <w:rPr>
                <w:b/>
                <w:sz w:val="24"/>
                <w:szCs w:val="24"/>
              </w:rPr>
            </w:pPr>
            <w:r w:rsidRPr="00087A23">
              <w:rPr>
                <w:b/>
                <w:sz w:val="24"/>
                <w:szCs w:val="24"/>
              </w:rPr>
              <w:t>Buttons</w:t>
            </w:r>
          </w:p>
        </w:tc>
        <w:tc>
          <w:tcPr>
            <w:tcW w:w="3831" w:type="pct"/>
            <w:tcBorders>
              <w:bottom w:val="single" w:sz="12" w:space="0" w:color="auto"/>
            </w:tcBorders>
          </w:tcPr>
          <w:p w:rsidR="000968C0" w:rsidRPr="00087A23" w:rsidRDefault="000968C0" w:rsidP="00606C06">
            <w:pPr>
              <w:rPr>
                <w:b/>
                <w:sz w:val="24"/>
                <w:szCs w:val="24"/>
              </w:rPr>
            </w:pPr>
            <w:r w:rsidRPr="00087A23">
              <w:rPr>
                <w:b/>
                <w:sz w:val="24"/>
                <w:szCs w:val="24"/>
              </w:rPr>
              <w:t>Description</w:t>
            </w:r>
          </w:p>
        </w:tc>
      </w:tr>
    </w:tbl>
    <w:tbl>
      <w:tblPr>
        <w:tblStyle w:val="TableGrid"/>
        <w:tblpPr w:leftFromText="180" w:rightFromText="180" w:vertAnchor="text" w:tblpY="1"/>
        <w:tblOverlap w:val="never"/>
        <w:tblW w:w="5000" w:type="pct"/>
        <w:tblLook w:val="04A0" w:firstRow="1" w:lastRow="0" w:firstColumn="1" w:lastColumn="0" w:noHBand="0" w:noVBand="1"/>
      </w:tblPr>
      <w:tblGrid>
        <w:gridCol w:w="2407"/>
        <w:gridCol w:w="7889"/>
      </w:tblGrid>
      <w:tr w:rsidR="000968C0" w:rsidRPr="00087A23" w:rsidTr="00957332">
        <w:tc>
          <w:tcPr>
            <w:tcW w:w="1169" w:type="pct"/>
          </w:tcPr>
          <w:p w:rsidR="000968C0" w:rsidRPr="00087A23" w:rsidRDefault="000968C0" w:rsidP="00957332">
            <w:r w:rsidRPr="00087A23">
              <w:t>Personalize</w:t>
            </w:r>
          </w:p>
        </w:tc>
        <w:tc>
          <w:tcPr>
            <w:tcW w:w="3831" w:type="pct"/>
          </w:tcPr>
          <w:p w:rsidR="000968C0" w:rsidRPr="00087A23" w:rsidRDefault="007E431B" w:rsidP="00957332">
            <w:r w:rsidRPr="00087A23">
              <w:t xml:space="preserve">Allows the user to reorder, hide, or freeze columns in the Results section. </w:t>
            </w:r>
          </w:p>
        </w:tc>
      </w:tr>
      <w:tr w:rsidR="000968C0" w:rsidRPr="00087A23" w:rsidTr="00957332">
        <w:tc>
          <w:tcPr>
            <w:tcW w:w="1169" w:type="pct"/>
          </w:tcPr>
          <w:p w:rsidR="000968C0" w:rsidRPr="00087A23" w:rsidRDefault="000968C0" w:rsidP="00957332">
            <w:r w:rsidRPr="00087A23">
              <w:t>Find</w:t>
            </w:r>
          </w:p>
        </w:tc>
        <w:tc>
          <w:tcPr>
            <w:tcW w:w="3831" w:type="pct"/>
          </w:tcPr>
          <w:p w:rsidR="000968C0" w:rsidRPr="00087A23" w:rsidRDefault="007E431B" w:rsidP="00957332">
            <w:r w:rsidRPr="00087A23">
              <w:t>Allows the user to search for keywords within the Results section.</w:t>
            </w:r>
          </w:p>
        </w:tc>
      </w:tr>
      <w:tr w:rsidR="000968C0" w:rsidRPr="00087A23" w:rsidTr="00957332">
        <w:tc>
          <w:tcPr>
            <w:tcW w:w="1169" w:type="pct"/>
          </w:tcPr>
          <w:p w:rsidR="000968C0" w:rsidRPr="00087A23" w:rsidRDefault="000968C0" w:rsidP="00957332">
            <w:r w:rsidRPr="00087A23">
              <w:t>View All</w:t>
            </w:r>
          </w:p>
        </w:tc>
        <w:tc>
          <w:tcPr>
            <w:tcW w:w="3831" w:type="pct"/>
          </w:tcPr>
          <w:p w:rsidR="000968C0" w:rsidRPr="00087A23" w:rsidRDefault="007E431B" w:rsidP="00957332">
            <w:r w:rsidRPr="00087A23">
              <w:t xml:space="preserve">Defaults to inaccessible unless the user uses the Personalize or Find buttons. View All returns the Results section to all results. It will then give change to View 20, which if clicked, will return to the inaccessible View All. </w:t>
            </w:r>
          </w:p>
        </w:tc>
      </w:tr>
      <w:tr w:rsidR="000968C0" w:rsidRPr="00087A23" w:rsidTr="00957332">
        <w:tc>
          <w:tcPr>
            <w:tcW w:w="1169" w:type="pct"/>
          </w:tcPr>
          <w:p w:rsidR="000968C0" w:rsidRPr="00087A23" w:rsidRDefault="000968C0" w:rsidP="00957332">
            <w:r w:rsidRPr="00087A23">
              <w:t>Zoom - Results</w:t>
            </w:r>
          </w:p>
        </w:tc>
        <w:tc>
          <w:tcPr>
            <w:tcW w:w="3831" w:type="pct"/>
          </w:tcPr>
          <w:p w:rsidR="000968C0" w:rsidRPr="00087A23" w:rsidRDefault="007E431B" w:rsidP="00957332">
            <w:r w:rsidRPr="00087A23">
              <w:t>Prompts a pop-up window of just the results box.</w:t>
            </w:r>
          </w:p>
        </w:tc>
      </w:tr>
      <w:tr w:rsidR="000968C0" w:rsidRPr="00087A23" w:rsidTr="00957332">
        <w:tc>
          <w:tcPr>
            <w:tcW w:w="1169" w:type="pct"/>
          </w:tcPr>
          <w:p w:rsidR="000968C0" w:rsidRPr="00087A23" w:rsidRDefault="000968C0" w:rsidP="00957332">
            <w:r w:rsidRPr="00087A23">
              <w:t>Download</w:t>
            </w:r>
          </w:p>
        </w:tc>
        <w:tc>
          <w:tcPr>
            <w:tcW w:w="3831" w:type="pct"/>
          </w:tcPr>
          <w:p w:rsidR="000968C0" w:rsidRPr="00087A23" w:rsidRDefault="007E431B" w:rsidP="00957332">
            <w:r w:rsidRPr="00087A23">
              <w:t>Allows the user to download the Results section.</w:t>
            </w:r>
          </w:p>
        </w:tc>
      </w:tr>
      <w:tr w:rsidR="000968C0" w:rsidRPr="00087A23" w:rsidTr="00957332">
        <w:tc>
          <w:tcPr>
            <w:tcW w:w="1169" w:type="pct"/>
          </w:tcPr>
          <w:p w:rsidR="000968C0" w:rsidRPr="00087A23" w:rsidRDefault="000968C0" w:rsidP="00957332">
            <w:r w:rsidRPr="00087A23">
              <w:lastRenderedPageBreak/>
              <w:t>First</w:t>
            </w:r>
          </w:p>
        </w:tc>
        <w:tc>
          <w:tcPr>
            <w:tcW w:w="3831" w:type="pct"/>
          </w:tcPr>
          <w:p w:rsidR="000968C0" w:rsidRPr="00087A23" w:rsidRDefault="007E431B" w:rsidP="00957332">
            <w:r w:rsidRPr="00087A23">
              <w:t>Navigates to the first page of results.</w:t>
            </w:r>
          </w:p>
        </w:tc>
      </w:tr>
      <w:tr w:rsidR="000968C0" w:rsidRPr="00087A23" w:rsidTr="00957332">
        <w:tc>
          <w:tcPr>
            <w:tcW w:w="1169" w:type="pct"/>
          </w:tcPr>
          <w:p w:rsidR="000968C0" w:rsidRPr="00087A23" w:rsidRDefault="000968C0" w:rsidP="00957332">
            <w:r w:rsidRPr="00087A23">
              <w:t>Last</w:t>
            </w:r>
          </w:p>
        </w:tc>
        <w:tc>
          <w:tcPr>
            <w:tcW w:w="3831" w:type="pct"/>
          </w:tcPr>
          <w:p w:rsidR="000968C0" w:rsidRPr="00087A23" w:rsidRDefault="007E431B" w:rsidP="00957332">
            <w:r w:rsidRPr="00087A23">
              <w:t>Navigates to the last page of results.</w:t>
            </w:r>
          </w:p>
        </w:tc>
      </w:tr>
      <w:tr w:rsidR="000968C0" w:rsidRPr="00087A23" w:rsidTr="00957332">
        <w:tc>
          <w:tcPr>
            <w:tcW w:w="1169" w:type="pct"/>
          </w:tcPr>
          <w:p w:rsidR="000968C0" w:rsidRPr="00087A23" w:rsidRDefault="000968C0" w:rsidP="00957332">
            <w:r w:rsidRPr="00087A23">
              <w:t>[Any Column Header]</w:t>
            </w:r>
          </w:p>
        </w:tc>
        <w:tc>
          <w:tcPr>
            <w:tcW w:w="3831" w:type="pct"/>
          </w:tcPr>
          <w:p w:rsidR="000968C0" w:rsidRPr="00087A23" w:rsidRDefault="007E431B" w:rsidP="00957332">
            <w:r w:rsidRPr="00087A23">
              <w:t>Organizes the Results section by the chosen field.</w:t>
            </w:r>
          </w:p>
        </w:tc>
      </w:tr>
    </w:tbl>
    <w:p w:rsidR="000C7EC1" w:rsidRPr="00087A23" w:rsidRDefault="000C7EC1" w:rsidP="000C7EC1"/>
    <w:sectPr w:rsidR="000C7EC1" w:rsidRPr="00087A23" w:rsidSect="0034519F">
      <w:footerReference w:type="default" r:id="rId4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E7C" w:rsidRDefault="006A6E7C" w:rsidP="00F856E8">
      <w:pPr>
        <w:spacing w:after="0" w:line="240" w:lineRule="auto"/>
      </w:pPr>
      <w:r>
        <w:separator/>
      </w:r>
    </w:p>
  </w:endnote>
  <w:endnote w:type="continuationSeparator" w:id="0">
    <w:p w:rsidR="006A6E7C" w:rsidRDefault="006A6E7C" w:rsidP="00F8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538041"/>
      <w:docPartObj>
        <w:docPartGallery w:val="Page Numbers (Bottom of Page)"/>
        <w:docPartUnique/>
      </w:docPartObj>
    </w:sdtPr>
    <w:sdtEndPr>
      <w:rPr>
        <w:noProof/>
      </w:rPr>
    </w:sdtEndPr>
    <w:sdtContent>
      <w:p w:rsidR="009C3BE6" w:rsidRDefault="009C3BE6">
        <w:pPr>
          <w:pStyle w:val="Footer"/>
          <w:jc w:val="center"/>
        </w:pPr>
        <w:r>
          <w:fldChar w:fldCharType="begin"/>
        </w:r>
        <w:r>
          <w:instrText xml:space="preserve"> PAGE   \* MERGEFORMAT </w:instrText>
        </w:r>
        <w:r>
          <w:fldChar w:fldCharType="separate"/>
        </w:r>
        <w:r w:rsidR="00BD62D0">
          <w:rPr>
            <w:noProof/>
          </w:rPr>
          <w:t>1</w:t>
        </w:r>
        <w:r>
          <w:rPr>
            <w:noProof/>
          </w:rPr>
          <w:fldChar w:fldCharType="end"/>
        </w:r>
      </w:p>
    </w:sdtContent>
  </w:sdt>
  <w:p w:rsidR="009C3BE6" w:rsidRDefault="009C3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E7C" w:rsidRDefault="006A6E7C" w:rsidP="00F856E8">
      <w:pPr>
        <w:spacing w:after="0" w:line="240" w:lineRule="auto"/>
      </w:pPr>
      <w:r>
        <w:separator/>
      </w:r>
    </w:p>
  </w:footnote>
  <w:footnote w:type="continuationSeparator" w:id="0">
    <w:p w:rsidR="006A6E7C" w:rsidRDefault="006A6E7C" w:rsidP="00F85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DC0"/>
    <w:multiLevelType w:val="hybridMultilevel"/>
    <w:tmpl w:val="4780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F7080"/>
    <w:multiLevelType w:val="hybridMultilevel"/>
    <w:tmpl w:val="3804395C"/>
    <w:lvl w:ilvl="0" w:tplc="DCE61918">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0429D"/>
    <w:multiLevelType w:val="hybridMultilevel"/>
    <w:tmpl w:val="9870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315F1F"/>
    <w:multiLevelType w:val="hybridMultilevel"/>
    <w:tmpl w:val="8C88AEE4"/>
    <w:lvl w:ilvl="0" w:tplc="04090015">
      <w:start w:val="1"/>
      <w:numFmt w:val="upp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754970"/>
    <w:multiLevelType w:val="hybridMultilevel"/>
    <w:tmpl w:val="68DC1FC6"/>
    <w:lvl w:ilvl="0" w:tplc="3F38BB2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3D57A7"/>
    <w:multiLevelType w:val="hybridMultilevel"/>
    <w:tmpl w:val="D43A5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4534C"/>
    <w:multiLevelType w:val="hybridMultilevel"/>
    <w:tmpl w:val="46BE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FB5DCE"/>
    <w:multiLevelType w:val="hybridMultilevel"/>
    <w:tmpl w:val="D2FE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020B0F"/>
    <w:multiLevelType w:val="hybridMultilevel"/>
    <w:tmpl w:val="56708C96"/>
    <w:lvl w:ilvl="0" w:tplc="04090015">
      <w:start w:val="1"/>
      <w:numFmt w:val="upp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CE729B"/>
    <w:multiLevelType w:val="hybridMultilevel"/>
    <w:tmpl w:val="0526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814965"/>
    <w:multiLevelType w:val="hybridMultilevel"/>
    <w:tmpl w:val="E0940CF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3C2855"/>
    <w:multiLevelType w:val="hybridMultilevel"/>
    <w:tmpl w:val="138E6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43383D"/>
    <w:multiLevelType w:val="hybridMultilevel"/>
    <w:tmpl w:val="82B6F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91725"/>
    <w:multiLevelType w:val="hybridMultilevel"/>
    <w:tmpl w:val="472A8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3E7575"/>
    <w:multiLevelType w:val="hybridMultilevel"/>
    <w:tmpl w:val="D7D6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37523F"/>
    <w:multiLevelType w:val="hybridMultilevel"/>
    <w:tmpl w:val="F30220A2"/>
    <w:lvl w:ilvl="0" w:tplc="BA7821A0">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C2D4A"/>
    <w:multiLevelType w:val="hybridMultilevel"/>
    <w:tmpl w:val="5D1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CE638D"/>
    <w:multiLevelType w:val="hybridMultilevel"/>
    <w:tmpl w:val="68DC1FC6"/>
    <w:lvl w:ilvl="0" w:tplc="3F38BB2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E7A70EB"/>
    <w:multiLevelType w:val="hybridMultilevel"/>
    <w:tmpl w:val="2E98C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5"/>
  </w:num>
  <w:num w:numId="4">
    <w:abstractNumId w:val="10"/>
  </w:num>
  <w:num w:numId="5">
    <w:abstractNumId w:val="3"/>
  </w:num>
  <w:num w:numId="6">
    <w:abstractNumId w:val="13"/>
  </w:num>
  <w:num w:numId="7">
    <w:abstractNumId w:val="18"/>
  </w:num>
  <w:num w:numId="8">
    <w:abstractNumId w:val="17"/>
  </w:num>
  <w:num w:numId="9">
    <w:abstractNumId w:val="7"/>
  </w:num>
  <w:num w:numId="10">
    <w:abstractNumId w:val="0"/>
  </w:num>
  <w:num w:numId="11">
    <w:abstractNumId w:val="4"/>
  </w:num>
  <w:num w:numId="12">
    <w:abstractNumId w:val="6"/>
  </w:num>
  <w:num w:numId="13">
    <w:abstractNumId w:val="2"/>
  </w:num>
  <w:num w:numId="14">
    <w:abstractNumId w:val="9"/>
  </w:num>
  <w:num w:numId="15">
    <w:abstractNumId w:val="12"/>
  </w:num>
  <w:num w:numId="16">
    <w:abstractNumId w:val="14"/>
  </w:num>
  <w:num w:numId="17">
    <w:abstractNumId w:val="5"/>
  </w:num>
  <w:num w:numId="18">
    <w:abstractNumId w:val="11"/>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3E6"/>
    <w:rsid w:val="000046C2"/>
    <w:rsid w:val="000101E8"/>
    <w:rsid w:val="000238FF"/>
    <w:rsid w:val="00024890"/>
    <w:rsid w:val="0002799B"/>
    <w:rsid w:val="00031F73"/>
    <w:rsid w:val="00036056"/>
    <w:rsid w:val="00036AC9"/>
    <w:rsid w:val="0004313F"/>
    <w:rsid w:val="00043B28"/>
    <w:rsid w:val="00052049"/>
    <w:rsid w:val="00054673"/>
    <w:rsid w:val="00061616"/>
    <w:rsid w:val="0007212F"/>
    <w:rsid w:val="0008170C"/>
    <w:rsid w:val="00083AE7"/>
    <w:rsid w:val="00087A23"/>
    <w:rsid w:val="0009534C"/>
    <w:rsid w:val="000968C0"/>
    <w:rsid w:val="000A22FE"/>
    <w:rsid w:val="000A4369"/>
    <w:rsid w:val="000A5C64"/>
    <w:rsid w:val="000B21B0"/>
    <w:rsid w:val="000C7EC1"/>
    <w:rsid w:val="000D2156"/>
    <w:rsid w:val="000D643B"/>
    <w:rsid w:val="000E4175"/>
    <w:rsid w:val="000F1AC0"/>
    <w:rsid w:val="000F3239"/>
    <w:rsid w:val="000F4E73"/>
    <w:rsid w:val="00100BE2"/>
    <w:rsid w:val="00105240"/>
    <w:rsid w:val="0011057D"/>
    <w:rsid w:val="0011419C"/>
    <w:rsid w:val="00115196"/>
    <w:rsid w:val="001213AB"/>
    <w:rsid w:val="00125B70"/>
    <w:rsid w:val="00133EDE"/>
    <w:rsid w:val="00152619"/>
    <w:rsid w:val="0015317C"/>
    <w:rsid w:val="00160C1D"/>
    <w:rsid w:val="00160CC6"/>
    <w:rsid w:val="00170E5B"/>
    <w:rsid w:val="00176E0D"/>
    <w:rsid w:val="001829A8"/>
    <w:rsid w:val="001923C0"/>
    <w:rsid w:val="00194C24"/>
    <w:rsid w:val="00195A14"/>
    <w:rsid w:val="001A1F74"/>
    <w:rsid w:val="001A6875"/>
    <w:rsid w:val="001B215D"/>
    <w:rsid w:val="001B3590"/>
    <w:rsid w:val="001C068A"/>
    <w:rsid w:val="001C1276"/>
    <w:rsid w:val="001D6B49"/>
    <w:rsid w:val="001E300B"/>
    <w:rsid w:val="001E44F5"/>
    <w:rsid w:val="001E5555"/>
    <w:rsid w:val="001E7CC6"/>
    <w:rsid w:val="001F7D94"/>
    <w:rsid w:val="00202E20"/>
    <w:rsid w:val="002068E5"/>
    <w:rsid w:val="00211519"/>
    <w:rsid w:val="00227854"/>
    <w:rsid w:val="002312E5"/>
    <w:rsid w:val="002346C9"/>
    <w:rsid w:val="002444ED"/>
    <w:rsid w:val="00244D4A"/>
    <w:rsid w:val="00247D41"/>
    <w:rsid w:val="00250356"/>
    <w:rsid w:val="0026008E"/>
    <w:rsid w:val="002669AE"/>
    <w:rsid w:val="00271089"/>
    <w:rsid w:val="00273E86"/>
    <w:rsid w:val="00277D7D"/>
    <w:rsid w:val="00281D56"/>
    <w:rsid w:val="00284B9E"/>
    <w:rsid w:val="00294F87"/>
    <w:rsid w:val="002A2364"/>
    <w:rsid w:val="002A33F9"/>
    <w:rsid w:val="002A5EA8"/>
    <w:rsid w:val="002B36AF"/>
    <w:rsid w:val="002B4149"/>
    <w:rsid w:val="002B5789"/>
    <w:rsid w:val="002B5B95"/>
    <w:rsid w:val="002B6787"/>
    <w:rsid w:val="002C148C"/>
    <w:rsid w:val="002C7748"/>
    <w:rsid w:val="002D02E4"/>
    <w:rsid w:val="002E1D34"/>
    <w:rsid w:val="002F61BC"/>
    <w:rsid w:val="002F6CD7"/>
    <w:rsid w:val="00302016"/>
    <w:rsid w:val="00312C68"/>
    <w:rsid w:val="00317F2D"/>
    <w:rsid w:val="00343415"/>
    <w:rsid w:val="0034519F"/>
    <w:rsid w:val="00353FE9"/>
    <w:rsid w:val="003540A6"/>
    <w:rsid w:val="00354363"/>
    <w:rsid w:val="00365DEA"/>
    <w:rsid w:val="00366977"/>
    <w:rsid w:val="0037260A"/>
    <w:rsid w:val="00373628"/>
    <w:rsid w:val="00381252"/>
    <w:rsid w:val="003922D1"/>
    <w:rsid w:val="00393D52"/>
    <w:rsid w:val="003A25DF"/>
    <w:rsid w:val="003A5EA1"/>
    <w:rsid w:val="003A642E"/>
    <w:rsid w:val="003A79A0"/>
    <w:rsid w:val="003B7A96"/>
    <w:rsid w:val="003C1812"/>
    <w:rsid w:val="003C3323"/>
    <w:rsid w:val="003C357E"/>
    <w:rsid w:val="003C6B75"/>
    <w:rsid w:val="003D1F4F"/>
    <w:rsid w:val="003D46C2"/>
    <w:rsid w:val="003E05F3"/>
    <w:rsid w:val="003E12D9"/>
    <w:rsid w:val="003E17E8"/>
    <w:rsid w:val="003E6E10"/>
    <w:rsid w:val="003F0F6D"/>
    <w:rsid w:val="003F1F48"/>
    <w:rsid w:val="003F25EB"/>
    <w:rsid w:val="003F52AA"/>
    <w:rsid w:val="003F5462"/>
    <w:rsid w:val="003F67F0"/>
    <w:rsid w:val="00405425"/>
    <w:rsid w:val="00410971"/>
    <w:rsid w:val="00421302"/>
    <w:rsid w:val="004500E2"/>
    <w:rsid w:val="004520D3"/>
    <w:rsid w:val="004521F6"/>
    <w:rsid w:val="00453A51"/>
    <w:rsid w:val="004658FB"/>
    <w:rsid w:val="00474506"/>
    <w:rsid w:val="00485C6A"/>
    <w:rsid w:val="00486CC1"/>
    <w:rsid w:val="004906A1"/>
    <w:rsid w:val="0049517E"/>
    <w:rsid w:val="004B1D59"/>
    <w:rsid w:val="004C10BC"/>
    <w:rsid w:val="004C2141"/>
    <w:rsid w:val="004C65B4"/>
    <w:rsid w:val="004D486E"/>
    <w:rsid w:val="004D5A84"/>
    <w:rsid w:val="004E2511"/>
    <w:rsid w:val="004F21ED"/>
    <w:rsid w:val="0051177C"/>
    <w:rsid w:val="00511BE4"/>
    <w:rsid w:val="00523D54"/>
    <w:rsid w:val="00526177"/>
    <w:rsid w:val="00546310"/>
    <w:rsid w:val="005472F6"/>
    <w:rsid w:val="00551615"/>
    <w:rsid w:val="00554778"/>
    <w:rsid w:val="00560A90"/>
    <w:rsid w:val="00575E91"/>
    <w:rsid w:val="00583750"/>
    <w:rsid w:val="00590046"/>
    <w:rsid w:val="00590CA7"/>
    <w:rsid w:val="00591830"/>
    <w:rsid w:val="00592B81"/>
    <w:rsid w:val="005A0D37"/>
    <w:rsid w:val="005A1316"/>
    <w:rsid w:val="005B2190"/>
    <w:rsid w:val="005B2393"/>
    <w:rsid w:val="005B5A18"/>
    <w:rsid w:val="005C56B0"/>
    <w:rsid w:val="005D068A"/>
    <w:rsid w:val="005E5719"/>
    <w:rsid w:val="005E638B"/>
    <w:rsid w:val="005E6E9F"/>
    <w:rsid w:val="005F1890"/>
    <w:rsid w:val="005F5540"/>
    <w:rsid w:val="005F6E5D"/>
    <w:rsid w:val="00606C06"/>
    <w:rsid w:val="006134D3"/>
    <w:rsid w:val="00617C4A"/>
    <w:rsid w:val="00620F25"/>
    <w:rsid w:val="00623228"/>
    <w:rsid w:val="00640E86"/>
    <w:rsid w:val="00646082"/>
    <w:rsid w:val="00650B8A"/>
    <w:rsid w:val="00651B77"/>
    <w:rsid w:val="00657E5E"/>
    <w:rsid w:val="0066256E"/>
    <w:rsid w:val="006648C3"/>
    <w:rsid w:val="00672555"/>
    <w:rsid w:val="0067304A"/>
    <w:rsid w:val="00686871"/>
    <w:rsid w:val="00691E54"/>
    <w:rsid w:val="006A4ECA"/>
    <w:rsid w:val="006A64DE"/>
    <w:rsid w:val="006A6E7C"/>
    <w:rsid w:val="006B0EE5"/>
    <w:rsid w:val="006B21CE"/>
    <w:rsid w:val="006B4E02"/>
    <w:rsid w:val="006B553D"/>
    <w:rsid w:val="006B6101"/>
    <w:rsid w:val="006C004B"/>
    <w:rsid w:val="006C3611"/>
    <w:rsid w:val="006C77C7"/>
    <w:rsid w:val="006D7B91"/>
    <w:rsid w:val="006E3709"/>
    <w:rsid w:val="006F365B"/>
    <w:rsid w:val="006F45CC"/>
    <w:rsid w:val="006F46C2"/>
    <w:rsid w:val="006F712B"/>
    <w:rsid w:val="007161E7"/>
    <w:rsid w:val="00724B99"/>
    <w:rsid w:val="007407C6"/>
    <w:rsid w:val="00750A46"/>
    <w:rsid w:val="007519D1"/>
    <w:rsid w:val="00751F06"/>
    <w:rsid w:val="00754E66"/>
    <w:rsid w:val="007610F2"/>
    <w:rsid w:val="00764E6C"/>
    <w:rsid w:val="00765617"/>
    <w:rsid w:val="0077064B"/>
    <w:rsid w:val="00774DC9"/>
    <w:rsid w:val="00776C58"/>
    <w:rsid w:val="00777910"/>
    <w:rsid w:val="007823D2"/>
    <w:rsid w:val="00792284"/>
    <w:rsid w:val="00794609"/>
    <w:rsid w:val="00795C7B"/>
    <w:rsid w:val="00795D6B"/>
    <w:rsid w:val="007A199A"/>
    <w:rsid w:val="007A6854"/>
    <w:rsid w:val="007C1E39"/>
    <w:rsid w:val="007C77FB"/>
    <w:rsid w:val="007D590F"/>
    <w:rsid w:val="007E431B"/>
    <w:rsid w:val="007F22F3"/>
    <w:rsid w:val="007F377F"/>
    <w:rsid w:val="007F4AA8"/>
    <w:rsid w:val="007F5A6E"/>
    <w:rsid w:val="0080598E"/>
    <w:rsid w:val="00807E2F"/>
    <w:rsid w:val="00813254"/>
    <w:rsid w:val="008313E6"/>
    <w:rsid w:val="00832AEB"/>
    <w:rsid w:val="00833D1C"/>
    <w:rsid w:val="00843F92"/>
    <w:rsid w:val="00847C63"/>
    <w:rsid w:val="00851411"/>
    <w:rsid w:val="0085173D"/>
    <w:rsid w:val="00863062"/>
    <w:rsid w:val="008665F1"/>
    <w:rsid w:val="00870BB6"/>
    <w:rsid w:val="00872766"/>
    <w:rsid w:val="00873A6E"/>
    <w:rsid w:val="00876388"/>
    <w:rsid w:val="00881E08"/>
    <w:rsid w:val="008A0598"/>
    <w:rsid w:val="008A14BE"/>
    <w:rsid w:val="008B665C"/>
    <w:rsid w:val="008B7528"/>
    <w:rsid w:val="008C2827"/>
    <w:rsid w:val="008C45AC"/>
    <w:rsid w:val="008C7BC1"/>
    <w:rsid w:val="008D0740"/>
    <w:rsid w:val="008D07B7"/>
    <w:rsid w:val="008D5F3C"/>
    <w:rsid w:val="008E218C"/>
    <w:rsid w:val="0090236D"/>
    <w:rsid w:val="0090430B"/>
    <w:rsid w:val="00907FC1"/>
    <w:rsid w:val="0092737D"/>
    <w:rsid w:val="00937565"/>
    <w:rsid w:val="009571D2"/>
    <w:rsid w:val="00957332"/>
    <w:rsid w:val="00966828"/>
    <w:rsid w:val="00966BCC"/>
    <w:rsid w:val="009705CB"/>
    <w:rsid w:val="009771FC"/>
    <w:rsid w:val="00992BD8"/>
    <w:rsid w:val="009954CE"/>
    <w:rsid w:val="00997006"/>
    <w:rsid w:val="009B510F"/>
    <w:rsid w:val="009B75EF"/>
    <w:rsid w:val="009C3BE6"/>
    <w:rsid w:val="009D2A26"/>
    <w:rsid w:val="009D7179"/>
    <w:rsid w:val="009D72D9"/>
    <w:rsid w:val="009E6105"/>
    <w:rsid w:val="009E673B"/>
    <w:rsid w:val="009E6DFE"/>
    <w:rsid w:val="00A048A4"/>
    <w:rsid w:val="00A070D5"/>
    <w:rsid w:val="00A10A58"/>
    <w:rsid w:val="00A16DCB"/>
    <w:rsid w:val="00A261FF"/>
    <w:rsid w:val="00A27529"/>
    <w:rsid w:val="00A301A7"/>
    <w:rsid w:val="00A3180F"/>
    <w:rsid w:val="00A32459"/>
    <w:rsid w:val="00A4094B"/>
    <w:rsid w:val="00A72ABA"/>
    <w:rsid w:val="00A73B0B"/>
    <w:rsid w:val="00A75441"/>
    <w:rsid w:val="00AD2E5F"/>
    <w:rsid w:val="00AD4677"/>
    <w:rsid w:val="00AD6D0A"/>
    <w:rsid w:val="00AE2814"/>
    <w:rsid w:val="00AF7E6E"/>
    <w:rsid w:val="00B05147"/>
    <w:rsid w:val="00B10C48"/>
    <w:rsid w:val="00B42C80"/>
    <w:rsid w:val="00B608C4"/>
    <w:rsid w:val="00B71229"/>
    <w:rsid w:val="00B717E9"/>
    <w:rsid w:val="00B80153"/>
    <w:rsid w:val="00B81834"/>
    <w:rsid w:val="00B81EE9"/>
    <w:rsid w:val="00B83F14"/>
    <w:rsid w:val="00B93BC2"/>
    <w:rsid w:val="00BB5CE3"/>
    <w:rsid w:val="00BC0C9A"/>
    <w:rsid w:val="00BD2889"/>
    <w:rsid w:val="00BD5ECF"/>
    <w:rsid w:val="00BD62C9"/>
    <w:rsid w:val="00BD62D0"/>
    <w:rsid w:val="00BE223E"/>
    <w:rsid w:val="00BE4CD1"/>
    <w:rsid w:val="00BE5401"/>
    <w:rsid w:val="00BE6D9E"/>
    <w:rsid w:val="00BF183B"/>
    <w:rsid w:val="00BF7268"/>
    <w:rsid w:val="00C014A9"/>
    <w:rsid w:val="00C05561"/>
    <w:rsid w:val="00C156AA"/>
    <w:rsid w:val="00C3146F"/>
    <w:rsid w:val="00C37CBA"/>
    <w:rsid w:val="00C558D8"/>
    <w:rsid w:val="00C628E5"/>
    <w:rsid w:val="00C64F22"/>
    <w:rsid w:val="00C71EB5"/>
    <w:rsid w:val="00C72529"/>
    <w:rsid w:val="00C76EE8"/>
    <w:rsid w:val="00C9264D"/>
    <w:rsid w:val="00C937C8"/>
    <w:rsid w:val="00CA4A1A"/>
    <w:rsid w:val="00CA75D0"/>
    <w:rsid w:val="00CC2F03"/>
    <w:rsid w:val="00CD62DF"/>
    <w:rsid w:val="00CE1872"/>
    <w:rsid w:val="00CE3120"/>
    <w:rsid w:val="00CE5335"/>
    <w:rsid w:val="00CF12A6"/>
    <w:rsid w:val="00CF5CAA"/>
    <w:rsid w:val="00D11ED8"/>
    <w:rsid w:val="00D22782"/>
    <w:rsid w:val="00D22866"/>
    <w:rsid w:val="00D25247"/>
    <w:rsid w:val="00D35578"/>
    <w:rsid w:val="00D36B4A"/>
    <w:rsid w:val="00D578F5"/>
    <w:rsid w:val="00D74920"/>
    <w:rsid w:val="00D8109C"/>
    <w:rsid w:val="00D8286F"/>
    <w:rsid w:val="00D85980"/>
    <w:rsid w:val="00D91883"/>
    <w:rsid w:val="00DA405B"/>
    <w:rsid w:val="00DB2CFB"/>
    <w:rsid w:val="00DC4295"/>
    <w:rsid w:val="00DC6081"/>
    <w:rsid w:val="00DD40A8"/>
    <w:rsid w:val="00DD5617"/>
    <w:rsid w:val="00DD6EF2"/>
    <w:rsid w:val="00DE69CA"/>
    <w:rsid w:val="00DE70E1"/>
    <w:rsid w:val="00DF07AD"/>
    <w:rsid w:val="00E06DFA"/>
    <w:rsid w:val="00E10C28"/>
    <w:rsid w:val="00E1172C"/>
    <w:rsid w:val="00E120DA"/>
    <w:rsid w:val="00E125BE"/>
    <w:rsid w:val="00E13919"/>
    <w:rsid w:val="00E14432"/>
    <w:rsid w:val="00E26A5B"/>
    <w:rsid w:val="00E61D94"/>
    <w:rsid w:val="00E70A85"/>
    <w:rsid w:val="00E808DD"/>
    <w:rsid w:val="00E8584C"/>
    <w:rsid w:val="00E961C2"/>
    <w:rsid w:val="00EA1BC2"/>
    <w:rsid w:val="00EB171F"/>
    <w:rsid w:val="00EB1F41"/>
    <w:rsid w:val="00EB3328"/>
    <w:rsid w:val="00EB6B10"/>
    <w:rsid w:val="00EC4CD1"/>
    <w:rsid w:val="00EE6804"/>
    <w:rsid w:val="00F04B83"/>
    <w:rsid w:val="00F11428"/>
    <w:rsid w:val="00F21970"/>
    <w:rsid w:val="00F304FD"/>
    <w:rsid w:val="00F31931"/>
    <w:rsid w:val="00F35A9A"/>
    <w:rsid w:val="00F40A12"/>
    <w:rsid w:val="00F62F7B"/>
    <w:rsid w:val="00F64002"/>
    <w:rsid w:val="00F66423"/>
    <w:rsid w:val="00F72F4E"/>
    <w:rsid w:val="00F803FD"/>
    <w:rsid w:val="00F80C8A"/>
    <w:rsid w:val="00F84306"/>
    <w:rsid w:val="00F856E8"/>
    <w:rsid w:val="00F90770"/>
    <w:rsid w:val="00F96AD9"/>
    <w:rsid w:val="00FA5DFA"/>
    <w:rsid w:val="00FA67E8"/>
    <w:rsid w:val="00FB0557"/>
    <w:rsid w:val="00FB4D47"/>
    <w:rsid w:val="00FC01DC"/>
    <w:rsid w:val="00FE2437"/>
    <w:rsid w:val="00FF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8C0"/>
  </w:style>
  <w:style w:type="paragraph" w:styleId="Heading1">
    <w:name w:val="heading 1"/>
    <w:basedOn w:val="Normal"/>
    <w:next w:val="Normal"/>
    <w:link w:val="Heading1Char"/>
    <w:uiPriority w:val="9"/>
    <w:qFormat/>
    <w:rsid w:val="008313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65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69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13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13E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313E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313E6"/>
    <w:pPr>
      <w:spacing w:after="0" w:line="240" w:lineRule="auto"/>
    </w:pPr>
  </w:style>
  <w:style w:type="character" w:customStyle="1" w:styleId="Heading2Char">
    <w:name w:val="Heading 2 Char"/>
    <w:basedOn w:val="DefaultParagraphFont"/>
    <w:link w:val="Heading2"/>
    <w:uiPriority w:val="9"/>
    <w:rsid w:val="004C65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54E66"/>
    <w:pPr>
      <w:ind w:left="720"/>
      <w:contextualSpacing/>
    </w:pPr>
  </w:style>
  <w:style w:type="paragraph" w:styleId="BalloonText">
    <w:name w:val="Balloon Text"/>
    <w:basedOn w:val="Normal"/>
    <w:link w:val="BalloonTextChar"/>
    <w:uiPriority w:val="99"/>
    <w:semiHidden/>
    <w:unhideWhenUsed/>
    <w:rsid w:val="00345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19F"/>
    <w:rPr>
      <w:rFonts w:ascii="Tahoma" w:hAnsi="Tahoma" w:cs="Tahoma"/>
      <w:sz w:val="16"/>
      <w:szCs w:val="16"/>
    </w:rPr>
  </w:style>
  <w:style w:type="character" w:styleId="CommentReference">
    <w:name w:val="annotation reference"/>
    <w:basedOn w:val="DefaultParagraphFont"/>
    <w:uiPriority w:val="99"/>
    <w:semiHidden/>
    <w:unhideWhenUsed/>
    <w:rsid w:val="00474506"/>
    <w:rPr>
      <w:sz w:val="16"/>
      <w:szCs w:val="16"/>
    </w:rPr>
  </w:style>
  <w:style w:type="paragraph" w:styleId="CommentText">
    <w:name w:val="annotation text"/>
    <w:basedOn w:val="Normal"/>
    <w:link w:val="CommentTextChar"/>
    <w:uiPriority w:val="99"/>
    <w:semiHidden/>
    <w:unhideWhenUsed/>
    <w:rsid w:val="00474506"/>
    <w:pPr>
      <w:spacing w:line="240" w:lineRule="auto"/>
    </w:pPr>
    <w:rPr>
      <w:sz w:val="20"/>
      <w:szCs w:val="20"/>
    </w:rPr>
  </w:style>
  <w:style w:type="character" w:customStyle="1" w:styleId="CommentTextChar">
    <w:name w:val="Comment Text Char"/>
    <w:basedOn w:val="DefaultParagraphFont"/>
    <w:link w:val="CommentText"/>
    <w:uiPriority w:val="99"/>
    <w:semiHidden/>
    <w:rsid w:val="00474506"/>
    <w:rPr>
      <w:sz w:val="20"/>
      <w:szCs w:val="20"/>
    </w:rPr>
  </w:style>
  <w:style w:type="paragraph" w:styleId="CommentSubject">
    <w:name w:val="annotation subject"/>
    <w:basedOn w:val="CommentText"/>
    <w:next w:val="CommentText"/>
    <w:link w:val="CommentSubjectChar"/>
    <w:uiPriority w:val="99"/>
    <w:semiHidden/>
    <w:unhideWhenUsed/>
    <w:rsid w:val="00474506"/>
    <w:rPr>
      <w:b/>
      <w:bCs/>
    </w:rPr>
  </w:style>
  <w:style w:type="character" w:customStyle="1" w:styleId="CommentSubjectChar">
    <w:name w:val="Comment Subject Char"/>
    <w:basedOn w:val="CommentTextChar"/>
    <w:link w:val="CommentSubject"/>
    <w:uiPriority w:val="99"/>
    <w:semiHidden/>
    <w:rsid w:val="00474506"/>
    <w:rPr>
      <w:b/>
      <w:bCs/>
      <w:sz w:val="20"/>
      <w:szCs w:val="20"/>
    </w:rPr>
  </w:style>
  <w:style w:type="paragraph" w:styleId="TOCHeading">
    <w:name w:val="TOC Heading"/>
    <w:basedOn w:val="Heading1"/>
    <w:next w:val="Normal"/>
    <w:uiPriority w:val="39"/>
    <w:semiHidden/>
    <w:unhideWhenUsed/>
    <w:qFormat/>
    <w:rsid w:val="00D25247"/>
    <w:pPr>
      <w:outlineLvl w:val="9"/>
    </w:pPr>
    <w:rPr>
      <w:lang w:eastAsia="ja-JP"/>
    </w:rPr>
  </w:style>
  <w:style w:type="paragraph" w:styleId="TOC1">
    <w:name w:val="toc 1"/>
    <w:basedOn w:val="Normal"/>
    <w:next w:val="Normal"/>
    <w:autoRedefine/>
    <w:uiPriority w:val="39"/>
    <w:unhideWhenUsed/>
    <w:rsid w:val="00D25247"/>
    <w:pPr>
      <w:spacing w:after="100"/>
    </w:pPr>
  </w:style>
  <w:style w:type="character" w:styleId="Hyperlink">
    <w:name w:val="Hyperlink"/>
    <w:basedOn w:val="DefaultParagraphFont"/>
    <w:uiPriority w:val="99"/>
    <w:unhideWhenUsed/>
    <w:rsid w:val="00D25247"/>
    <w:rPr>
      <w:color w:val="0000FF" w:themeColor="hyperlink"/>
      <w:u w:val="single"/>
    </w:rPr>
  </w:style>
  <w:style w:type="table" w:styleId="TableGrid">
    <w:name w:val="Table Grid"/>
    <w:basedOn w:val="TableNormal"/>
    <w:uiPriority w:val="99"/>
    <w:rsid w:val="00312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2A5EA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TableHeading">
    <w:name w:val="Table Heading"/>
    <w:basedOn w:val="Normal"/>
    <w:uiPriority w:val="99"/>
    <w:rsid w:val="006F365B"/>
    <w:pPr>
      <w:keepLines/>
      <w:spacing w:before="120" w:after="120" w:line="240" w:lineRule="auto"/>
    </w:pPr>
    <w:rPr>
      <w:rFonts w:ascii="Garamond" w:eastAsia="Times New Roman" w:hAnsi="Garamond" w:cs="Times New Roman"/>
      <w:b/>
      <w:sz w:val="20"/>
      <w:szCs w:val="20"/>
    </w:rPr>
  </w:style>
  <w:style w:type="character" w:styleId="SubtleEmphasis">
    <w:name w:val="Subtle Emphasis"/>
    <w:basedOn w:val="DefaultParagraphFont"/>
    <w:uiPriority w:val="19"/>
    <w:qFormat/>
    <w:rsid w:val="0008170C"/>
    <w:rPr>
      <w:i/>
      <w:iCs/>
      <w:color w:val="808080" w:themeColor="text1" w:themeTint="7F"/>
    </w:rPr>
  </w:style>
  <w:style w:type="character" w:styleId="IntenseEmphasis">
    <w:name w:val="Intense Emphasis"/>
    <w:basedOn w:val="DefaultParagraphFont"/>
    <w:uiPriority w:val="21"/>
    <w:qFormat/>
    <w:rsid w:val="0008170C"/>
    <w:rPr>
      <w:b/>
      <w:bCs/>
      <w:i/>
      <w:iCs/>
      <w:color w:val="4F81BD" w:themeColor="accent1"/>
    </w:rPr>
  </w:style>
  <w:style w:type="paragraph" w:styleId="Header">
    <w:name w:val="header"/>
    <w:basedOn w:val="Normal"/>
    <w:link w:val="HeaderChar"/>
    <w:uiPriority w:val="99"/>
    <w:unhideWhenUsed/>
    <w:rsid w:val="00F85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6E8"/>
  </w:style>
  <w:style w:type="paragraph" w:styleId="Footer">
    <w:name w:val="footer"/>
    <w:basedOn w:val="Normal"/>
    <w:link w:val="FooterChar"/>
    <w:uiPriority w:val="99"/>
    <w:unhideWhenUsed/>
    <w:rsid w:val="00F85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6E8"/>
  </w:style>
  <w:style w:type="character" w:customStyle="1" w:styleId="Heading3Char">
    <w:name w:val="Heading 3 Char"/>
    <w:basedOn w:val="DefaultParagraphFont"/>
    <w:link w:val="Heading3"/>
    <w:uiPriority w:val="9"/>
    <w:rsid w:val="00DE69CA"/>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8A14BE"/>
    <w:pPr>
      <w:spacing w:after="100"/>
      <w:ind w:left="220"/>
    </w:pPr>
  </w:style>
  <w:style w:type="paragraph" w:styleId="TOC3">
    <w:name w:val="toc 3"/>
    <w:basedOn w:val="Normal"/>
    <w:next w:val="Normal"/>
    <w:autoRedefine/>
    <w:uiPriority w:val="39"/>
    <w:unhideWhenUsed/>
    <w:rsid w:val="008A14BE"/>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8C0"/>
  </w:style>
  <w:style w:type="paragraph" w:styleId="Heading1">
    <w:name w:val="heading 1"/>
    <w:basedOn w:val="Normal"/>
    <w:next w:val="Normal"/>
    <w:link w:val="Heading1Char"/>
    <w:uiPriority w:val="9"/>
    <w:qFormat/>
    <w:rsid w:val="008313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65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69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13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13E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313E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313E6"/>
    <w:pPr>
      <w:spacing w:after="0" w:line="240" w:lineRule="auto"/>
    </w:pPr>
  </w:style>
  <w:style w:type="character" w:customStyle="1" w:styleId="Heading2Char">
    <w:name w:val="Heading 2 Char"/>
    <w:basedOn w:val="DefaultParagraphFont"/>
    <w:link w:val="Heading2"/>
    <w:uiPriority w:val="9"/>
    <w:rsid w:val="004C65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54E66"/>
    <w:pPr>
      <w:ind w:left="720"/>
      <w:contextualSpacing/>
    </w:pPr>
  </w:style>
  <w:style w:type="paragraph" w:styleId="BalloonText">
    <w:name w:val="Balloon Text"/>
    <w:basedOn w:val="Normal"/>
    <w:link w:val="BalloonTextChar"/>
    <w:uiPriority w:val="99"/>
    <w:semiHidden/>
    <w:unhideWhenUsed/>
    <w:rsid w:val="00345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19F"/>
    <w:rPr>
      <w:rFonts w:ascii="Tahoma" w:hAnsi="Tahoma" w:cs="Tahoma"/>
      <w:sz w:val="16"/>
      <w:szCs w:val="16"/>
    </w:rPr>
  </w:style>
  <w:style w:type="character" w:styleId="CommentReference">
    <w:name w:val="annotation reference"/>
    <w:basedOn w:val="DefaultParagraphFont"/>
    <w:uiPriority w:val="99"/>
    <w:semiHidden/>
    <w:unhideWhenUsed/>
    <w:rsid w:val="00474506"/>
    <w:rPr>
      <w:sz w:val="16"/>
      <w:szCs w:val="16"/>
    </w:rPr>
  </w:style>
  <w:style w:type="paragraph" w:styleId="CommentText">
    <w:name w:val="annotation text"/>
    <w:basedOn w:val="Normal"/>
    <w:link w:val="CommentTextChar"/>
    <w:uiPriority w:val="99"/>
    <w:semiHidden/>
    <w:unhideWhenUsed/>
    <w:rsid w:val="00474506"/>
    <w:pPr>
      <w:spacing w:line="240" w:lineRule="auto"/>
    </w:pPr>
    <w:rPr>
      <w:sz w:val="20"/>
      <w:szCs w:val="20"/>
    </w:rPr>
  </w:style>
  <w:style w:type="character" w:customStyle="1" w:styleId="CommentTextChar">
    <w:name w:val="Comment Text Char"/>
    <w:basedOn w:val="DefaultParagraphFont"/>
    <w:link w:val="CommentText"/>
    <w:uiPriority w:val="99"/>
    <w:semiHidden/>
    <w:rsid w:val="00474506"/>
    <w:rPr>
      <w:sz w:val="20"/>
      <w:szCs w:val="20"/>
    </w:rPr>
  </w:style>
  <w:style w:type="paragraph" w:styleId="CommentSubject">
    <w:name w:val="annotation subject"/>
    <w:basedOn w:val="CommentText"/>
    <w:next w:val="CommentText"/>
    <w:link w:val="CommentSubjectChar"/>
    <w:uiPriority w:val="99"/>
    <w:semiHidden/>
    <w:unhideWhenUsed/>
    <w:rsid w:val="00474506"/>
    <w:rPr>
      <w:b/>
      <w:bCs/>
    </w:rPr>
  </w:style>
  <w:style w:type="character" w:customStyle="1" w:styleId="CommentSubjectChar">
    <w:name w:val="Comment Subject Char"/>
    <w:basedOn w:val="CommentTextChar"/>
    <w:link w:val="CommentSubject"/>
    <w:uiPriority w:val="99"/>
    <w:semiHidden/>
    <w:rsid w:val="00474506"/>
    <w:rPr>
      <w:b/>
      <w:bCs/>
      <w:sz w:val="20"/>
      <w:szCs w:val="20"/>
    </w:rPr>
  </w:style>
  <w:style w:type="paragraph" w:styleId="TOCHeading">
    <w:name w:val="TOC Heading"/>
    <w:basedOn w:val="Heading1"/>
    <w:next w:val="Normal"/>
    <w:uiPriority w:val="39"/>
    <w:semiHidden/>
    <w:unhideWhenUsed/>
    <w:qFormat/>
    <w:rsid w:val="00D25247"/>
    <w:pPr>
      <w:outlineLvl w:val="9"/>
    </w:pPr>
    <w:rPr>
      <w:lang w:eastAsia="ja-JP"/>
    </w:rPr>
  </w:style>
  <w:style w:type="paragraph" w:styleId="TOC1">
    <w:name w:val="toc 1"/>
    <w:basedOn w:val="Normal"/>
    <w:next w:val="Normal"/>
    <w:autoRedefine/>
    <w:uiPriority w:val="39"/>
    <w:unhideWhenUsed/>
    <w:rsid w:val="00D25247"/>
    <w:pPr>
      <w:spacing w:after="100"/>
    </w:pPr>
  </w:style>
  <w:style w:type="character" w:styleId="Hyperlink">
    <w:name w:val="Hyperlink"/>
    <w:basedOn w:val="DefaultParagraphFont"/>
    <w:uiPriority w:val="99"/>
    <w:unhideWhenUsed/>
    <w:rsid w:val="00D25247"/>
    <w:rPr>
      <w:color w:val="0000FF" w:themeColor="hyperlink"/>
      <w:u w:val="single"/>
    </w:rPr>
  </w:style>
  <w:style w:type="table" w:styleId="TableGrid">
    <w:name w:val="Table Grid"/>
    <w:basedOn w:val="TableNormal"/>
    <w:uiPriority w:val="99"/>
    <w:rsid w:val="00312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2A5EA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TableHeading">
    <w:name w:val="Table Heading"/>
    <w:basedOn w:val="Normal"/>
    <w:uiPriority w:val="99"/>
    <w:rsid w:val="006F365B"/>
    <w:pPr>
      <w:keepLines/>
      <w:spacing w:before="120" w:after="120" w:line="240" w:lineRule="auto"/>
    </w:pPr>
    <w:rPr>
      <w:rFonts w:ascii="Garamond" w:eastAsia="Times New Roman" w:hAnsi="Garamond" w:cs="Times New Roman"/>
      <w:b/>
      <w:sz w:val="20"/>
      <w:szCs w:val="20"/>
    </w:rPr>
  </w:style>
  <w:style w:type="character" w:styleId="SubtleEmphasis">
    <w:name w:val="Subtle Emphasis"/>
    <w:basedOn w:val="DefaultParagraphFont"/>
    <w:uiPriority w:val="19"/>
    <w:qFormat/>
    <w:rsid w:val="0008170C"/>
    <w:rPr>
      <w:i/>
      <w:iCs/>
      <w:color w:val="808080" w:themeColor="text1" w:themeTint="7F"/>
    </w:rPr>
  </w:style>
  <w:style w:type="character" w:styleId="IntenseEmphasis">
    <w:name w:val="Intense Emphasis"/>
    <w:basedOn w:val="DefaultParagraphFont"/>
    <w:uiPriority w:val="21"/>
    <w:qFormat/>
    <w:rsid w:val="0008170C"/>
    <w:rPr>
      <w:b/>
      <w:bCs/>
      <w:i/>
      <w:iCs/>
      <w:color w:val="4F81BD" w:themeColor="accent1"/>
    </w:rPr>
  </w:style>
  <w:style w:type="paragraph" w:styleId="Header">
    <w:name w:val="header"/>
    <w:basedOn w:val="Normal"/>
    <w:link w:val="HeaderChar"/>
    <w:uiPriority w:val="99"/>
    <w:unhideWhenUsed/>
    <w:rsid w:val="00F85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6E8"/>
  </w:style>
  <w:style w:type="paragraph" w:styleId="Footer">
    <w:name w:val="footer"/>
    <w:basedOn w:val="Normal"/>
    <w:link w:val="FooterChar"/>
    <w:uiPriority w:val="99"/>
    <w:unhideWhenUsed/>
    <w:rsid w:val="00F85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6E8"/>
  </w:style>
  <w:style w:type="character" w:customStyle="1" w:styleId="Heading3Char">
    <w:name w:val="Heading 3 Char"/>
    <w:basedOn w:val="DefaultParagraphFont"/>
    <w:link w:val="Heading3"/>
    <w:uiPriority w:val="9"/>
    <w:rsid w:val="00DE69CA"/>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8A14BE"/>
    <w:pPr>
      <w:spacing w:after="100"/>
      <w:ind w:left="220"/>
    </w:pPr>
  </w:style>
  <w:style w:type="paragraph" w:styleId="TOC3">
    <w:name w:val="toc 3"/>
    <w:basedOn w:val="Normal"/>
    <w:next w:val="Normal"/>
    <w:autoRedefine/>
    <w:uiPriority w:val="39"/>
    <w:unhideWhenUsed/>
    <w:rsid w:val="008A14B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497">
      <w:bodyDiv w:val="1"/>
      <w:marLeft w:val="0"/>
      <w:marRight w:val="0"/>
      <w:marTop w:val="0"/>
      <w:marBottom w:val="0"/>
      <w:divBdr>
        <w:top w:val="none" w:sz="0" w:space="0" w:color="auto"/>
        <w:left w:val="none" w:sz="0" w:space="0" w:color="auto"/>
        <w:bottom w:val="none" w:sz="0" w:space="0" w:color="auto"/>
        <w:right w:val="none" w:sz="0" w:space="0" w:color="auto"/>
      </w:divBdr>
      <w:divsChild>
        <w:div w:id="388962122">
          <w:marLeft w:val="0"/>
          <w:marRight w:val="0"/>
          <w:marTop w:val="0"/>
          <w:marBottom w:val="0"/>
          <w:divBdr>
            <w:top w:val="none" w:sz="0" w:space="0" w:color="auto"/>
            <w:left w:val="none" w:sz="0" w:space="0" w:color="auto"/>
            <w:bottom w:val="none" w:sz="0" w:space="0" w:color="auto"/>
            <w:right w:val="none" w:sz="0" w:space="0" w:color="auto"/>
          </w:divBdr>
          <w:divsChild>
            <w:div w:id="1621497014">
              <w:marLeft w:val="0"/>
              <w:marRight w:val="0"/>
              <w:marTop w:val="0"/>
              <w:marBottom w:val="0"/>
              <w:divBdr>
                <w:top w:val="none" w:sz="0" w:space="0" w:color="auto"/>
                <w:left w:val="none" w:sz="0" w:space="0" w:color="auto"/>
                <w:bottom w:val="none" w:sz="0" w:space="0" w:color="auto"/>
                <w:right w:val="none" w:sz="0" w:space="0" w:color="auto"/>
              </w:divBdr>
              <w:divsChild>
                <w:div w:id="1044139233">
                  <w:marLeft w:val="0"/>
                  <w:marRight w:val="0"/>
                  <w:marTop w:val="0"/>
                  <w:marBottom w:val="0"/>
                  <w:divBdr>
                    <w:top w:val="none" w:sz="0" w:space="0" w:color="auto"/>
                    <w:left w:val="none" w:sz="0" w:space="0" w:color="auto"/>
                    <w:bottom w:val="none" w:sz="0" w:space="0" w:color="auto"/>
                    <w:right w:val="none" w:sz="0" w:space="0" w:color="auto"/>
                  </w:divBdr>
                  <w:divsChild>
                    <w:div w:id="1115633259">
                      <w:marLeft w:val="0"/>
                      <w:marRight w:val="0"/>
                      <w:marTop w:val="0"/>
                      <w:marBottom w:val="0"/>
                      <w:divBdr>
                        <w:top w:val="none" w:sz="0" w:space="0" w:color="auto"/>
                        <w:left w:val="none" w:sz="0" w:space="0" w:color="auto"/>
                        <w:bottom w:val="none" w:sz="0" w:space="0" w:color="auto"/>
                        <w:right w:val="none" w:sz="0" w:space="0" w:color="auto"/>
                      </w:divBdr>
                      <w:divsChild>
                        <w:div w:id="223954040">
                          <w:marLeft w:val="0"/>
                          <w:marRight w:val="0"/>
                          <w:marTop w:val="0"/>
                          <w:marBottom w:val="0"/>
                          <w:divBdr>
                            <w:top w:val="none" w:sz="0" w:space="0" w:color="auto"/>
                            <w:left w:val="none" w:sz="0" w:space="0" w:color="auto"/>
                            <w:bottom w:val="none" w:sz="0" w:space="0" w:color="auto"/>
                            <w:right w:val="none" w:sz="0" w:space="0" w:color="auto"/>
                          </w:divBdr>
                          <w:divsChild>
                            <w:div w:id="932784985">
                              <w:marLeft w:val="0"/>
                              <w:marRight w:val="0"/>
                              <w:marTop w:val="0"/>
                              <w:marBottom w:val="0"/>
                              <w:divBdr>
                                <w:top w:val="none" w:sz="0" w:space="0" w:color="auto"/>
                                <w:left w:val="none" w:sz="0" w:space="0" w:color="auto"/>
                                <w:bottom w:val="none" w:sz="0" w:space="0" w:color="auto"/>
                                <w:right w:val="none" w:sz="0" w:space="0" w:color="auto"/>
                              </w:divBdr>
                              <w:divsChild>
                                <w:div w:id="1890916558">
                                  <w:marLeft w:val="0"/>
                                  <w:marRight w:val="0"/>
                                  <w:marTop w:val="0"/>
                                  <w:marBottom w:val="0"/>
                                  <w:divBdr>
                                    <w:top w:val="none" w:sz="0" w:space="0" w:color="auto"/>
                                    <w:left w:val="none" w:sz="0" w:space="0" w:color="auto"/>
                                    <w:bottom w:val="none" w:sz="0" w:space="0" w:color="auto"/>
                                    <w:right w:val="none" w:sz="0" w:space="0" w:color="auto"/>
                                  </w:divBdr>
                                  <w:divsChild>
                                    <w:div w:id="470443478">
                                      <w:marLeft w:val="0"/>
                                      <w:marRight w:val="0"/>
                                      <w:marTop w:val="0"/>
                                      <w:marBottom w:val="0"/>
                                      <w:divBdr>
                                        <w:top w:val="none" w:sz="0" w:space="0" w:color="auto"/>
                                        <w:left w:val="none" w:sz="0" w:space="0" w:color="auto"/>
                                        <w:bottom w:val="none" w:sz="0" w:space="0" w:color="auto"/>
                                        <w:right w:val="none" w:sz="0" w:space="0" w:color="auto"/>
                                      </w:divBdr>
                                      <w:divsChild>
                                        <w:div w:id="577635859">
                                          <w:marLeft w:val="0"/>
                                          <w:marRight w:val="0"/>
                                          <w:marTop w:val="0"/>
                                          <w:marBottom w:val="0"/>
                                          <w:divBdr>
                                            <w:top w:val="none" w:sz="0" w:space="0" w:color="auto"/>
                                            <w:left w:val="none" w:sz="0" w:space="0" w:color="auto"/>
                                            <w:bottom w:val="none" w:sz="0" w:space="0" w:color="auto"/>
                                            <w:right w:val="none" w:sz="0" w:space="0" w:color="auto"/>
                                          </w:divBdr>
                                          <w:divsChild>
                                            <w:div w:id="441806219">
                                              <w:marLeft w:val="0"/>
                                              <w:marRight w:val="0"/>
                                              <w:marTop w:val="0"/>
                                              <w:marBottom w:val="0"/>
                                              <w:divBdr>
                                                <w:top w:val="none" w:sz="0" w:space="0" w:color="auto"/>
                                                <w:left w:val="none" w:sz="0" w:space="0" w:color="auto"/>
                                                <w:bottom w:val="none" w:sz="0" w:space="0" w:color="auto"/>
                                                <w:right w:val="none" w:sz="0" w:space="0" w:color="auto"/>
                                              </w:divBdr>
                                              <w:divsChild>
                                                <w:div w:id="650135961">
                                                  <w:marLeft w:val="0"/>
                                                  <w:marRight w:val="0"/>
                                                  <w:marTop w:val="0"/>
                                                  <w:marBottom w:val="0"/>
                                                  <w:divBdr>
                                                    <w:top w:val="none" w:sz="0" w:space="0" w:color="auto"/>
                                                    <w:left w:val="none" w:sz="0" w:space="0" w:color="auto"/>
                                                    <w:bottom w:val="none" w:sz="0" w:space="0" w:color="auto"/>
                                                    <w:right w:val="none" w:sz="0" w:space="0" w:color="auto"/>
                                                  </w:divBdr>
                                                  <w:divsChild>
                                                    <w:div w:id="1669137079">
                                                      <w:marLeft w:val="0"/>
                                                      <w:marRight w:val="0"/>
                                                      <w:marTop w:val="0"/>
                                                      <w:marBottom w:val="0"/>
                                                      <w:divBdr>
                                                        <w:top w:val="none" w:sz="0" w:space="0" w:color="auto"/>
                                                        <w:left w:val="none" w:sz="0" w:space="0" w:color="auto"/>
                                                        <w:bottom w:val="none" w:sz="0" w:space="0" w:color="auto"/>
                                                        <w:right w:val="none" w:sz="0" w:space="0" w:color="auto"/>
                                                      </w:divBdr>
                                                      <w:divsChild>
                                                        <w:div w:id="2102607071">
                                                          <w:marLeft w:val="0"/>
                                                          <w:marRight w:val="0"/>
                                                          <w:marTop w:val="0"/>
                                                          <w:marBottom w:val="0"/>
                                                          <w:divBdr>
                                                            <w:top w:val="none" w:sz="0" w:space="0" w:color="auto"/>
                                                            <w:left w:val="none" w:sz="0" w:space="0" w:color="auto"/>
                                                            <w:bottom w:val="none" w:sz="0" w:space="0" w:color="auto"/>
                                                            <w:right w:val="none" w:sz="0" w:space="0" w:color="auto"/>
                                                          </w:divBdr>
                                                          <w:divsChild>
                                                            <w:div w:id="905530590">
                                                              <w:marLeft w:val="0"/>
                                                              <w:marRight w:val="0"/>
                                                              <w:marTop w:val="0"/>
                                                              <w:marBottom w:val="0"/>
                                                              <w:divBdr>
                                                                <w:top w:val="none" w:sz="0" w:space="0" w:color="auto"/>
                                                                <w:left w:val="none" w:sz="0" w:space="0" w:color="auto"/>
                                                                <w:bottom w:val="none" w:sz="0" w:space="0" w:color="auto"/>
                                                                <w:right w:val="none" w:sz="0" w:space="0" w:color="auto"/>
                                                              </w:divBdr>
                                                              <w:divsChild>
                                                                <w:div w:id="1727028095">
                                                                  <w:marLeft w:val="0"/>
                                                                  <w:marRight w:val="0"/>
                                                                  <w:marTop w:val="0"/>
                                                                  <w:marBottom w:val="0"/>
                                                                  <w:divBdr>
                                                                    <w:top w:val="none" w:sz="0" w:space="0" w:color="auto"/>
                                                                    <w:left w:val="none" w:sz="0" w:space="0" w:color="auto"/>
                                                                    <w:bottom w:val="none" w:sz="0" w:space="0" w:color="auto"/>
                                                                    <w:right w:val="none" w:sz="0" w:space="0" w:color="auto"/>
                                                                  </w:divBdr>
                                                                  <w:divsChild>
                                                                    <w:div w:id="1293712212">
                                                                      <w:marLeft w:val="0"/>
                                                                      <w:marRight w:val="0"/>
                                                                      <w:marTop w:val="0"/>
                                                                      <w:marBottom w:val="0"/>
                                                                      <w:divBdr>
                                                                        <w:top w:val="none" w:sz="0" w:space="0" w:color="auto"/>
                                                                        <w:left w:val="none" w:sz="0" w:space="0" w:color="auto"/>
                                                                        <w:bottom w:val="none" w:sz="0" w:space="0" w:color="auto"/>
                                                                        <w:right w:val="none" w:sz="0" w:space="0" w:color="auto"/>
                                                                      </w:divBdr>
                                                                      <w:divsChild>
                                                                        <w:div w:id="1904363594">
                                                                          <w:marLeft w:val="0"/>
                                                                          <w:marRight w:val="0"/>
                                                                          <w:marTop w:val="0"/>
                                                                          <w:marBottom w:val="0"/>
                                                                          <w:divBdr>
                                                                            <w:top w:val="none" w:sz="0" w:space="0" w:color="auto"/>
                                                                            <w:left w:val="none" w:sz="0" w:space="0" w:color="auto"/>
                                                                            <w:bottom w:val="none" w:sz="0" w:space="0" w:color="auto"/>
                                                                            <w:right w:val="none" w:sz="0" w:space="0" w:color="auto"/>
                                                                          </w:divBdr>
                                                                          <w:divsChild>
                                                                            <w:div w:id="1248031395">
                                                                              <w:marLeft w:val="0"/>
                                                                              <w:marRight w:val="0"/>
                                                                              <w:marTop w:val="0"/>
                                                                              <w:marBottom w:val="0"/>
                                                                              <w:divBdr>
                                                                                <w:top w:val="none" w:sz="0" w:space="0" w:color="auto"/>
                                                                                <w:left w:val="none" w:sz="0" w:space="0" w:color="auto"/>
                                                                                <w:bottom w:val="none" w:sz="0" w:space="0" w:color="auto"/>
                                                                                <w:right w:val="none" w:sz="0" w:space="0" w:color="auto"/>
                                                                              </w:divBdr>
                                                                              <w:divsChild>
                                                                                <w:div w:id="969017670">
                                                                                  <w:marLeft w:val="0"/>
                                                                                  <w:marRight w:val="0"/>
                                                                                  <w:marTop w:val="0"/>
                                                                                  <w:marBottom w:val="0"/>
                                                                                  <w:divBdr>
                                                                                    <w:top w:val="none" w:sz="0" w:space="0" w:color="auto"/>
                                                                                    <w:left w:val="none" w:sz="0" w:space="0" w:color="auto"/>
                                                                                    <w:bottom w:val="none" w:sz="0" w:space="0" w:color="auto"/>
                                                                                    <w:right w:val="none" w:sz="0" w:space="0" w:color="auto"/>
                                                                                  </w:divBdr>
                                                                                  <w:divsChild>
                                                                                    <w:div w:id="315769245">
                                                                                      <w:marLeft w:val="0"/>
                                                                                      <w:marRight w:val="0"/>
                                                                                      <w:marTop w:val="0"/>
                                                                                      <w:marBottom w:val="0"/>
                                                                                      <w:divBdr>
                                                                                        <w:top w:val="none" w:sz="0" w:space="0" w:color="auto"/>
                                                                                        <w:left w:val="none" w:sz="0" w:space="0" w:color="auto"/>
                                                                                        <w:bottom w:val="none" w:sz="0" w:space="0" w:color="auto"/>
                                                                                        <w:right w:val="none" w:sz="0" w:space="0" w:color="auto"/>
                                                                                      </w:divBdr>
                                                                                      <w:divsChild>
                                                                                        <w:div w:id="337733299">
                                                                                          <w:marLeft w:val="0"/>
                                                                                          <w:marRight w:val="0"/>
                                                                                          <w:marTop w:val="0"/>
                                                                                          <w:marBottom w:val="0"/>
                                                                                          <w:divBdr>
                                                                                            <w:top w:val="none" w:sz="0" w:space="0" w:color="auto"/>
                                                                                            <w:left w:val="none" w:sz="0" w:space="0" w:color="auto"/>
                                                                                            <w:bottom w:val="none" w:sz="0" w:space="0" w:color="auto"/>
                                                                                            <w:right w:val="none" w:sz="0" w:space="0" w:color="auto"/>
                                                                                          </w:divBdr>
                                                                                          <w:divsChild>
                                                                                            <w:div w:id="517503779">
                                                                                              <w:marLeft w:val="0"/>
                                                                                              <w:marRight w:val="0"/>
                                                                                              <w:marTop w:val="0"/>
                                                                                              <w:marBottom w:val="0"/>
                                                                                              <w:divBdr>
                                                                                                <w:top w:val="none" w:sz="0" w:space="0" w:color="auto"/>
                                                                                                <w:left w:val="none" w:sz="0" w:space="0" w:color="auto"/>
                                                                                                <w:bottom w:val="none" w:sz="0" w:space="0" w:color="auto"/>
                                                                                                <w:right w:val="none" w:sz="0" w:space="0" w:color="auto"/>
                                                                                              </w:divBdr>
                                                                                              <w:divsChild>
                                                                                                <w:div w:id="647055049">
                                                                                                  <w:marLeft w:val="0"/>
                                                                                                  <w:marRight w:val="0"/>
                                                                                                  <w:marTop w:val="0"/>
                                                                                                  <w:marBottom w:val="0"/>
                                                                                                  <w:divBdr>
                                                                                                    <w:top w:val="none" w:sz="0" w:space="0" w:color="auto"/>
                                                                                                    <w:left w:val="none" w:sz="0" w:space="0" w:color="auto"/>
                                                                                                    <w:bottom w:val="none" w:sz="0" w:space="0" w:color="auto"/>
                                                                                                    <w:right w:val="none" w:sz="0" w:space="0" w:color="auto"/>
                                                                                                  </w:divBdr>
                                                                                                  <w:divsChild>
                                                                                                    <w:div w:id="15950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954137">
      <w:bodyDiv w:val="1"/>
      <w:marLeft w:val="0"/>
      <w:marRight w:val="0"/>
      <w:marTop w:val="0"/>
      <w:marBottom w:val="0"/>
      <w:divBdr>
        <w:top w:val="none" w:sz="0" w:space="0" w:color="auto"/>
        <w:left w:val="none" w:sz="0" w:space="0" w:color="auto"/>
        <w:bottom w:val="none" w:sz="0" w:space="0" w:color="auto"/>
        <w:right w:val="none" w:sz="0" w:space="0" w:color="auto"/>
      </w:divBdr>
    </w:div>
    <w:div w:id="1403944841">
      <w:bodyDiv w:val="1"/>
      <w:marLeft w:val="0"/>
      <w:marRight w:val="0"/>
      <w:marTop w:val="0"/>
      <w:marBottom w:val="0"/>
      <w:divBdr>
        <w:top w:val="none" w:sz="0" w:space="0" w:color="auto"/>
        <w:left w:val="none" w:sz="0" w:space="0" w:color="auto"/>
        <w:bottom w:val="none" w:sz="0" w:space="0" w:color="auto"/>
        <w:right w:val="none" w:sz="0" w:space="0" w:color="auto"/>
      </w:divBdr>
      <w:divsChild>
        <w:div w:id="266928877">
          <w:marLeft w:val="0"/>
          <w:marRight w:val="0"/>
          <w:marTop w:val="0"/>
          <w:marBottom w:val="0"/>
          <w:divBdr>
            <w:top w:val="none" w:sz="0" w:space="0" w:color="auto"/>
            <w:left w:val="none" w:sz="0" w:space="0" w:color="auto"/>
            <w:bottom w:val="none" w:sz="0" w:space="0" w:color="auto"/>
            <w:right w:val="none" w:sz="0" w:space="0" w:color="auto"/>
          </w:divBdr>
          <w:divsChild>
            <w:div w:id="197664994">
              <w:marLeft w:val="0"/>
              <w:marRight w:val="0"/>
              <w:marTop w:val="0"/>
              <w:marBottom w:val="0"/>
              <w:divBdr>
                <w:top w:val="none" w:sz="0" w:space="0" w:color="auto"/>
                <w:left w:val="none" w:sz="0" w:space="0" w:color="auto"/>
                <w:bottom w:val="none" w:sz="0" w:space="0" w:color="auto"/>
                <w:right w:val="none" w:sz="0" w:space="0" w:color="auto"/>
              </w:divBdr>
              <w:divsChild>
                <w:div w:id="1577670459">
                  <w:marLeft w:val="0"/>
                  <w:marRight w:val="0"/>
                  <w:marTop w:val="0"/>
                  <w:marBottom w:val="0"/>
                  <w:divBdr>
                    <w:top w:val="none" w:sz="0" w:space="0" w:color="auto"/>
                    <w:left w:val="none" w:sz="0" w:space="0" w:color="auto"/>
                    <w:bottom w:val="none" w:sz="0" w:space="0" w:color="auto"/>
                    <w:right w:val="none" w:sz="0" w:space="0" w:color="auto"/>
                  </w:divBdr>
                  <w:divsChild>
                    <w:div w:id="1895848905">
                      <w:marLeft w:val="0"/>
                      <w:marRight w:val="0"/>
                      <w:marTop w:val="0"/>
                      <w:marBottom w:val="0"/>
                      <w:divBdr>
                        <w:top w:val="none" w:sz="0" w:space="0" w:color="auto"/>
                        <w:left w:val="none" w:sz="0" w:space="0" w:color="auto"/>
                        <w:bottom w:val="none" w:sz="0" w:space="0" w:color="auto"/>
                        <w:right w:val="none" w:sz="0" w:space="0" w:color="auto"/>
                      </w:divBdr>
                      <w:divsChild>
                        <w:div w:id="739210922">
                          <w:marLeft w:val="0"/>
                          <w:marRight w:val="0"/>
                          <w:marTop w:val="0"/>
                          <w:marBottom w:val="0"/>
                          <w:divBdr>
                            <w:top w:val="none" w:sz="0" w:space="0" w:color="auto"/>
                            <w:left w:val="none" w:sz="0" w:space="0" w:color="auto"/>
                            <w:bottom w:val="none" w:sz="0" w:space="0" w:color="auto"/>
                            <w:right w:val="none" w:sz="0" w:space="0" w:color="auto"/>
                          </w:divBdr>
                          <w:divsChild>
                            <w:div w:id="141580005">
                              <w:marLeft w:val="0"/>
                              <w:marRight w:val="0"/>
                              <w:marTop w:val="0"/>
                              <w:marBottom w:val="0"/>
                              <w:divBdr>
                                <w:top w:val="none" w:sz="0" w:space="0" w:color="auto"/>
                                <w:left w:val="none" w:sz="0" w:space="0" w:color="auto"/>
                                <w:bottom w:val="none" w:sz="0" w:space="0" w:color="auto"/>
                                <w:right w:val="none" w:sz="0" w:space="0" w:color="auto"/>
                              </w:divBdr>
                              <w:divsChild>
                                <w:div w:id="1663119677">
                                  <w:marLeft w:val="0"/>
                                  <w:marRight w:val="0"/>
                                  <w:marTop w:val="0"/>
                                  <w:marBottom w:val="0"/>
                                  <w:divBdr>
                                    <w:top w:val="none" w:sz="0" w:space="0" w:color="auto"/>
                                    <w:left w:val="none" w:sz="0" w:space="0" w:color="auto"/>
                                    <w:bottom w:val="none" w:sz="0" w:space="0" w:color="auto"/>
                                    <w:right w:val="none" w:sz="0" w:space="0" w:color="auto"/>
                                  </w:divBdr>
                                  <w:divsChild>
                                    <w:div w:id="95099882">
                                      <w:marLeft w:val="0"/>
                                      <w:marRight w:val="0"/>
                                      <w:marTop w:val="0"/>
                                      <w:marBottom w:val="0"/>
                                      <w:divBdr>
                                        <w:top w:val="none" w:sz="0" w:space="0" w:color="auto"/>
                                        <w:left w:val="none" w:sz="0" w:space="0" w:color="auto"/>
                                        <w:bottom w:val="none" w:sz="0" w:space="0" w:color="auto"/>
                                        <w:right w:val="none" w:sz="0" w:space="0" w:color="auto"/>
                                      </w:divBdr>
                                      <w:divsChild>
                                        <w:div w:id="1848405510">
                                          <w:marLeft w:val="0"/>
                                          <w:marRight w:val="0"/>
                                          <w:marTop w:val="0"/>
                                          <w:marBottom w:val="0"/>
                                          <w:divBdr>
                                            <w:top w:val="none" w:sz="0" w:space="0" w:color="auto"/>
                                            <w:left w:val="none" w:sz="0" w:space="0" w:color="auto"/>
                                            <w:bottom w:val="none" w:sz="0" w:space="0" w:color="auto"/>
                                            <w:right w:val="none" w:sz="0" w:space="0" w:color="auto"/>
                                          </w:divBdr>
                                          <w:divsChild>
                                            <w:div w:id="524709305">
                                              <w:marLeft w:val="0"/>
                                              <w:marRight w:val="0"/>
                                              <w:marTop w:val="0"/>
                                              <w:marBottom w:val="0"/>
                                              <w:divBdr>
                                                <w:top w:val="none" w:sz="0" w:space="0" w:color="auto"/>
                                                <w:left w:val="none" w:sz="0" w:space="0" w:color="auto"/>
                                                <w:bottom w:val="none" w:sz="0" w:space="0" w:color="auto"/>
                                                <w:right w:val="none" w:sz="0" w:space="0" w:color="auto"/>
                                              </w:divBdr>
                                              <w:divsChild>
                                                <w:div w:id="1909537637">
                                                  <w:marLeft w:val="0"/>
                                                  <w:marRight w:val="0"/>
                                                  <w:marTop w:val="0"/>
                                                  <w:marBottom w:val="0"/>
                                                  <w:divBdr>
                                                    <w:top w:val="none" w:sz="0" w:space="0" w:color="auto"/>
                                                    <w:left w:val="none" w:sz="0" w:space="0" w:color="auto"/>
                                                    <w:bottom w:val="none" w:sz="0" w:space="0" w:color="auto"/>
                                                    <w:right w:val="none" w:sz="0" w:space="0" w:color="auto"/>
                                                  </w:divBdr>
                                                  <w:divsChild>
                                                    <w:div w:id="785124773">
                                                      <w:marLeft w:val="0"/>
                                                      <w:marRight w:val="0"/>
                                                      <w:marTop w:val="0"/>
                                                      <w:marBottom w:val="0"/>
                                                      <w:divBdr>
                                                        <w:top w:val="none" w:sz="0" w:space="0" w:color="auto"/>
                                                        <w:left w:val="none" w:sz="0" w:space="0" w:color="auto"/>
                                                        <w:bottom w:val="none" w:sz="0" w:space="0" w:color="auto"/>
                                                        <w:right w:val="none" w:sz="0" w:space="0" w:color="auto"/>
                                                      </w:divBdr>
                                                      <w:divsChild>
                                                        <w:div w:id="83184890">
                                                          <w:marLeft w:val="0"/>
                                                          <w:marRight w:val="0"/>
                                                          <w:marTop w:val="0"/>
                                                          <w:marBottom w:val="0"/>
                                                          <w:divBdr>
                                                            <w:top w:val="none" w:sz="0" w:space="0" w:color="auto"/>
                                                            <w:left w:val="none" w:sz="0" w:space="0" w:color="auto"/>
                                                            <w:bottom w:val="none" w:sz="0" w:space="0" w:color="auto"/>
                                                            <w:right w:val="none" w:sz="0" w:space="0" w:color="auto"/>
                                                          </w:divBdr>
                                                          <w:divsChild>
                                                            <w:div w:id="1464615160">
                                                              <w:marLeft w:val="0"/>
                                                              <w:marRight w:val="0"/>
                                                              <w:marTop w:val="0"/>
                                                              <w:marBottom w:val="0"/>
                                                              <w:divBdr>
                                                                <w:top w:val="none" w:sz="0" w:space="0" w:color="auto"/>
                                                                <w:left w:val="none" w:sz="0" w:space="0" w:color="auto"/>
                                                                <w:bottom w:val="none" w:sz="0" w:space="0" w:color="auto"/>
                                                                <w:right w:val="none" w:sz="0" w:space="0" w:color="auto"/>
                                                              </w:divBdr>
                                                              <w:divsChild>
                                                                <w:div w:id="463935125">
                                                                  <w:marLeft w:val="0"/>
                                                                  <w:marRight w:val="0"/>
                                                                  <w:marTop w:val="0"/>
                                                                  <w:marBottom w:val="0"/>
                                                                  <w:divBdr>
                                                                    <w:top w:val="none" w:sz="0" w:space="0" w:color="auto"/>
                                                                    <w:left w:val="none" w:sz="0" w:space="0" w:color="auto"/>
                                                                    <w:bottom w:val="none" w:sz="0" w:space="0" w:color="auto"/>
                                                                    <w:right w:val="none" w:sz="0" w:space="0" w:color="auto"/>
                                                                  </w:divBdr>
                                                                  <w:divsChild>
                                                                    <w:div w:id="591282808">
                                                                      <w:marLeft w:val="0"/>
                                                                      <w:marRight w:val="0"/>
                                                                      <w:marTop w:val="0"/>
                                                                      <w:marBottom w:val="0"/>
                                                                      <w:divBdr>
                                                                        <w:top w:val="none" w:sz="0" w:space="0" w:color="auto"/>
                                                                        <w:left w:val="none" w:sz="0" w:space="0" w:color="auto"/>
                                                                        <w:bottom w:val="none" w:sz="0" w:space="0" w:color="auto"/>
                                                                        <w:right w:val="none" w:sz="0" w:space="0" w:color="auto"/>
                                                                      </w:divBdr>
                                                                      <w:divsChild>
                                                                        <w:div w:id="1567522232">
                                                                          <w:marLeft w:val="0"/>
                                                                          <w:marRight w:val="0"/>
                                                                          <w:marTop w:val="0"/>
                                                                          <w:marBottom w:val="0"/>
                                                                          <w:divBdr>
                                                                            <w:top w:val="none" w:sz="0" w:space="0" w:color="auto"/>
                                                                            <w:left w:val="none" w:sz="0" w:space="0" w:color="auto"/>
                                                                            <w:bottom w:val="none" w:sz="0" w:space="0" w:color="auto"/>
                                                                            <w:right w:val="none" w:sz="0" w:space="0" w:color="auto"/>
                                                                          </w:divBdr>
                                                                          <w:divsChild>
                                                                            <w:div w:id="1662461507">
                                                                              <w:marLeft w:val="0"/>
                                                                              <w:marRight w:val="0"/>
                                                                              <w:marTop w:val="0"/>
                                                                              <w:marBottom w:val="0"/>
                                                                              <w:divBdr>
                                                                                <w:top w:val="none" w:sz="0" w:space="0" w:color="auto"/>
                                                                                <w:left w:val="none" w:sz="0" w:space="0" w:color="auto"/>
                                                                                <w:bottom w:val="none" w:sz="0" w:space="0" w:color="auto"/>
                                                                                <w:right w:val="none" w:sz="0" w:space="0" w:color="auto"/>
                                                                              </w:divBdr>
                                                                              <w:divsChild>
                                                                                <w:div w:id="1301426806">
                                                                                  <w:marLeft w:val="0"/>
                                                                                  <w:marRight w:val="0"/>
                                                                                  <w:marTop w:val="0"/>
                                                                                  <w:marBottom w:val="0"/>
                                                                                  <w:divBdr>
                                                                                    <w:top w:val="none" w:sz="0" w:space="0" w:color="auto"/>
                                                                                    <w:left w:val="none" w:sz="0" w:space="0" w:color="auto"/>
                                                                                    <w:bottom w:val="none" w:sz="0" w:space="0" w:color="auto"/>
                                                                                    <w:right w:val="none" w:sz="0" w:space="0" w:color="auto"/>
                                                                                  </w:divBdr>
                                                                                  <w:divsChild>
                                                                                    <w:div w:id="1467695311">
                                                                                      <w:marLeft w:val="0"/>
                                                                                      <w:marRight w:val="0"/>
                                                                                      <w:marTop w:val="0"/>
                                                                                      <w:marBottom w:val="0"/>
                                                                                      <w:divBdr>
                                                                                        <w:top w:val="none" w:sz="0" w:space="0" w:color="auto"/>
                                                                                        <w:left w:val="none" w:sz="0" w:space="0" w:color="auto"/>
                                                                                        <w:bottom w:val="none" w:sz="0" w:space="0" w:color="auto"/>
                                                                                        <w:right w:val="none" w:sz="0" w:space="0" w:color="auto"/>
                                                                                      </w:divBdr>
                                                                                      <w:divsChild>
                                                                                        <w:div w:id="364985784">
                                                                                          <w:marLeft w:val="0"/>
                                                                                          <w:marRight w:val="0"/>
                                                                                          <w:marTop w:val="0"/>
                                                                                          <w:marBottom w:val="0"/>
                                                                                          <w:divBdr>
                                                                                            <w:top w:val="none" w:sz="0" w:space="0" w:color="auto"/>
                                                                                            <w:left w:val="none" w:sz="0" w:space="0" w:color="auto"/>
                                                                                            <w:bottom w:val="none" w:sz="0" w:space="0" w:color="auto"/>
                                                                                            <w:right w:val="none" w:sz="0" w:space="0" w:color="auto"/>
                                                                                          </w:divBdr>
                                                                                          <w:divsChild>
                                                                                            <w:div w:id="691536950">
                                                                                              <w:marLeft w:val="0"/>
                                                                                              <w:marRight w:val="0"/>
                                                                                              <w:marTop w:val="0"/>
                                                                                              <w:marBottom w:val="0"/>
                                                                                              <w:divBdr>
                                                                                                <w:top w:val="none" w:sz="0" w:space="0" w:color="auto"/>
                                                                                                <w:left w:val="none" w:sz="0" w:space="0" w:color="auto"/>
                                                                                                <w:bottom w:val="none" w:sz="0" w:space="0" w:color="auto"/>
                                                                                                <w:right w:val="none" w:sz="0" w:space="0" w:color="auto"/>
                                                                                              </w:divBdr>
                                                                                              <w:divsChild>
                                                                                                <w:div w:id="549388516">
                                                                                                  <w:marLeft w:val="0"/>
                                                                                                  <w:marRight w:val="0"/>
                                                                                                  <w:marTop w:val="0"/>
                                                                                                  <w:marBottom w:val="0"/>
                                                                                                  <w:divBdr>
                                                                                                    <w:top w:val="none" w:sz="0" w:space="0" w:color="auto"/>
                                                                                                    <w:left w:val="none" w:sz="0" w:space="0" w:color="auto"/>
                                                                                                    <w:bottom w:val="none" w:sz="0" w:space="0" w:color="auto"/>
                                                                                                    <w:right w:val="none" w:sz="0" w:space="0" w:color="auto"/>
                                                                                                  </w:divBdr>
                                                                                                  <w:divsChild>
                                                                                                    <w:div w:id="4231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427746">
      <w:bodyDiv w:val="1"/>
      <w:marLeft w:val="30"/>
      <w:marRight w:val="30"/>
      <w:marTop w:val="0"/>
      <w:marBottom w:val="0"/>
      <w:divBdr>
        <w:top w:val="none" w:sz="0" w:space="0" w:color="auto"/>
        <w:left w:val="none" w:sz="0" w:space="0" w:color="auto"/>
        <w:bottom w:val="none" w:sz="0" w:space="0" w:color="auto"/>
        <w:right w:val="none" w:sz="0" w:space="0" w:color="auto"/>
      </w:divBdr>
      <w:divsChild>
        <w:div w:id="250549240">
          <w:marLeft w:val="0"/>
          <w:marRight w:val="0"/>
          <w:marTop w:val="0"/>
          <w:marBottom w:val="0"/>
          <w:divBdr>
            <w:top w:val="none" w:sz="0" w:space="0" w:color="auto"/>
            <w:left w:val="none" w:sz="0" w:space="0" w:color="auto"/>
            <w:bottom w:val="none" w:sz="0" w:space="0" w:color="auto"/>
            <w:right w:val="none" w:sz="0" w:space="0" w:color="auto"/>
          </w:divBdr>
          <w:divsChild>
            <w:div w:id="1771050760">
              <w:marLeft w:val="0"/>
              <w:marRight w:val="0"/>
              <w:marTop w:val="0"/>
              <w:marBottom w:val="0"/>
              <w:divBdr>
                <w:top w:val="none" w:sz="0" w:space="0" w:color="auto"/>
                <w:left w:val="none" w:sz="0" w:space="0" w:color="auto"/>
                <w:bottom w:val="none" w:sz="0" w:space="0" w:color="auto"/>
                <w:right w:val="none" w:sz="0" w:space="0" w:color="auto"/>
              </w:divBdr>
              <w:divsChild>
                <w:div w:id="629434732">
                  <w:marLeft w:val="180"/>
                  <w:marRight w:val="0"/>
                  <w:marTop w:val="0"/>
                  <w:marBottom w:val="0"/>
                  <w:divBdr>
                    <w:top w:val="none" w:sz="0" w:space="0" w:color="auto"/>
                    <w:left w:val="none" w:sz="0" w:space="0" w:color="auto"/>
                    <w:bottom w:val="none" w:sz="0" w:space="0" w:color="auto"/>
                    <w:right w:val="none" w:sz="0" w:space="0" w:color="auto"/>
                  </w:divBdr>
                  <w:divsChild>
                    <w:div w:id="14989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3960">
          <w:marLeft w:val="0"/>
          <w:marRight w:val="0"/>
          <w:marTop w:val="0"/>
          <w:marBottom w:val="0"/>
          <w:divBdr>
            <w:top w:val="none" w:sz="0" w:space="0" w:color="auto"/>
            <w:left w:val="none" w:sz="0" w:space="0" w:color="auto"/>
            <w:bottom w:val="none" w:sz="0" w:space="0" w:color="auto"/>
            <w:right w:val="none" w:sz="0" w:space="0" w:color="auto"/>
          </w:divBdr>
          <w:divsChild>
            <w:div w:id="1488009504">
              <w:marLeft w:val="0"/>
              <w:marRight w:val="0"/>
              <w:marTop w:val="0"/>
              <w:marBottom w:val="0"/>
              <w:divBdr>
                <w:top w:val="none" w:sz="0" w:space="0" w:color="auto"/>
                <w:left w:val="none" w:sz="0" w:space="0" w:color="auto"/>
                <w:bottom w:val="none" w:sz="0" w:space="0" w:color="auto"/>
                <w:right w:val="none" w:sz="0" w:space="0" w:color="auto"/>
              </w:divBdr>
              <w:divsChild>
                <w:div w:id="1043141752">
                  <w:marLeft w:val="180"/>
                  <w:marRight w:val="0"/>
                  <w:marTop w:val="0"/>
                  <w:marBottom w:val="0"/>
                  <w:divBdr>
                    <w:top w:val="none" w:sz="0" w:space="0" w:color="auto"/>
                    <w:left w:val="none" w:sz="0" w:space="0" w:color="auto"/>
                    <w:bottom w:val="none" w:sz="0" w:space="0" w:color="auto"/>
                    <w:right w:val="none" w:sz="0" w:space="0" w:color="auto"/>
                  </w:divBdr>
                  <w:divsChild>
                    <w:div w:id="3284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69157">
          <w:marLeft w:val="0"/>
          <w:marRight w:val="0"/>
          <w:marTop w:val="0"/>
          <w:marBottom w:val="0"/>
          <w:divBdr>
            <w:top w:val="none" w:sz="0" w:space="0" w:color="auto"/>
            <w:left w:val="none" w:sz="0" w:space="0" w:color="auto"/>
            <w:bottom w:val="none" w:sz="0" w:space="0" w:color="auto"/>
            <w:right w:val="none" w:sz="0" w:space="0" w:color="auto"/>
          </w:divBdr>
          <w:divsChild>
            <w:div w:id="1630547754">
              <w:marLeft w:val="0"/>
              <w:marRight w:val="0"/>
              <w:marTop w:val="0"/>
              <w:marBottom w:val="0"/>
              <w:divBdr>
                <w:top w:val="none" w:sz="0" w:space="0" w:color="auto"/>
                <w:left w:val="none" w:sz="0" w:space="0" w:color="auto"/>
                <w:bottom w:val="none" w:sz="0" w:space="0" w:color="auto"/>
                <w:right w:val="none" w:sz="0" w:space="0" w:color="auto"/>
              </w:divBdr>
              <w:divsChild>
                <w:div w:id="784470250">
                  <w:marLeft w:val="180"/>
                  <w:marRight w:val="0"/>
                  <w:marTop w:val="0"/>
                  <w:marBottom w:val="0"/>
                  <w:divBdr>
                    <w:top w:val="none" w:sz="0" w:space="0" w:color="auto"/>
                    <w:left w:val="none" w:sz="0" w:space="0" w:color="auto"/>
                    <w:bottom w:val="none" w:sz="0" w:space="0" w:color="auto"/>
                    <w:right w:val="none" w:sz="0" w:space="0" w:color="auto"/>
                  </w:divBdr>
                  <w:divsChild>
                    <w:div w:id="2609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975D3-6F1A-4D33-B859-DC6923DA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Ayres</dc:creator>
  <cp:lastModifiedBy>Madeline Theisen</cp:lastModifiedBy>
  <cp:revision>2</cp:revision>
  <cp:lastPrinted>2015-10-08T22:21:00Z</cp:lastPrinted>
  <dcterms:created xsi:type="dcterms:W3CDTF">2016-01-21T20:02:00Z</dcterms:created>
  <dcterms:modified xsi:type="dcterms:W3CDTF">2016-01-21T20:02:00Z</dcterms:modified>
</cp:coreProperties>
</file>