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41" w:rsidRDefault="00BC0C9A" w:rsidP="006566E2">
      <w:pPr>
        <w:pStyle w:val="Title"/>
      </w:pPr>
      <w:bookmarkStart w:id="0" w:name="_GoBack"/>
      <w:bookmarkEnd w:id="0"/>
      <w:r>
        <w:t xml:space="preserve">KB – </w:t>
      </w:r>
      <w:r w:rsidR="00366D20">
        <w:t>CAT Position Report</w:t>
      </w:r>
    </w:p>
    <w:sdt>
      <w:sdtPr>
        <w:rPr>
          <w:rFonts w:asciiTheme="minorHAnsi" w:eastAsiaTheme="minorHAnsi" w:hAnsiTheme="minorHAnsi" w:cstheme="minorBidi"/>
          <w:b w:val="0"/>
          <w:bCs w:val="0"/>
          <w:color w:val="auto"/>
          <w:sz w:val="22"/>
          <w:szCs w:val="22"/>
          <w:lang w:eastAsia="en-US"/>
        </w:rPr>
        <w:id w:val="-1844161049"/>
        <w:docPartObj>
          <w:docPartGallery w:val="Table of Contents"/>
          <w:docPartUnique/>
        </w:docPartObj>
      </w:sdtPr>
      <w:sdtEndPr>
        <w:rPr>
          <w:noProof/>
        </w:rPr>
      </w:sdtEndPr>
      <w:sdtContent>
        <w:p w:rsidR="00D25247" w:rsidRDefault="00D25247" w:rsidP="006566E2">
          <w:pPr>
            <w:pStyle w:val="TOCHeading"/>
            <w:spacing w:after="300" w:line="240" w:lineRule="auto"/>
          </w:pPr>
          <w:r>
            <w:t>Table of Contents</w:t>
          </w:r>
        </w:p>
        <w:p w:rsidR="00D222C6" w:rsidRDefault="00D25247">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436647533" w:history="1">
            <w:r w:rsidR="00D222C6" w:rsidRPr="0023778B">
              <w:rPr>
                <w:rStyle w:val="Hyperlink"/>
                <w:noProof/>
              </w:rPr>
              <w:t>Purpose and Overview</w:t>
            </w:r>
            <w:r w:rsidR="00D222C6">
              <w:rPr>
                <w:noProof/>
                <w:webHidden/>
              </w:rPr>
              <w:tab/>
            </w:r>
            <w:r w:rsidR="00D222C6">
              <w:rPr>
                <w:noProof/>
                <w:webHidden/>
              </w:rPr>
              <w:fldChar w:fldCharType="begin"/>
            </w:r>
            <w:r w:rsidR="00D222C6">
              <w:rPr>
                <w:noProof/>
                <w:webHidden/>
              </w:rPr>
              <w:instrText xml:space="preserve"> PAGEREF _Toc436647533 \h </w:instrText>
            </w:r>
            <w:r w:rsidR="00D222C6">
              <w:rPr>
                <w:noProof/>
                <w:webHidden/>
              </w:rPr>
            </w:r>
            <w:r w:rsidR="00D222C6">
              <w:rPr>
                <w:noProof/>
                <w:webHidden/>
              </w:rPr>
              <w:fldChar w:fldCharType="separate"/>
            </w:r>
            <w:r w:rsidR="00D222C6">
              <w:rPr>
                <w:noProof/>
                <w:webHidden/>
              </w:rPr>
              <w:t>1</w:t>
            </w:r>
            <w:r w:rsidR="00D222C6">
              <w:rPr>
                <w:noProof/>
                <w:webHidden/>
              </w:rPr>
              <w:fldChar w:fldCharType="end"/>
            </w:r>
          </w:hyperlink>
        </w:p>
        <w:p w:rsidR="00D222C6" w:rsidRDefault="00874EAC">
          <w:pPr>
            <w:pStyle w:val="TOC2"/>
            <w:tabs>
              <w:tab w:val="right" w:leader="dot" w:pos="10070"/>
            </w:tabs>
            <w:rPr>
              <w:rFonts w:eastAsiaTheme="minorEastAsia"/>
              <w:noProof/>
            </w:rPr>
          </w:pPr>
          <w:hyperlink w:anchor="_Toc436647534" w:history="1">
            <w:r w:rsidR="00D222C6" w:rsidRPr="0023778B">
              <w:rPr>
                <w:rStyle w:val="Hyperlink"/>
                <w:noProof/>
              </w:rPr>
              <w:t>Process Inputs</w:t>
            </w:r>
            <w:r w:rsidR="00D222C6">
              <w:rPr>
                <w:noProof/>
                <w:webHidden/>
              </w:rPr>
              <w:tab/>
            </w:r>
            <w:r w:rsidR="00D222C6">
              <w:rPr>
                <w:noProof/>
                <w:webHidden/>
              </w:rPr>
              <w:fldChar w:fldCharType="begin"/>
            </w:r>
            <w:r w:rsidR="00D222C6">
              <w:rPr>
                <w:noProof/>
                <w:webHidden/>
              </w:rPr>
              <w:instrText xml:space="preserve"> PAGEREF _Toc436647534 \h </w:instrText>
            </w:r>
            <w:r w:rsidR="00D222C6">
              <w:rPr>
                <w:noProof/>
                <w:webHidden/>
              </w:rPr>
            </w:r>
            <w:r w:rsidR="00D222C6">
              <w:rPr>
                <w:noProof/>
                <w:webHidden/>
              </w:rPr>
              <w:fldChar w:fldCharType="separate"/>
            </w:r>
            <w:r w:rsidR="00D222C6">
              <w:rPr>
                <w:noProof/>
                <w:webHidden/>
              </w:rPr>
              <w:t>1</w:t>
            </w:r>
            <w:r w:rsidR="00D222C6">
              <w:rPr>
                <w:noProof/>
                <w:webHidden/>
              </w:rPr>
              <w:fldChar w:fldCharType="end"/>
            </w:r>
          </w:hyperlink>
        </w:p>
        <w:p w:rsidR="00D222C6" w:rsidRDefault="00874EAC">
          <w:pPr>
            <w:pStyle w:val="TOC2"/>
            <w:tabs>
              <w:tab w:val="right" w:leader="dot" w:pos="10070"/>
            </w:tabs>
            <w:rPr>
              <w:rFonts w:eastAsiaTheme="minorEastAsia"/>
              <w:noProof/>
            </w:rPr>
          </w:pPr>
          <w:hyperlink w:anchor="_Toc436647535" w:history="1">
            <w:r w:rsidR="00D222C6" w:rsidRPr="0023778B">
              <w:rPr>
                <w:rStyle w:val="Hyperlink"/>
                <w:noProof/>
              </w:rPr>
              <w:t>Process Outputs</w:t>
            </w:r>
            <w:r w:rsidR="00D222C6">
              <w:rPr>
                <w:noProof/>
                <w:webHidden/>
              </w:rPr>
              <w:tab/>
            </w:r>
            <w:r w:rsidR="00D222C6">
              <w:rPr>
                <w:noProof/>
                <w:webHidden/>
              </w:rPr>
              <w:fldChar w:fldCharType="begin"/>
            </w:r>
            <w:r w:rsidR="00D222C6">
              <w:rPr>
                <w:noProof/>
                <w:webHidden/>
              </w:rPr>
              <w:instrText xml:space="preserve"> PAGEREF _Toc436647535 \h </w:instrText>
            </w:r>
            <w:r w:rsidR="00D222C6">
              <w:rPr>
                <w:noProof/>
                <w:webHidden/>
              </w:rPr>
            </w:r>
            <w:r w:rsidR="00D222C6">
              <w:rPr>
                <w:noProof/>
                <w:webHidden/>
              </w:rPr>
              <w:fldChar w:fldCharType="separate"/>
            </w:r>
            <w:r w:rsidR="00D222C6">
              <w:rPr>
                <w:noProof/>
                <w:webHidden/>
              </w:rPr>
              <w:t>1</w:t>
            </w:r>
            <w:r w:rsidR="00D222C6">
              <w:rPr>
                <w:noProof/>
                <w:webHidden/>
              </w:rPr>
              <w:fldChar w:fldCharType="end"/>
            </w:r>
          </w:hyperlink>
        </w:p>
        <w:p w:rsidR="00D222C6" w:rsidRDefault="00874EAC">
          <w:pPr>
            <w:pStyle w:val="TOC1"/>
            <w:tabs>
              <w:tab w:val="right" w:leader="dot" w:pos="10070"/>
            </w:tabs>
            <w:rPr>
              <w:rFonts w:eastAsiaTheme="minorEastAsia"/>
              <w:noProof/>
            </w:rPr>
          </w:pPr>
          <w:hyperlink w:anchor="_Toc436647536" w:history="1">
            <w:r w:rsidR="00D222C6" w:rsidRPr="0023778B">
              <w:rPr>
                <w:rStyle w:val="Hyperlink"/>
                <w:noProof/>
              </w:rPr>
              <w:t>Procedure Steps</w:t>
            </w:r>
            <w:r w:rsidR="00D222C6">
              <w:rPr>
                <w:noProof/>
                <w:webHidden/>
              </w:rPr>
              <w:tab/>
            </w:r>
            <w:r w:rsidR="00D222C6">
              <w:rPr>
                <w:noProof/>
                <w:webHidden/>
              </w:rPr>
              <w:fldChar w:fldCharType="begin"/>
            </w:r>
            <w:r w:rsidR="00D222C6">
              <w:rPr>
                <w:noProof/>
                <w:webHidden/>
              </w:rPr>
              <w:instrText xml:space="preserve"> PAGEREF _Toc436647536 \h </w:instrText>
            </w:r>
            <w:r w:rsidR="00D222C6">
              <w:rPr>
                <w:noProof/>
                <w:webHidden/>
              </w:rPr>
            </w:r>
            <w:r w:rsidR="00D222C6">
              <w:rPr>
                <w:noProof/>
                <w:webHidden/>
              </w:rPr>
              <w:fldChar w:fldCharType="separate"/>
            </w:r>
            <w:r w:rsidR="00D222C6">
              <w:rPr>
                <w:noProof/>
                <w:webHidden/>
              </w:rPr>
              <w:t>1</w:t>
            </w:r>
            <w:r w:rsidR="00D222C6">
              <w:rPr>
                <w:noProof/>
                <w:webHidden/>
              </w:rPr>
              <w:fldChar w:fldCharType="end"/>
            </w:r>
          </w:hyperlink>
        </w:p>
        <w:p w:rsidR="00D222C6" w:rsidRDefault="00874EAC">
          <w:pPr>
            <w:pStyle w:val="TOC1"/>
            <w:tabs>
              <w:tab w:val="right" w:leader="dot" w:pos="10070"/>
            </w:tabs>
            <w:rPr>
              <w:rFonts w:eastAsiaTheme="minorEastAsia"/>
              <w:noProof/>
            </w:rPr>
          </w:pPr>
          <w:hyperlink w:anchor="_Toc436647537" w:history="1">
            <w:r w:rsidR="00D222C6" w:rsidRPr="0023778B">
              <w:rPr>
                <w:rStyle w:val="Hyperlink"/>
                <w:noProof/>
              </w:rPr>
              <w:t>Tables</w:t>
            </w:r>
            <w:r w:rsidR="00D222C6">
              <w:rPr>
                <w:noProof/>
                <w:webHidden/>
              </w:rPr>
              <w:tab/>
            </w:r>
            <w:r w:rsidR="00D222C6">
              <w:rPr>
                <w:noProof/>
                <w:webHidden/>
              </w:rPr>
              <w:fldChar w:fldCharType="begin"/>
            </w:r>
            <w:r w:rsidR="00D222C6">
              <w:rPr>
                <w:noProof/>
                <w:webHidden/>
              </w:rPr>
              <w:instrText xml:space="preserve"> PAGEREF _Toc436647537 \h </w:instrText>
            </w:r>
            <w:r w:rsidR="00D222C6">
              <w:rPr>
                <w:noProof/>
                <w:webHidden/>
              </w:rPr>
            </w:r>
            <w:r w:rsidR="00D222C6">
              <w:rPr>
                <w:noProof/>
                <w:webHidden/>
              </w:rPr>
              <w:fldChar w:fldCharType="separate"/>
            </w:r>
            <w:r w:rsidR="00D222C6">
              <w:rPr>
                <w:noProof/>
                <w:webHidden/>
              </w:rPr>
              <w:t>8</w:t>
            </w:r>
            <w:r w:rsidR="00D222C6">
              <w:rPr>
                <w:noProof/>
                <w:webHidden/>
              </w:rPr>
              <w:fldChar w:fldCharType="end"/>
            </w:r>
          </w:hyperlink>
        </w:p>
        <w:p w:rsidR="00DD6EF2" w:rsidRDefault="00D25247" w:rsidP="006566E2">
          <w:pPr>
            <w:spacing w:after="300" w:line="240" w:lineRule="auto"/>
            <w:rPr>
              <w:noProof/>
            </w:rPr>
          </w:pPr>
          <w:r>
            <w:rPr>
              <w:b/>
              <w:bCs/>
              <w:noProof/>
            </w:rPr>
            <w:fldChar w:fldCharType="end"/>
          </w:r>
        </w:p>
      </w:sdtContent>
    </w:sdt>
    <w:p w:rsidR="004658FB" w:rsidRPr="00D25247" w:rsidRDefault="004658FB" w:rsidP="006566E2">
      <w:pPr>
        <w:pStyle w:val="Heading1"/>
        <w:spacing w:after="300" w:line="240" w:lineRule="auto"/>
      </w:pPr>
      <w:bookmarkStart w:id="1" w:name="_Toc436647533"/>
      <w:r>
        <w:t>Purpose and Overview</w:t>
      </w:r>
      <w:bookmarkEnd w:id="1"/>
    </w:p>
    <w:p w:rsidR="006022B6" w:rsidRDefault="006022B6" w:rsidP="006566E2">
      <w:pPr>
        <w:spacing w:after="300" w:line="240" w:lineRule="auto"/>
      </w:pPr>
      <w:r>
        <w:t>The Position Report is a pull of key information on all positions (CAT Records) and Vacant/Bud Adjustment rows (Additional Adjustments Page records) based on selected run control criteria.</w:t>
      </w:r>
    </w:p>
    <w:p w:rsidR="002B18A4" w:rsidRDefault="006022B6" w:rsidP="006566E2">
      <w:pPr>
        <w:spacing w:after="300" w:line="240" w:lineRule="auto"/>
      </w:pPr>
      <w:r>
        <w:t xml:space="preserve">This report allows users of CAT to view all records that exist in the CAT and the AAP.  Users will review this report to get a complete picture of their budgeted positions.  They may also distribute it to other users who may not have access to the CAT/AAP, but need to see the data that it houses. </w:t>
      </w:r>
    </w:p>
    <w:p w:rsidR="005A1316" w:rsidRDefault="005A1316" w:rsidP="006566E2">
      <w:pPr>
        <w:pStyle w:val="Heading2"/>
      </w:pPr>
      <w:bookmarkStart w:id="2" w:name="_Toc436647534"/>
      <w:r>
        <w:t>Process Inputs</w:t>
      </w:r>
      <w:bookmarkEnd w:id="2"/>
    </w:p>
    <w:p w:rsidR="005A1316" w:rsidRDefault="006022B6" w:rsidP="006566E2">
      <w:pPr>
        <w:pStyle w:val="ListParagraph"/>
        <w:numPr>
          <w:ilvl w:val="0"/>
          <w:numId w:val="7"/>
        </w:numPr>
        <w:spacing w:after="300" w:line="240" w:lineRule="auto"/>
      </w:pPr>
      <w:r>
        <w:t>Fiscal Year</w:t>
      </w:r>
    </w:p>
    <w:p w:rsidR="006022B6" w:rsidRDefault="006022B6" w:rsidP="006566E2">
      <w:pPr>
        <w:pStyle w:val="ListParagraph"/>
        <w:numPr>
          <w:ilvl w:val="0"/>
          <w:numId w:val="7"/>
        </w:numPr>
        <w:spacing w:after="300" w:line="240" w:lineRule="auto"/>
      </w:pPr>
      <w:r>
        <w:t>Business Unit</w:t>
      </w:r>
    </w:p>
    <w:p w:rsidR="006022B6" w:rsidRDefault="006022B6" w:rsidP="006566E2">
      <w:pPr>
        <w:pStyle w:val="ListParagraph"/>
        <w:numPr>
          <w:ilvl w:val="0"/>
          <w:numId w:val="7"/>
        </w:numPr>
        <w:spacing w:after="300" w:line="240" w:lineRule="auto"/>
      </w:pPr>
      <w:r>
        <w:t>Division</w:t>
      </w:r>
    </w:p>
    <w:p w:rsidR="006022B6" w:rsidRDefault="006022B6" w:rsidP="006566E2">
      <w:pPr>
        <w:pStyle w:val="ListParagraph"/>
        <w:numPr>
          <w:ilvl w:val="0"/>
          <w:numId w:val="7"/>
        </w:numPr>
        <w:spacing w:after="300" w:line="240" w:lineRule="auto"/>
      </w:pPr>
      <w:proofErr w:type="spellStart"/>
      <w:r>
        <w:t>Dept</w:t>
      </w:r>
      <w:proofErr w:type="spellEnd"/>
      <w:r>
        <w:t xml:space="preserve"> ID</w:t>
      </w:r>
    </w:p>
    <w:p w:rsidR="006022B6" w:rsidRDefault="006022B6" w:rsidP="006566E2">
      <w:pPr>
        <w:pStyle w:val="ListParagraph"/>
        <w:numPr>
          <w:ilvl w:val="0"/>
          <w:numId w:val="7"/>
        </w:numPr>
        <w:spacing w:after="300" w:line="240" w:lineRule="auto"/>
      </w:pPr>
      <w:r>
        <w:t>Employee Class</w:t>
      </w:r>
    </w:p>
    <w:p w:rsidR="005A1316" w:rsidRDefault="005A1316" w:rsidP="006566E2">
      <w:pPr>
        <w:pStyle w:val="Heading2"/>
      </w:pPr>
      <w:bookmarkStart w:id="3" w:name="_Toc436647535"/>
      <w:r>
        <w:t>Process Outputs</w:t>
      </w:r>
      <w:bookmarkEnd w:id="3"/>
    </w:p>
    <w:p w:rsidR="006566E2" w:rsidRDefault="00C05561" w:rsidP="006566E2">
      <w:pPr>
        <w:pStyle w:val="ListParagraph"/>
        <w:numPr>
          <w:ilvl w:val="0"/>
          <w:numId w:val="8"/>
        </w:numPr>
        <w:spacing w:after="300" w:line="240" w:lineRule="auto"/>
      </w:pPr>
      <w:r>
        <w:t xml:space="preserve">Excel document with </w:t>
      </w:r>
      <w:r w:rsidR="005B5A18">
        <w:t>a population</w:t>
      </w:r>
      <w:r>
        <w:t xml:space="preserve"> that meet</w:t>
      </w:r>
      <w:r w:rsidR="0065280C">
        <w:t xml:space="preserve"> </w:t>
      </w:r>
      <w:r>
        <w:t>the run control criteria and</w:t>
      </w:r>
      <w:r w:rsidR="006022B6">
        <w:t xml:space="preserve"> have records in CAT or the AAP.</w:t>
      </w:r>
      <w:r>
        <w:t xml:space="preserve"> </w:t>
      </w:r>
    </w:p>
    <w:p w:rsidR="00A261FF" w:rsidRPr="006566E2" w:rsidRDefault="00A261FF" w:rsidP="006566E2">
      <w:pPr>
        <w:pStyle w:val="Heading1"/>
        <w:spacing w:before="0" w:after="240"/>
      </w:pPr>
      <w:bookmarkStart w:id="4" w:name="_Toc436647536"/>
      <w:r w:rsidRPr="006566E2">
        <w:t>Procedure Steps</w:t>
      </w:r>
      <w:bookmarkEnd w:id="4"/>
    </w:p>
    <w:p w:rsidR="006566E2" w:rsidRPr="006566E2" w:rsidRDefault="005A1316" w:rsidP="006566E2">
      <w:pPr>
        <w:pStyle w:val="ListParagraph"/>
        <w:numPr>
          <w:ilvl w:val="0"/>
          <w:numId w:val="9"/>
        </w:numPr>
        <w:spacing w:after="240" w:line="240" w:lineRule="auto"/>
      </w:pPr>
      <w:r>
        <w:rPr>
          <w:noProof/>
        </w:rPr>
        <mc:AlternateContent>
          <mc:Choice Requires="wps">
            <w:drawing>
              <wp:anchor distT="0" distB="0" distL="114300" distR="114300" simplePos="0" relativeHeight="251659264" behindDoc="0" locked="0" layoutInCell="1" allowOverlap="1" wp14:anchorId="7886AABF" wp14:editId="61516B1A">
                <wp:simplePos x="0" y="0"/>
                <wp:positionH relativeFrom="column">
                  <wp:posOffset>800100</wp:posOffset>
                </wp:positionH>
                <wp:positionV relativeFrom="paragraph">
                  <wp:posOffset>4560570</wp:posOffset>
                </wp:positionV>
                <wp:extent cx="14668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4668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3pt;margin-top:359.1pt;width:11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" filled="f" strokecolor="red" strokeweight="2pt"/>
            </w:pict>
          </mc:Fallback>
        </mc:AlternateContent>
      </w:r>
      <w:r>
        <w:t xml:space="preserve">Navigate to </w:t>
      </w:r>
      <w:r w:rsidRPr="006566E2">
        <w:rPr>
          <w:b/>
        </w:rPr>
        <w:t xml:space="preserve">Workforce Administration &gt; UW External HR Systems &gt; Compensation Admin Tool &gt; CAT Reports &gt; </w:t>
      </w:r>
      <w:r w:rsidR="00083AE7" w:rsidRPr="006566E2">
        <w:rPr>
          <w:b/>
        </w:rPr>
        <w:t xml:space="preserve">HRS to CAT </w:t>
      </w:r>
      <w:r w:rsidR="0065280C" w:rsidRPr="006566E2">
        <w:rPr>
          <w:b/>
        </w:rPr>
        <w:t>Position Report</w:t>
      </w:r>
      <w:r w:rsidR="009F4681" w:rsidRPr="006566E2">
        <w:rPr>
          <w:b/>
        </w:rPr>
        <w:t>.</w:t>
      </w:r>
    </w:p>
    <w:p w:rsidR="005A1316" w:rsidRPr="005A1316" w:rsidRDefault="006566E2" w:rsidP="006566E2">
      <w:pPr>
        <w:spacing w:after="240" w:line="240" w:lineRule="auto"/>
      </w:pPr>
      <w:r>
        <w:rPr>
          <w:noProof/>
        </w:rPr>
        <w:lastRenderedPageBreak/>
        <mc:AlternateContent>
          <mc:Choice Requires="wps">
            <w:drawing>
              <wp:anchor distT="0" distB="0" distL="114300" distR="114300" simplePos="0" relativeHeight="251678720" behindDoc="0" locked="0" layoutInCell="1" allowOverlap="1" wp14:anchorId="4AC0806E" wp14:editId="560BCFE1">
                <wp:simplePos x="0" y="0"/>
                <wp:positionH relativeFrom="column">
                  <wp:posOffset>306070</wp:posOffset>
                </wp:positionH>
                <wp:positionV relativeFrom="paragraph">
                  <wp:posOffset>2915920</wp:posOffset>
                </wp:positionV>
                <wp:extent cx="1283335" cy="200660"/>
                <wp:effectExtent l="0" t="0" r="12065" b="27940"/>
                <wp:wrapNone/>
                <wp:docPr id="3" name="Rectangle 3"/>
                <wp:cNvGraphicFramePr/>
                <a:graphic xmlns:a="http://schemas.openxmlformats.org/drawingml/2006/main">
                  <a:graphicData uri="http://schemas.microsoft.com/office/word/2010/wordprocessingShape">
                    <wps:wsp>
                      <wps:cNvSpPr/>
                      <wps:spPr>
                        <a:xfrm>
                          <a:off x="0" y="0"/>
                          <a:ext cx="1283335" cy="2006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4.1pt;margin-top:229.6pt;width:101.05pt;height:1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" filled="f" strokecolor="red" strokeweight="2pt"/>
            </w:pict>
          </mc:Fallback>
        </mc:AlternateContent>
      </w:r>
      <w:r w:rsidRPr="006566E2">
        <w:rPr>
          <w:noProof/>
        </w:rPr>
        <w:drawing>
          <wp:inline distT="0" distB="0" distL="0" distR="0" wp14:anchorId="218F7D2C" wp14:editId="59DEA86B">
            <wp:extent cx="1590897" cy="3953427"/>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0897" cy="3953427"/>
                    </a:xfrm>
                    <a:prstGeom prst="rect">
                      <a:avLst/>
                    </a:prstGeom>
                    <a:ln>
                      <a:solidFill>
                        <a:schemeClr val="tx1"/>
                      </a:solidFill>
                    </a:ln>
                  </pic:spPr>
                </pic:pic>
              </a:graphicData>
            </a:graphic>
          </wp:inline>
        </w:drawing>
      </w:r>
    </w:p>
    <w:p w:rsidR="006566E2" w:rsidRDefault="006566E2" w:rsidP="006566E2">
      <w:pPr>
        <w:pStyle w:val="ListParagraph"/>
        <w:numPr>
          <w:ilvl w:val="0"/>
          <w:numId w:val="9"/>
        </w:numPr>
        <w:spacing w:after="300" w:line="240" w:lineRule="auto"/>
      </w:pPr>
      <w:r w:rsidRPr="00BE6821">
        <w:t xml:space="preserve">Click Search under the Find an Existing Value tab to select a previously created Run Control ID, or create a new Run Control ID by selecting </w:t>
      </w:r>
      <w:r w:rsidRPr="006566E2">
        <w:rPr>
          <w:b/>
        </w:rPr>
        <w:t>Add a New Value</w:t>
      </w:r>
      <w:r w:rsidRPr="00BE6821">
        <w:t>. To create a new Run Control ID, assign a unique identifier as the Run Control ID (</w:t>
      </w:r>
      <w:proofErr w:type="spellStart"/>
      <w:r w:rsidRPr="00BE6821">
        <w:t>eg</w:t>
      </w:r>
      <w:proofErr w:type="spellEnd"/>
      <w:r w:rsidRPr="00BE6821">
        <w:t xml:space="preserve">. </w:t>
      </w:r>
      <w:proofErr w:type="spellStart"/>
      <w:r w:rsidRPr="00BE6821">
        <w:t>initials_date_etc</w:t>
      </w:r>
      <w:proofErr w:type="spellEnd"/>
      <w:r w:rsidRPr="00BE6821">
        <w:t xml:space="preserve">.) into the Run Control ID box and select </w:t>
      </w:r>
      <w:r w:rsidRPr="006566E2">
        <w:rPr>
          <w:b/>
        </w:rPr>
        <w:t>Add</w:t>
      </w:r>
      <w:r w:rsidRPr="00BE6821">
        <w:t>.</w:t>
      </w:r>
    </w:p>
    <w:p w:rsidR="006566E2" w:rsidRDefault="006566E2" w:rsidP="006566E2">
      <w:pPr>
        <w:pStyle w:val="ListParagraph"/>
        <w:numPr>
          <w:ilvl w:val="0"/>
          <w:numId w:val="9"/>
        </w:numPr>
        <w:spacing w:after="300" w:line="240" w:lineRule="auto"/>
      </w:pPr>
      <w:r w:rsidRPr="006566E2">
        <w:rPr>
          <w:i/>
        </w:rPr>
        <w:t>Note: Run Control ID sets the report parameters. Users can create one ID, and use it to process multiple reports/processes, or create a new ID for each report/process.</w:t>
      </w:r>
    </w:p>
    <w:p w:rsidR="006566E2" w:rsidRDefault="006566E2" w:rsidP="006566E2">
      <w:pPr>
        <w:spacing w:after="300" w:line="240" w:lineRule="auto"/>
      </w:pPr>
      <w:r>
        <w:rPr>
          <w:noProof/>
        </w:rPr>
        <mc:AlternateContent>
          <mc:Choice Requires="wps">
            <w:drawing>
              <wp:anchor distT="0" distB="0" distL="114300" distR="114300" simplePos="0" relativeHeight="251680768" behindDoc="0" locked="0" layoutInCell="1" allowOverlap="1" wp14:anchorId="2F673D91" wp14:editId="26B1BFC4">
                <wp:simplePos x="0" y="0"/>
                <wp:positionH relativeFrom="column">
                  <wp:posOffset>35560</wp:posOffset>
                </wp:positionH>
                <wp:positionV relativeFrom="paragraph">
                  <wp:posOffset>1587500</wp:posOffset>
                </wp:positionV>
                <wp:extent cx="725043" cy="294069"/>
                <wp:effectExtent l="0" t="0" r="18415" b="10795"/>
                <wp:wrapNone/>
                <wp:docPr id="49" name="Rectangle 49"/>
                <wp:cNvGraphicFramePr/>
                <a:graphic xmlns:a="http://schemas.openxmlformats.org/drawingml/2006/main">
                  <a:graphicData uri="http://schemas.microsoft.com/office/word/2010/wordprocessingShape">
                    <wps:wsp>
                      <wps:cNvSpPr/>
                      <wps:spPr>
                        <a:xfrm>
                          <a:off x="0" y="0"/>
                          <a:ext cx="725043" cy="2940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2.8pt;margin-top:125pt;width:57.1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" filled="f" strokecolor="red" strokeweight="2pt"/>
            </w:pict>
          </mc:Fallback>
        </mc:AlternateContent>
      </w:r>
      <w:r w:rsidRPr="006566E2">
        <w:rPr>
          <w:noProof/>
        </w:rPr>
        <w:drawing>
          <wp:inline distT="0" distB="0" distL="0" distR="0" wp14:anchorId="5609363C" wp14:editId="3A727543">
            <wp:extent cx="3296110" cy="2619741"/>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6110" cy="2619741"/>
                    </a:xfrm>
                    <a:prstGeom prst="rect">
                      <a:avLst/>
                    </a:prstGeom>
                    <a:ln>
                      <a:solidFill>
                        <a:schemeClr val="tx1"/>
                      </a:solidFill>
                    </a:ln>
                  </pic:spPr>
                </pic:pic>
              </a:graphicData>
            </a:graphic>
          </wp:inline>
        </w:drawing>
      </w:r>
    </w:p>
    <w:p w:rsidR="006566E2" w:rsidRPr="000C7EC1" w:rsidRDefault="006566E2" w:rsidP="006566E2">
      <w:pPr>
        <w:pStyle w:val="ListParagraph"/>
        <w:numPr>
          <w:ilvl w:val="0"/>
          <w:numId w:val="9"/>
        </w:numPr>
        <w:spacing w:after="300" w:line="240" w:lineRule="auto"/>
      </w:pPr>
      <w:r>
        <w:t>Enter parameters</w:t>
      </w:r>
      <w:r w:rsidRPr="000C7EC1">
        <w:t xml:space="preserve"> to define criteria for the </w:t>
      </w:r>
      <w:r>
        <w:t>CAT</w:t>
      </w:r>
      <w:r w:rsidR="00C50573">
        <w:t xml:space="preserve"> Position</w:t>
      </w:r>
      <w:r>
        <w:t xml:space="preserve"> Report.</w:t>
      </w:r>
    </w:p>
    <w:p w:rsidR="006566E2" w:rsidRDefault="006566E2" w:rsidP="006566E2">
      <w:pPr>
        <w:pStyle w:val="ListParagraph"/>
        <w:numPr>
          <w:ilvl w:val="1"/>
          <w:numId w:val="12"/>
        </w:numPr>
        <w:spacing w:after="300" w:line="240" w:lineRule="auto"/>
      </w:pPr>
      <w:r w:rsidRPr="000C7EC1">
        <w:lastRenderedPageBreak/>
        <w:t>Sele</w:t>
      </w:r>
      <w:r>
        <w:t xml:space="preserve">ct the upcoming </w:t>
      </w:r>
      <w:r w:rsidRPr="006D5CF8">
        <w:rPr>
          <w:b/>
        </w:rPr>
        <w:t>Fiscal Year</w:t>
      </w:r>
      <w:r>
        <w:t xml:space="preserve"> used for CAT budgeting planning purposes. This field will default to the latest fiscal year setup in the CAT.</w:t>
      </w:r>
    </w:p>
    <w:p w:rsidR="006566E2" w:rsidRDefault="006566E2" w:rsidP="006566E2">
      <w:pPr>
        <w:pStyle w:val="ListParagraph"/>
        <w:numPr>
          <w:ilvl w:val="1"/>
          <w:numId w:val="12"/>
        </w:numPr>
        <w:spacing w:after="300" w:line="240" w:lineRule="auto"/>
      </w:pPr>
      <w:r>
        <w:t xml:space="preserve">Select a </w:t>
      </w:r>
      <w:r w:rsidRPr="006D5CF8">
        <w:rPr>
          <w:b/>
        </w:rPr>
        <w:t>Business Unit</w:t>
      </w:r>
      <w:r>
        <w:t>.</w:t>
      </w:r>
    </w:p>
    <w:p w:rsidR="006566E2" w:rsidRDefault="006566E2" w:rsidP="006566E2">
      <w:pPr>
        <w:pStyle w:val="ListParagraph"/>
        <w:numPr>
          <w:ilvl w:val="1"/>
          <w:numId w:val="12"/>
        </w:numPr>
        <w:spacing w:after="300" w:line="240" w:lineRule="auto"/>
      </w:pPr>
      <w:r>
        <w:t xml:space="preserve">If desired, select a </w:t>
      </w:r>
      <w:r w:rsidRPr="006D5CF8">
        <w:rPr>
          <w:b/>
        </w:rPr>
        <w:t>Division</w:t>
      </w:r>
      <w:r>
        <w:t xml:space="preserve">. </w:t>
      </w:r>
    </w:p>
    <w:p w:rsidR="006566E2" w:rsidRDefault="006566E2" w:rsidP="006566E2">
      <w:pPr>
        <w:pStyle w:val="ListParagraph"/>
        <w:numPr>
          <w:ilvl w:val="1"/>
          <w:numId w:val="12"/>
        </w:numPr>
        <w:spacing w:after="300" w:line="240" w:lineRule="auto"/>
      </w:pPr>
      <w:r>
        <w:t xml:space="preserve">If desired, select a </w:t>
      </w:r>
      <w:r>
        <w:rPr>
          <w:b/>
        </w:rPr>
        <w:t>Department</w:t>
      </w:r>
      <w:r>
        <w:t xml:space="preserve">. </w:t>
      </w:r>
    </w:p>
    <w:p w:rsidR="006566E2" w:rsidRDefault="006566E2" w:rsidP="006566E2">
      <w:pPr>
        <w:pStyle w:val="ListParagraph"/>
        <w:numPr>
          <w:ilvl w:val="2"/>
          <w:numId w:val="12"/>
        </w:numPr>
        <w:spacing w:after="300" w:line="240" w:lineRule="auto"/>
      </w:pPr>
      <w:r>
        <w:t xml:space="preserve">If available, the </w:t>
      </w:r>
      <w:r w:rsidRPr="006D5CF8">
        <w:rPr>
          <w:b/>
        </w:rPr>
        <w:t>Department</w:t>
      </w:r>
      <w:r>
        <w:t xml:space="preserve"> field will become editable when the user selects a Division from the search tool or enters one manually and presses the tab button out of the field. </w:t>
      </w:r>
    </w:p>
    <w:p w:rsidR="006566E2" w:rsidRDefault="006566E2" w:rsidP="006566E2">
      <w:pPr>
        <w:pStyle w:val="ListParagraph"/>
        <w:numPr>
          <w:ilvl w:val="1"/>
          <w:numId w:val="12"/>
        </w:numPr>
        <w:spacing w:after="300" w:line="240" w:lineRule="auto"/>
      </w:pPr>
      <w:r>
        <w:t xml:space="preserve">If desired, select a </w:t>
      </w:r>
      <w:r w:rsidRPr="006566E2">
        <w:rPr>
          <w:b/>
        </w:rPr>
        <w:t>Fund Code</w:t>
      </w:r>
      <w:r>
        <w:t>.</w:t>
      </w:r>
    </w:p>
    <w:p w:rsidR="006566E2" w:rsidRDefault="006566E2" w:rsidP="006566E2">
      <w:pPr>
        <w:pStyle w:val="ListParagraph"/>
        <w:numPr>
          <w:ilvl w:val="1"/>
          <w:numId w:val="12"/>
        </w:numPr>
        <w:spacing w:after="300" w:line="240" w:lineRule="auto"/>
      </w:pPr>
      <w:r>
        <w:t xml:space="preserve">Check the </w:t>
      </w:r>
      <w:r>
        <w:rPr>
          <w:b/>
        </w:rPr>
        <w:t xml:space="preserve">Include </w:t>
      </w:r>
      <w:proofErr w:type="spellStart"/>
      <w:r>
        <w:rPr>
          <w:b/>
        </w:rPr>
        <w:t>Addl</w:t>
      </w:r>
      <w:proofErr w:type="spellEnd"/>
      <w:r>
        <w:rPr>
          <w:b/>
        </w:rPr>
        <w:t xml:space="preserve"> Adj.</w:t>
      </w:r>
      <w:r>
        <w:t xml:space="preserve"> checkbox to include records from the AAP in the output.</w:t>
      </w:r>
    </w:p>
    <w:p w:rsidR="006566E2" w:rsidRDefault="006566E2" w:rsidP="006566E2">
      <w:pPr>
        <w:pStyle w:val="ListParagraph"/>
        <w:numPr>
          <w:ilvl w:val="1"/>
          <w:numId w:val="12"/>
        </w:numPr>
        <w:spacing w:after="300" w:line="240" w:lineRule="auto"/>
      </w:pPr>
      <w:r>
        <w:t xml:space="preserve">Click </w:t>
      </w:r>
      <w:r>
        <w:rPr>
          <w:b/>
        </w:rPr>
        <w:t>Select Values</w:t>
      </w:r>
      <w:r>
        <w:t xml:space="preserve"> in the employee class box if you wish to exclude certain employee classes from the report. The default is for all employee classes to be included. Employee classes that are not included in the CAT will not pull onto CAT reports.</w:t>
      </w:r>
      <w:r w:rsidRPr="00CC65F3">
        <w:t xml:space="preserve"> </w:t>
      </w:r>
    </w:p>
    <w:p w:rsidR="006566E2" w:rsidRDefault="006566E2" w:rsidP="006566E2">
      <w:pPr>
        <w:pStyle w:val="ListParagraph"/>
        <w:numPr>
          <w:ilvl w:val="1"/>
          <w:numId w:val="12"/>
        </w:numPr>
        <w:spacing w:after="300" w:line="240" w:lineRule="auto"/>
      </w:pPr>
      <w:r>
        <w:t xml:space="preserve">Click </w:t>
      </w:r>
      <w:r>
        <w:rPr>
          <w:b/>
        </w:rPr>
        <w:t>Save</w:t>
      </w:r>
      <w:r>
        <w:t xml:space="preserve"> in the bottom left to save the parameters for the report.</w:t>
      </w:r>
    </w:p>
    <w:p w:rsidR="006566E2" w:rsidRDefault="006566E2" w:rsidP="006566E2">
      <w:pPr>
        <w:pStyle w:val="ListParagraph"/>
        <w:numPr>
          <w:ilvl w:val="1"/>
          <w:numId w:val="12"/>
        </w:numPr>
        <w:spacing w:after="300" w:line="240" w:lineRule="auto"/>
      </w:pPr>
      <w:r>
        <w:t xml:space="preserve">Click </w:t>
      </w:r>
      <w:r>
        <w:rPr>
          <w:b/>
        </w:rPr>
        <w:t>Run</w:t>
      </w:r>
      <w:r>
        <w:t xml:space="preserve"> in the top right to run the report.</w:t>
      </w:r>
    </w:p>
    <w:p w:rsidR="006566E2" w:rsidRDefault="00037341" w:rsidP="006566E2">
      <w:pPr>
        <w:spacing w:after="300" w:line="240" w:lineRule="auto"/>
      </w:pPr>
      <w:r>
        <w:rPr>
          <w:noProof/>
        </w:rPr>
        <mc:AlternateContent>
          <mc:Choice Requires="wps">
            <w:drawing>
              <wp:anchor distT="0" distB="0" distL="114300" distR="114300" simplePos="0" relativeHeight="251682816" behindDoc="0" locked="0" layoutInCell="1" allowOverlap="1" wp14:anchorId="56510318" wp14:editId="7CF0A44E">
                <wp:simplePos x="0" y="0"/>
                <wp:positionH relativeFrom="column">
                  <wp:posOffset>4924425</wp:posOffset>
                </wp:positionH>
                <wp:positionV relativeFrom="paragraph">
                  <wp:posOffset>393700</wp:posOffset>
                </wp:positionV>
                <wp:extent cx="659130" cy="267335"/>
                <wp:effectExtent l="0" t="0" r="26670" b="18415"/>
                <wp:wrapNone/>
                <wp:docPr id="4" name="Rectangle 4"/>
                <wp:cNvGraphicFramePr/>
                <a:graphic xmlns:a="http://schemas.openxmlformats.org/drawingml/2006/main">
                  <a:graphicData uri="http://schemas.microsoft.com/office/word/2010/wordprocessingShape">
                    <wps:wsp>
                      <wps:cNvSpPr/>
                      <wps:spPr>
                        <a:xfrm>
                          <a:off x="0" y="0"/>
                          <a:ext cx="659130" cy="267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387.75pt;margin-top:31pt;width:51.9pt;height:21.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" filled="f" strokecolor="red" strokeweight="2pt"/>
            </w:pict>
          </mc:Fallback>
        </mc:AlternateContent>
      </w:r>
      <w:r w:rsidRPr="00037341">
        <w:rPr>
          <w:noProof/>
        </w:rPr>
        <w:drawing>
          <wp:inline distT="0" distB="0" distL="0" distR="0" wp14:anchorId="14AEECDB" wp14:editId="34E6D57A">
            <wp:extent cx="5943600" cy="3318510"/>
            <wp:effectExtent l="19050" t="19050" r="19050" b="152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318510"/>
                    </a:xfrm>
                    <a:prstGeom prst="rect">
                      <a:avLst/>
                    </a:prstGeom>
                    <a:ln>
                      <a:solidFill>
                        <a:schemeClr val="tx1"/>
                      </a:solidFill>
                    </a:ln>
                  </pic:spPr>
                </pic:pic>
              </a:graphicData>
            </a:graphic>
          </wp:inline>
        </w:drawing>
      </w:r>
    </w:p>
    <w:p w:rsidR="00037341" w:rsidRDefault="00037341" w:rsidP="00037341">
      <w:pPr>
        <w:pStyle w:val="ListParagraph"/>
        <w:numPr>
          <w:ilvl w:val="0"/>
          <w:numId w:val="9"/>
        </w:numPr>
        <w:spacing w:after="300" w:line="240" w:lineRule="auto"/>
      </w:pPr>
      <w:r>
        <w:t xml:space="preserve">User will be automatically directed to the Process Scheduler Request page. From this page, select </w:t>
      </w:r>
      <w:r>
        <w:rPr>
          <w:b/>
        </w:rPr>
        <w:t>OK</w:t>
      </w:r>
      <w:r>
        <w:t>.</w:t>
      </w:r>
    </w:p>
    <w:p w:rsidR="006566E2" w:rsidRDefault="00037341" w:rsidP="00037341">
      <w:pPr>
        <w:spacing w:after="300" w:line="240" w:lineRule="auto"/>
      </w:pPr>
      <w:r>
        <w:rPr>
          <w:noProof/>
        </w:rPr>
        <w:lastRenderedPageBreak/>
        <mc:AlternateContent>
          <mc:Choice Requires="wps">
            <w:drawing>
              <wp:anchor distT="0" distB="0" distL="114300" distR="114300" simplePos="0" relativeHeight="251684864" behindDoc="0" locked="0" layoutInCell="1" allowOverlap="1" wp14:anchorId="43A11551" wp14:editId="15BBA0D1">
                <wp:simplePos x="0" y="0"/>
                <wp:positionH relativeFrom="column">
                  <wp:posOffset>47625</wp:posOffset>
                </wp:positionH>
                <wp:positionV relativeFrom="paragraph">
                  <wp:posOffset>2196465</wp:posOffset>
                </wp:positionV>
                <wp:extent cx="659130" cy="267335"/>
                <wp:effectExtent l="0" t="0" r="26670" b="18415"/>
                <wp:wrapNone/>
                <wp:docPr id="9" name="Rectangle 9"/>
                <wp:cNvGraphicFramePr/>
                <a:graphic xmlns:a="http://schemas.openxmlformats.org/drawingml/2006/main">
                  <a:graphicData uri="http://schemas.microsoft.com/office/word/2010/wordprocessingShape">
                    <wps:wsp>
                      <wps:cNvSpPr/>
                      <wps:spPr>
                        <a:xfrm>
                          <a:off x="0" y="0"/>
                          <a:ext cx="659130" cy="267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75pt;margin-top:172.95pt;width:51.9pt;height:21.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" filled="f" strokecolor="red" strokeweight="2pt"/>
            </w:pict>
          </mc:Fallback>
        </mc:AlternateContent>
      </w:r>
      <w:r w:rsidRPr="00037341">
        <w:rPr>
          <w:noProof/>
        </w:rPr>
        <w:drawing>
          <wp:inline distT="0" distB="0" distL="0" distR="0" wp14:anchorId="7812148B" wp14:editId="68AB19D2">
            <wp:extent cx="5943600" cy="2475865"/>
            <wp:effectExtent l="19050" t="19050" r="19050" b="196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475865"/>
                    </a:xfrm>
                    <a:prstGeom prst="rect">
                      <a:avLst/>
                    </a:prstGeom>
                    <a:ln>
                      <a:solidFill>
                        <a:schemeClr val="tx1"/>
                      </a:solidFill>
                    </a:ln>
                  </pic:spPr>
                </pic:pic>
              </a:graphicData>
            </a:graphic>
          </wp:inline>
        </w:drawing>
      </w:r>
    </w:p>
    <w:p w:rsidR="00037341" w:rsidRDefault="00037341" w:rsidP="00037341">
      <w:pPr>
        <w:pStyle w:val="ListParagraph"/>
        <w:numPr>
          <w:ilvl w:val="0"/>
          <w:numId w:val="9"/>
        </w:numPr>
        <w:spacing w:after="300" w:line="240" w:lineRule="auto"/>
      </w:pPr>
      <w:r>
        <w:t>Note the Process Instance number under the Process Monitor link. This designates the specific instance of the report run.</w:t>
      </w:r>
    </w:p>
    <w:p w:rsidR="00037341" w:rsidRDefault="00037341" w:rsidP="00037341">
      <w:pPr>
        <w:spacing w:after="300" w:line="240" w:lineRule="auto"/>
      </w:pPr>
      <w:r w:rsidRPr="00037341">
        <w:rPr>
          <w:noProof/>
        </w:rPr>
        <w:drawing>
          <wp:inline distT="0" distB="0" distL="0" distR="0" wp14:anchorId="0A030113" wp14:editId="304CD932">
            <wp:extent cx="5943600" cy="3416300"/>
            <wp:effectExtent l="19050" t="19050" r="1905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416300"/>
                    </a:xfrm>
                    <a:prstGeom prst="rect">
                      <a:avLst/>
                    </a:prstGeom>
                    <a:ln>
                      <a:solidFill>
                        <a:schemeClr val="tx1"/>
                      </a:solidFill>
                    </a:ln>
                  </pic:spPr>
                </pic:pic>
              </a:graphicData>
            </a:graphic>
          </wp:inline>
        </w:drawing>
      </w:r>
    </w:p>
    <w:p w:rsidR="00037341" w:rsidRDefault="00037341" w:rsidP="00037341">
      <w:pPr>
        <w:pStyle w:val="ListParagraph"/>
        <w:numPr>
          <w:ilvl w:val="0"/>
          <w:numId w:val="9"/>
        </w:numPr>
        <w:spacing w:after="300" w:line="240" w:lineRule="auto"/>
      </w:pPr>
      <w:r>
        <w:t xml:space="preserve">Click </w:t>
      </w:r>
      <w:r>
        <w:rPr>
          <w:b/>
        </w:rPr>
        <w:t>Process Monitor</w:t>
      </w:r>
      <w:r>
        <w:t xml:space="preserve"> at the top right of the window.</w:t>
      </w:r>
    </w:p>
    <w:p w:rsidR="00037341" w:rsidRDefault="00037341" w:rsidP="00037341">
      <w:pPr>
        <w:pStyle w:val="ListParagraph"/>
        <w:numPr>
          <w:ilvl w:val="0"/>
          <w:numId w:val="9"/>
        </w:numPr>
        <w:spacing w:after="300" w:line="240" w:lineRule="auto"/>
      </w:pPr>
      <w:r>
        <w:t>Search for your process instance number under Process List, which will indicate the status of the report generation. When the report is complete, Run Status will be “Success” and Distribution Status will be “Posted”.</w:t>
      </w:r>
    </w:p>
    <w:p w:rsidR="00037341" w:rsidRDefault="00037341" w:rsidP="00037341">
      <w:pPr>
        <w:pStyle w:val="ListParagraph"/>
        <w:numPr>
          <w:ilvl w:val="1"/>
          <w:numId w:val="9"/>
        </w:numPr>
        <w:spacing w:after="300" w:line="240" w:lineRule="auto"/>
      </w:pPr>
      <w:r>
        <w:t>If Run Status is “Queued,” it indicates that the report generation is waiting to start.</w:t>
      </w:r>
    </w:p>
    <w:p w:rsidR="00037341" w:rsidRDefault="00037341" w:rsidP="00037341">
      <w:pPr>
        <w:pStyle w:val="ListParagraph"/>
        <w:numPr>
          <w:ilvl w:val="1"/>
          <w:numId w:val="9"/>
        </w:numPr>
        <w:spacing w:after="300" w:line="240" w:lineRule="auto"/>
      </w:pPr>
      <w:r>
        <w:t xml:space="preserve">If Run Status is “Processing,” it indicates that the report generation is processing. </w:t>
      </w:r>
    </w:p>
    <w:p w:rsidR="00037341" w:rsidRDefault="00037341" w:rsidP="00037341">
      <w:pPr>
        <w:pStyle w:val="ListParagraph"/>
        <w:numPr>
          <w:ilvl w:val="1"/>
          <w:numId w:val="9"/>
        </w:numPr>
        <w:spacing w:after="300" w:line="240" w:lineRule="auto"/>
      </w:pPr>
      <w:r>
        <w:t xml:space="preserve">Click </w:t>
      </w:r>
      <w:r>
        <w:rPr>
          <w:b/>
        </w:rPr>
        <w:t>Refresh</w:t>
      </w:r>
      <w:r>
        <w:t xml:space="preserve"> at the top right of the window to refresh the status of the document.</w:t>
      </w:r>
    </w:p>
    <w:p w:rsidR="00037341" w:rsidRDefault="00037341" w:rsidP="00037341">
      <w:pPr>
        <w:spacing w:after="300" w:line="240" w:lineRule="auto"/>
      </w:pPr>
      <w:r>
        <w:rPr>
          <w:noProof/>
        </w:rPr>
        <w:lastRenderedPageBreak/>
        <mc:AlternateContent>
          <mc:Choice Requires="wps">
            <w:drawing>
              <wp:anchor distT="0" distB="0" distL="114300" distR="114300" simplePos="0" relativeHeight="251686912" behindDoc="0" locked="0" layoutInCell="1" allowOverlap="1" wp14:anchorId="6A8D8DF1" wp14:editId="538B35C9">
                <wp:simplePos x="0" y="0"/>
                <wp:positionH relativeFrom="column">
                  <wp:posOffset>4249420</wp:posOffset>
                </wp:positionH>
                <wp:positionV relativeFrom="paragraph">
                  <wp:posOffset>1549400</wp:posOffset>
                </wp:positionV>
                <wp:extent cx="616432" cy="207010"/>
                <wp:effectExtent l="0" t="0" r="12700" b="21590"/>
                <wp:wrapNone/>
                <wp:docPr id="24" name="Rectangle 24"/>
                <wp:cNvGraphicFramePr/>
                <a:graphic xmlns:a="http://schemas.openxmlformats.org/drawingml/2006/main">
                  <a:graphicData uri="http://schemas.microsoft.com/office/word/2010/wordprocessingShape">
                    <wps:wsp>
                      <wps:cNvSpPr/>
                      <wps:spPr>
                        <a:xfrm>
                          <a:off x="0" y="0"/>
                          <a:ext cx="616432" cy="2070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26" style="position:absolute;margin-left:334.6pt;margin-top:122pt;width:48.55pt;height:16.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" filled="f" strokecolor="red" strokeweight="2pt"/>
            </w:pict>
          </mc:Fallback>
        </mc:AlternateContent>
      </w:r>
      <w:r w:rsidRPr="00037341">
        <w:rPr>
          <w:noProof/>
        </w:rPr>
        <w:drawing>
          <wp:inline distT="0" distB="0" distL="0" distR="0" wp14:anchorId="43412784" wp14:editId="3595DC27">
            <wp:extent cx="5943600" cy="1734185"/>
            <wp:effectExtent l="19050" t="19050" r="19050" b="184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734185"/>
                    </a:xfrm>
                    <a:prstGeom prst="rect">
                      <a:avLst/>
                    </a:prstGeom>
                    <a:ln>
                      <a:solidFill>
                        <a:schemeClr val="tx1"/>
                      </a:solidFill>
                    </a:ln>
                  </pic:spPr>
                </pic:pic>
              </a:graphicData>
            </a:graphic>
          </wp:inline>
        </w:drawing>
      </w:r>
    </w:p>
    <w:p w:rsidR="00037341" w:rsidRDefault="00037341" w:rsidP="00037341">
      <w:pPr>
        <w:pStyle w:val="ListParagraph"/>
        <w:numPr>
          <w:ilvl w:val="0"/>
          <w:numId w:val="9"/>
        </w:numPr>
        <w:spacing w:after="300" w:line="240" w:lineRule="auto"/>
      </w:pPr>
      <w:r>
        <w:t>Once the Run Status hits “Success” and the Distribution Status hits “Posted,” download the output.</w:t>
      </w:r>
    </w:p>
    <w:p w:rsidR="00037341" w:rsidRDefault="00037341" w:rsidP="00037341">
      <w:pPr>
        <w:pStyle w:val="ListParagraph"/>
        <w:numPr>
          <w:ilvl w:val="1"/>
          <w:numId w:val="9"/>
        </w:numPr>
        <w:spacing w:after="300" w:line="240" w:lineRule="auto"/>
      </w:pPr>
      <w:r>
        <w:t xml:space="preserve">Click </w:t>
      </w:r>
      <w:r>
        <w:rPr>
          <w:b/>
        </w:rPr>
        <w:t>Details</w:t>
      </w:r>
      <w:r>
        <w:t>.</w:t>
      </w:r>
    </w:p>
    <w:p w:rsidR="00037341" w:rsidRDefault="00037341" w:rsidP="00037341">
      <w:pPr>
        <w:spacing w:after="300" w:line="240" w:lineRule="auto"/>
      </w:pPr>
      <w:r>
        <w:rPr>
          <w:noProof/>
        </w:rPr>
        <mc:AlternateContent>
          <mc:Choice Requires="wps">
            <w:drawing>
              <wp:anchor distT="0" distB="0" distL="114300" distR="114300" simplePos="0" relativeHeight="251688960" behindDoc="0" locked="0" layoutInCell="1" allowOverlap="1" wp14:anchorId="743BC33B" wp14:editId="33BDB169">
                <wp:simplePos x="0" y="0"/>
                <wp:positionH relativeFrom="column">
                  <wp:posOffset>5353685</wp:posOffset>
                </wp:positionH>
                <wp:positionV relativeFrom="paragraph">
                  <wp:posOffset>1526540</wp:posOffset>
                </wp:positionV>
                <wp:extent cx="403860" cy="207010"/>
                <wp:effectExtent l="0" t="0" r="15240" b="21590"/>
                <wp:wrapNone/>
                <wp:docPr id="59" name="Rectangle 59"/>
                <wp:cNvGraphicFramePr/>
                <a:graphic xmlns:a="http://schemas.openxmlformats.org/drawingml/2006/main">
                  <a:graphicData uri="http://schemas.microsoft.com/office/word/2010/wordprocessingShape">
                    <wps:wsp>
                      <wps:cNvSpPr/>
                      <wps:spPr>
                        <a:xfrm>
                          <a:off x="0" y="0"/>
                          <a:ext cx="403860" cy="2070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9" o:spid="_x0000_s1026" style="position:absolute;margin-left:421.55pt;margin-top:120.2pt;width:31.8pt;height:16.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" filled="f" strokecolor="red" strokeweight="2pt"/>
            </w:pict>
          </mc:Fallback>
        </mc:AlternateContent>
      </w:r>
      <w:r w:rsidRPr="00037341">
        <w:rPr>
          <w:noProof/>
        </w:rPr>
        <w:drawing>
          <wp:inline distT="0" distB="0" distL="0" distR="0" wp14:anchorId="58E79A29" wp14:editId="4811F6F4">
            <wp:extent cx="5943600" cy="1691005"/>
            <wp:effectExtent l="19050" t="19050" r="19050" b="2349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91005"/>
                    </a:xfrm>
                    <a:prstGeom prst="rect">
                      <a:avLst/>
                    </a:prstGeom>
                    <a:ln>
                      <a:solidFill>
                        <a:schemeClr val="tx1"/>
                      </a:solidFill>
                    </a:ln>
                  </pic:spPr>
                </pic:pic>
              </a:graphicData>
            </a:graphic>
          </wp:inline>
        </w:drawing>
      </w:r>
    </w:p>
    <w:p w:rsidR="00037341" w:rsidRDefault="00037341" w:rsidP="00037341">
      <w:pPr>
        <w:pStyle w:val="ListParagraph"/>
        <w:numPr>
          <w:ilvl w:val="1"/>
          <w:numId w:val="9"/>
        </w:numPr>
        <w:spacing w:after="300" w:line="240" w:lineRule="auto"/>
      </w:pPr>
      <w:r>
        <w:t xml:space="preserve">Click </w:t>
      </w:r>
      <w:r>
        <w:rPr>
          <w:b/>
        </w:rPr>
        <w:t>View Log/Trace</w:t>
      </w:r>
      <w:r>
        <w:t xml:space="preserve"> at the bottom right of the window.</w:t>
      </w:r>
    </w:p>
    <w:p w:rsidR="00037341" w:rsidRDefault="00037341" w:rsidP="00037341">
      <w:pPr>
        <w:spacing w:after="300" w:line="240" w:lineRule="auto"/>
      </w:pPr>
      <w:r>
        <w:rPr>
          <w:noProof/>
        </w:rPr>
        <w:lastRenderedPageBreak/>
        <mc:AlternateContent>
          <mc:Choice Requires="wps">
            <w:drawing>
              <wp:anchor distT="0" distB="0" distL="114300" distR="114300" simplePos="0" relativeHeight="251691008" behindDoc="0" locked="0" layoutInCell="1" allowOverlap="1" wp14:anchorId="08F63789" wp14:editId="68BD2FB9">
                <wp:simplePos x="0" y="0"/>
                <wp:positionH relativeFrom="column">
                  <wp:posOffset>3388995</wp:posOffset>
                </wp:positionH>
                <wp:positionV relativeFrom="paragraph">
                  <wp:posOffset>3390900</wp:posOffset>
                </wp:positionV>
                <wp:extent cx="918798" cy="218980"/>
                <wp:effectExtent l="0" t="0" r="15240" b="10160"/>
                <wp:wrapNone/>
                <wp:docPr id="48" name="Rectangle 48"/>
                <wp:cNvGraphicFramePr/>
                <a:graphic xmlns:a="http://schemas.openxmlformats.org/drawingml/2006/main">
                  <a:graphicData uri="http://schemas.microsoft.com/office/word/2010/wordprocessingShape">
                    <wps:wsp>
                      <wps:cNvSpPr/>
                      <wps:spPr>
                        <a:xfrm>
                          <a:off x="0" y="0"/>
                          <a:ext cx="918798" cy="218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266.85pt;margin-top:267pt;width:72.3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" filled="f" strokecolor="red" strokeweight="2pt"/>
            </w:pict>
          </mc:Fallback>
        </mc:AlternateContent>
      </w:r>
      <w:r w:rsidRPr="00037341">
        <w:rPr>
          <w:noProof/>
        </w:rPr>
        <w:drawing>
          <wp:inline distT="0" distB="0" distL="0" distR="0" wp14:anchorId="7D83AAD9" wp14:editId="3F3E4131">
            <wp:extent cx="5943600" cy="4648835"/>
            <wp:effectExtent l="19050" t="19050" r="19050" b="184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648835"/>
                    </a:xfrm>
                    <a:prstGeom prst="rect">
                      <a:avLst/>
                    </a:prstGeom>
                    <a:ln>
                      <a:solidFill>
                        <a:schemeClr val="tx1"/>
                      </a:solidFill>
                    </a:ln>
                  </pic:spPr>
                </pic:pic>
              </a:graphicData>
            </a:graphic>
          </wp:inline>
        </w:drawing>
      </w:r>
    </w:p>
    <w:p w:rsidR="00037341" w:rsidRDefault="00037341" w:rsidP="00037341">
      <w:pPr>
        <w:pStyle w:val="ListParagraph"/>
        <w:numPr>
          <w:ilvl w:val="1"/>
          <w:numId w:val="9"/>
        </w:numPr>
        <w:spacing w:after="300" w:line="240" w:lineRule="auto"/>
      </w:pPr>
      <w:r>
        <w:t>Under File List, click the file with the .</w:t>
      </w:r>
      <w:proofErr w:type="spellStart"/>
      <w:r>
        <w:t>xls</w:t>
      </w:r>
      <w:proofErr w:type="spellEnd"/>
      <w:r>
        <w:t xml:space="preserve"> extension to download the output. Note: you may have two .</w:t>
      </w:r>
      <w:proofErr w:type="spellStart"/>
      <w:r>
        <w:t>xls</w:t>
      </w:r>
      <w:proofErr w:type="spellEnd"/>
      <w:r>
        <w:t xml:space="preserve"> outputs if you have any additional splits.</w:t>
      </w:r>
    </w:p>
    <w:p w:rsidR="00037341" w:rsidRDefault="00037341" w:rsidP="00037341">
      <w:pPr>
        <w:spacing w:after="300" w:line="240" w:lineRule="auto"/>
      </w:pPr>
      <w:r>
        <w:rPr>
          <w:noProof/>
        </w:rPr>
        <w:lastRenderedPageBreak/>
        <mc:AlternateContent>
          <mc:Choice Requires="wps">
            <w:drawing>
              <wp:anchor distT="0" distB="0" distL="114300" distR="114300" simplePos="0" relativeHeight="251693056" behindDoc="0" locked="0" layoutInCell="1" allowOverlap="1" wp14:anchorId="348602CE" wp14:editId="1426615F">
                <wp:simplePos x="0" y="0"/>
                <wp:positionH relativeFrom="column">
                  <wp:posOffset>20955</wp:posOffset>
                </wp:positionH>
                <wp:positionV relativeFrom="paragraph">
                  <wp:posOffset>2875915</wp:posOffset>
                </wp:positionV>
                <wp:extent cx="1626665" cy="218440"/>
                <wp:effectExtent l="0" t="0" r="12065" b="10160"/>
                <wp:wrapNone/>
                <wp:docPr id="52" name="Rectangle 52"/>
                <wp:cNvGraphicFramePr/>
                <a:graphic xmlns:a="http://schemas.openxmlformats.org/drawingml/2006/main">
                  <a:graphicData uri="http://schemas.microsoft.com/office/word/2010/wordprocessingShape">
                    <wps:wsp>
                      <wps:cNvSpPr/>
                      <wps:spPr>
                        <a:xfrm>
                          <a:off x="0" y="0"/>
                          <a:ext cx="1626665" cy="2184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1.65pt;margin-top:226.45pt;width:128.1pt;height:1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" filled="f" strokecolor="red" strokeweight="2pt"/>
            </w:pict>
          </mc:Fallback>
        </mc:AlternateContent>
      </w:r>
      <w:r w:rsidRPr="00037341">
        <w:rPr>
          <w:noProof/>
        </w:rPr>
        <w:drawing>
          <wp:inline distT="0" distB="0" distL="0" distR="0" wp14:anchorId="51CB96FD" wp14:editId="0A6C4127">
            <wp:extent cx="5887272" cy="4963218"/>
            <wp:effectExtent l="19050" t="19050" r="18415" b="279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87272" cy="4963218"/>
                    </a:xfrm>
                    <a:prstGeom prst="rect">
                      <a:avLst/>
                    </a:prstGeom>
                    <a:ln>
                      <a:solidFill>
                        <a:schemeClr val="tx1"/>
                      </a:solidFill>
                    </a:ln>
                  </pic:spPr>
                </pic:pic>
              </a:graphicData>
            </a:graphic>
          </wp:inline>
        </w:drawing>
      </w:r>
    </w:p>
    <w:p w:rsidR="00037341" w:rsidRPr="0084107B" w:rsidRDefault="008665F1" w:rsidP="00037341">
      <w:pPr>
        <w:pStyle w:val="ListParagraph"/>
        <w:numPr>
          <w:ilvl w:val="1"/>
          <w:numId w:val="9"/>
        </w:numPr>
        <w:spacing w:after="300" w:line="240" w:lineRule="auto"/>
      </w:pPr>
      <w:r>
        <w:t xml:space="preserve">When opening the file, if an error message appears indicating that “The file you are trying to open…is in a different format than specified by the file extension,” click </w:t>
      </w:r>
      <w:r w:rsidR="00037341">
        <w:rPr>
          <w:b/>
        </w:rPr>
        <w:t>Yes.</w:t>
      </w:r>
    </w:p>
    <w:p w:rsidR="0084107B" w:rsidRDefault="0084107B" w:rsidP="0084107B">
      <w:pPr>
        <w:spacing w:after="300" w:line="240" w:lineRule="auto"/>
      </w:pPr>
      <w:r>
        <w:rPr>
          <w:noProof/>
        </w:rPr>
        <mc:AlternateContent>
          <mc:Choice Requires="wps">
            <w:drawing>
              <wp:anchor distT="0" distB="0" distL="114300" distR="114300" simplePos="0" relativeHeight="251671552" behindDoc="0" locked="0" layoutInCell="1" allowOverlap="1" wp14:anchorId="23F75A26" wp14:editId="634A3181">
                <wp:simplePos x="0" y="0"/>
                <wp:positionH relativeFrom="column">
                  <wp:posOffset>2334895</wp:posOffset>
                </wp:positionH>
                <wp:positionV relativeFrom="paragraph">
                  <wp:posOffset>1261745</wp:posOffset>
                </wp:positionV>
                <wp:extent cx="747395" cy="274955"/>
                <wp:effectExtent l="0" t="0" r="14605" b="10795"/>
                <wp:wrapNone/>
                <wp:docPr id="58" name="Rectangle 58"/>
                <wp:cNvGraphicFramePr/>
                <a:graphic xmlns:a="http://schemas.openxmlformats.org/drawingml/2006/main">
                  <a:graphicData uri="http://schemas.microsoft.com/office/word/2010/wordprocessingShape">
                    <wps:wsp>
                      <wps:cNvSpPr/>
                      <wps:spPr>
                        <a:xfrm>
                          <a:off x="0" y="0"/>
                          <a:ext cx="747395" cy="274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83.85pt;margin-top:99.35pt;width:58.8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" filled="f" strokecolor="red" strokeweight="2pt"/>
            </w:pict>
          </mc:Fallback>
        </mc:AlternateContent>
      </w:r>
      <w:r>
        <w:rPr>
          <w:noProof/>
        </w:rPr>
        <w:drawing>
          <wp:inline distT="0" distB="0" distL="0" distR="0" wp14:anchorId="1C12AFDB" wp14:editId="13F11D22">
            <wp:extent cx="4038600" cy="1719404"/>
            <wp:effectExtent l="19050" t="19050" r="19050" b="146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0353" t="39602" r="47276" b="35897"/>
                    <a:stretch/>
                  </pic:blipFill>
                  <pic:spPr bwMode="auto">
                    <a:xfrm>
                      <a:off x="0" y="0"/>
                      <a:ext cx="4038600" cy="17194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84107B" w:rsidRDefault="0084107B" w:rsidP="0084107B">
      <w:pPr>
        <w:pStyle w:val="ListParagraph"/>
        <w:numPr>
          <w:ilvl w:val="1"/>
          <w:numId w:val="9"/>
        </w:numPr>
        <w:spacing w:line="240" w:lineRule="auto"/>
      </w:pPr>
      <w:r>
        <w:t>Note that different internet browsers may have different opening processes.</w:t>
      </w:r>
    </w:p>
    <w:p w:rsidR="00037341" w:rsidRDefault="008665F1" w:rsidP="0084107B">
      <w:pPr>
        <w:pStyle w:val="ListParagraph"/>
        <w:numPr>
          <w:ilvl w:val="0"/>
          <w:numId w:val="9"/>
        </w:numPr>
        <w:spacing w:line="240" w:lineRule="auto"/>
      </w:pPr>
      <w:r>
        <w:t>Review the report.</w:t>
      </w:r>
    </w:p>
    <w:p w:rsidR="0084107B" w:rsidRDefault="0084107B" w:rsidP="0084107B">
      <w:pPr>
        <w:pStyle w:val="ListParagraph"/>
        <w:numPr>
          <w:ilvl w:val="1"/>
          <w:numId w:val="9"/>
        </w:numPr>
        <w:spacing w:line="240" w:lineRule="auto"/>
      </w:pPr>
      <w:r>
        <w:t>Open the downloaded Excel file.</w:t>
      </w:r>
    </w:p>
    <w:p w:rsidR="0084107B" w:rsidRDefault="0084107B" w:rsidP="0084107B">
      <w:pPr>
        <w:pStyle w:val="ListParagraph"/>
        <w:numPr>
          <w:ilvl w:val="2"/>
          <w:numId w:val="9"/>
        </w:numPr>
        <w:spacing w:line="240" w:lineRule="auto"/>
      </w:pPr>
      <w:r>
        <w:lastRenderedPageBreak/>
        <w:t>A screenshot of the output file is below.</w:t>
      </w:r>
    </w:p>
    <w:p w:rsidR="0084107B" w:rsidRDefault="0084107B" w:rsidP="0084107B">
      <w:pPr>
        <w:pStyle w:val="ListParagraph"/>
        <w:numPr>
          <w:ilvl w:val="2"/>
          <w:numId w:val="9"/>
        </w:numPr>
        <w:spacing w:line="240" w:lineRule="auto"/>
      </w:pPr>
      <w:r>
        <w:t>A description of the different header fields of the output is below.</w:t>
      </w:r>
    </w:p>
    <w:p w:rsidR="00037341" w:rsidRDefault="0019772E" w:rsidP="006566E2">
      <w:pPr>
        <w:pStyle w:val="ListParagraph"/>
        <w:numPr>
          <w:ilvl w:val="1"/>
          <w:numId w:val="11"/>
        </w:numPr>
        <w:spacing w:after="300" w:line="240" w:lineRule="auto"/>
      </w:pPr>
      <w:r>
        <w:t>Funding splits should list as rows beneath each empl record</w:t>
      </w:r>
    </w:p>
    <w:p w:rsidR="00037341" w:rsidRDefault="0019772E" w:rsidP="006566E2">
      <w:pPr>
        <w:pStyle w:val="ListParagraph"/>
        <w:numPr>
          <w:ilvl w:val="1"/>
          <w:numId w:val="11"/>
        </w:numPr>
        <w:spacing w:after="300" w:line="240" w:lineRule="auto"/>
      </w:pPr>
      <w:r>
        <w:t xml:space="preserve">Job and Demographic data will repeat for all </w:t>
      </w:r>
      <w:r w:rsidR="003263E6">
        <w:t>funding split rows</w:t>
      </w:r>
    </w:p>
    <w:p w:rsidR="00037341" w:rsidRDefault="0019772E" w:rsidP="006566E2">
      <w:pPr>
        <w:pStyle w:val="ListParagraph"/>
        <w:numPr>
          <w:ilvl w:val="1"/>
          <w:numId w:val="11"/>
        </w:numPr>
        <w:spacing w:after="300" w:line="240" w:lineRule="auto"/>
      </w:pPr>
      <w:r>
        <w:t>Jobs from the CAT should be listed first, then vacant positions, then budgeted adjustments.</w:t>
      </w:r>
    </w:p>
    <w:p w:rsidR="00903785" w:rsidRDefault="0084107B" w:rsidP="0084107B">
      <w:pPr>
        <w:spacing w:after="300" w:line="240" w:lineRule="auto"/>
      </w:pPr>
      <w:r w:rsidRPr="0084107B">
        <w:rPr>
          <w:noProof/>
        </w:rPr>
        <w:drawing>
          <wp:inline distT="0" distB="0" distL="0" distR="0" wp14:anchorId="0000FE34" wp14:editId="27C9D040">
            <wp:extent cx="5943600" cy="2150110"/>
            <wp:effectExtent l="19050" t="19050" r="19050" b="215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150110"/>
                    </a:xfrm>
                    <a:prstGeom prst="rect">
                      <a:avLst/>
                    </a:prstGeom>
                    <a:ln>
                      <a:solidFill>
                        <a:schemeClr val="tx1"/>
                      </a:solidFill>
                    </a:ln>
                  </pic:spPr>
                </pic:pic>
              </a:graphicData>
            </a:graphic>
          </wp:inline>
        </w:drawing>
      </w:r>
    </w:p>
    <w:p w:rsidR="00903785" w:rsidRDefault="0084107B" w:rsidP="0084107B">
      <w:pPr>
        <w:pStyle w:val="Heading1"/>
        <w:spacing w:before="0" w:after="240"/>
      </w:pPr>
      <w:bookmarkStart w:id="5" w:name="_Toc436647537"/>
      <w:r>
        <w:t>Tables</w:t>
      </w:r>
      <w:bookmarkEnd w:id="5"/>
    </w:p>
    <w:tbl>
      <w:tblPr>
        <w:tblStyle w:val="TableGrid"/>
        <w:tblW w:w="10368" w:type="dxa"/>
        <w:tblLook w:val="04A0" w:firstRow="1" w:lastRow="0" w:firstColumn="1" w:lastColumn="0" w:noHBand="0" w:noVBand="1"/>
      </w:tblPr>
      <w:tblGrid>
        <w:gridCol w:w="2358"/>
        <w:gridCol w:w="8010"/>
      </w:tblGrid>
      <w:tr w:rsidR="00C37CBA" w:rsidRPr="00344C7E" w:rsidTr="0084107B">
        <w:trPr>
          <w:trHeight w:val="233"/>
        </w:trPr>
        <w:tc>
          <w:tcPr>
            <w:tcW w:w="10368" w:type="dxa"/>
            <w:gridSpan w:val="2"/>
            <w:shd w:val="clear" w:color="auto" w:fill="C00000"/>
          </w:tcPr>
          <w:p w:rsidR="00C37CBA" w:rsidRPr="00344C7E" w:rsidRDefault="00C37CBA" w:rsidP="00D222C6">
            <w:pPr>
              <w:jc w:val="center"/>
              <w:rPr>
                <w:b/>
                <w:sz w:val="24"/>
                <w:szCs w:val="24"/>
              </w:rPr>
            </w:pPr>
            <w:r>
              <w:rPr>
                <w:b/>
                <w:sz w:val="24"/>
                <w:szCs w:val="24"/>
              </w:rPr>
              <w:t>Table 1: Output Header Fields</w:t>
            </w:r>
          </w:p>
        </w:tc>
      </w:tr>
      <w:tr w:rsidR="008665F1" w:rsidRPr="00344C7E" w:rsidTr="0084107B">
        <w:trPr>
          <w:trHeight w:val="233"/>
        </w:trPr>
        <w:tc>
          <w:tcPr>
            <w:tcW w:w="10368" w:type="dxa"/>
            <w:gridSpan w:val="2"/>
            <w:shd w:val="clear" w:color="auto" w:fill="C00000"/>
          </w:tcPr>
          <w:p w:rsidR="008665F1" w:rsidRPr="00344C7E" w:rsidRDefault="008665F1" w:rsidP="00D222C6">
            <w:pPr>
              <w:jc w:val="center"/>
              <w:rPr>
                <w:b/>
                <w:sz w:val="24"/>
                <w:szCs w:val="24"/>
              </w:rPr>
            </w:pPr>
            <w:r w:rsidRPr="00344C7E">
              <w:rPr>
                <w:b/>
                <w:sz w:val="24"/>
                <w:szCs w:val="24"/>
              </w:rPr>
              <w:t>Report Para</w:t>
            </w:r>
            <w:r w:rsidRPr="00344C7E">
              <w:rPr>
                <w:b/>
                <w:sz w:val="24"/>
                <w:szCs w:val="24"/>
                <w:shd w:val="clear" w:color="auto" w:fill="C00000"/>
              </w:rPr>
              <w:t>m</w:t>
            </w:r>
            <w:r w:rsidRPr="00344C7E">
              <w:rPr>
                <w:b/>
                <w:sz w:val="24"/>
                <w:szCs w:val="24"/>
              </w:rPr>
              <w:t>eters</w:t>
            </w:r>
          </w:p>
        </w:tc>
      </w:tr>
      <w:tr w:rsidR="008665F1" w:rsidRPr="00344C7E" w:rsidTr="0084107B">
        <w:tc>
          <w:tcPr>
            <w:tcW w:w="2358" w:type="dxa"/>
            <w:tcBorders>
              <w:bottom w:val="single" w:sz="12" w:space="0" w:color="auto"/>
            </w:tcBorders>
          </w:tcPr>
          <w:p w:rsidR="008665F1" w:rsidRPr="00344C7E" w:rsidRDefault="008665F1" w:rsidP="00D222C6">
            <w:pPr>
              <w:rPr>
                <w:b/>
                <w:sz w:val="24"/>
                <w:szCs w:val="24"/>
              </w:rPr>
            </w:pPr>
            <w:r w:rsidRPr="00344C7E">
              <w:rPr>
                <w:b/>
                <w:sz w:val="24"/>
                <w:szCs w:val="24"/>
              </w:rPr>
              <w:t>Field Name</w:t>
            </w:r>
          </w:p>
        </w:tc>
        <w:tc>
          <w:tcPr>
            <w:tcW w:w="8010" w:type="dxa"/>
            <w:tcBorders>
              <w:bottom w:val="single" w:sz="12" w:space="0" w:color="auto"/>
            </w:tcBorders>
          </w:tcPr>
          <w:p w:rsidR="008665F1" w:rsidRPr="00344C7E" w:rsidRDefault="008665F1" w:rsidP="00D222C6">
            <w:pPr>
              <w:rPr>
                <w:b/>
                <w:sz w:val="24"/>
                <w:szCs w:val="24"/>
              </w:rPr>
            </w:pPr>
            <w:r w:rsidRPr="00344C7E">
              <w:rPr>
                <w:b/>
                <w:sz w:val="24"/>
                <w:szCs w:val="24"/>
              </w:rPr>
              <w:t>Description</w:t>
            </w:r>
          </w:p>
        </w:tc>
      </w:tr>
      <w:tr w:rsidR="008665F1" w:rsidRPr="00E205EF" w:rsidTr="0084107B">
        <w:tc>
          <w:tcPr>
            <w:tcW w:w="2358" w:type="dxa"/>
            <w:tcBorders>
              <w:top w:val="single" w:sz="12" w:space="0" w:color="auto"/>
            </w:tcBorders>
          </w:tcPr>
          <w:p w:rsidR="008665F1" w:rsidRDefault="008665F1" w:rsidP="00D222C6">
            <w:r>
              <w:t>Run Control ID</w:t>
            </w:r>
          </w:p>
        </w:tc>
        <w:tc>
          <w:tcPr>
            <w:tcW w:w="8010" w:type="dxa"/>
            <w:tcBorders>
              <w:top w:val="single" w:sz="12" w:space="0" w:color="auto"/>
            </w:tcBorders>
          </w:tcPr>
          <w:p w:rsidR="008665F1" w:rsidRPr="00E205EF" w:rsidRDefault="008665F1" w:rsidP="00D222C6">
            <w:r w:rsidRPr="00E205EF">
              <w:t xml:space="preserve">The run control </w:t>
            </w:r>
            <w:r w:rsidR="00D35578">
              <w:t xml:space="preserve">identification entered when report was created. </w:t>
            </w:r>
          </w:p>
        </w:tc>
      </w:tr>
      <w:tr w:rsidR="008665F1" w:rsidRPr="00E205EF" w:rsidTr="0084107B">
        <w:tc>
          <w:tcPr>
            <w:tcW w:w="2358" w:type="dxa"/>
          </w:tcPr>
          <w:p w:rsidR="008665F1" w:rsidRDefault="008665F1" w:rsidP="00D222C6">
            <w:r>
              <w:t>Run Date</w:t>
            </w:r>
          </w:p>
        </w:tc>
        <w:tc>
          <w:tcPr>
            <w:tcW w:w="8010" w:type="dxa"/>
          </w:tcPr>
          <w:p w:rsidR="008665F1" w:rsidRPr="00E205EF" w:rsidRDefault="008665F1" w:rsidP="00D222C6">
            <w:r w:rsidRPr="00E205EF">
              <w:t>The date the report was created.</w:t>
            </w:r>
          </w:p>
        </w:tc>
      </w:tr>
      <w:tr w:rsidR="008665F1" w:rsidRPr="00E205EF" w:rsidTr="0084107B">
        <w:tc>
          <w:tcPr>
            <w:tcW w:w="2358" w:type="dxa"/>
          </w:tcPr>
          <w:p w:rsidR="008665F1" w:rsidRDefault="00A4537A" w:rsidP="00D222C6">
            <w:r>
              <w:t>Fiscal Year</w:t>
            </w:r>
          </w:p>
        </w:tc>
        <w:tc>
          <w:tcPr>
            <w:tcW w:w="8010" w:type="dxa"/>
          </w:tcPr>
          <w:p w:rsidR="008665F1" w:rsidRPr="00C37CBA" w:rsidRDefault="00C37CBA" w:rsidP="00D222C6">
            <w:pPr>
              <w:rPr>
                <w:color w:val="FF0000"/>
              </w:rPr>
            </w:pPr>
            <w:r w:rsidRPr="00C37CBA">
              <w:t>The effective date of the CAT you wish to compare against in HRS</w:t>
            </w:r>
            <w:r>
              <w:t>.</w:t>
            </w:r>
          </w:p>
        </w:tc>
      </w:tr>
      <w:tr w:rsidR="00A4537A" w:rsidRPr="00E205EF" w:rsidTr="0084107B">
        <w:tc>
          <w:tcPr>
            <w:tcW w:w="2358" w:type="dxa"/>
          </w:tcPr>
          <w:p w:rsidR="00A4537A" w:rsidRDefault="00A4537A" w:rsidP="00D222C6">
            <w:r>
              <w:t>Business Unit</w:t>
            </w:r>
          </w:p>
        </w:tc>
        <w:tc>
          <w:tcPr>
            <w:tcW w:w="8010" w:type="dxa"/>
          </w:tcPr>
          <w:p w:rsidR="00A4537A" w:rsidRPr="00E205EF" w:rsidRDefault="00A4537A" w:rsidP="00D222C6">
            <w:r>
              <w:t>The Business Unit selected in the run control.</w:t>
            </w:r>
          </w:p>
        </w:tc>
      </w:tr>
      <w:tr w:rsidR="00A4537A" w:rsidRPr="00E205EF" w:rsidTr="0084107B">
        <w:tc>
          <w:tcPr>
            <w:tcW w:w="2358" w:type="dxa"/>
          </w:tcPr>
          <w:p w:rsidR="00A4537A" w:rsidRDefault="009F4681" w:rsidP="00D222C6">
            <w:r>
              <w:t xml:space="preserve">Funding </w:t>
            </w:r>
            <w:r w:rsidR="00A4537A">
              <w:t>Division</w:t>
            </w:r>
          </w:p>
        </w:tc>
        <w:tc>
          <w:tcPr>
            <w:tcW w:w="8010" w:type="dxa"/>
          </w:tcPr>
          <w:p w:rsidR="00A4537A" w:rsidRPr="00E205EF" w:rsidRDefault="00A4537A" w:rsidP="00D222C6">
            <w:r>
              <w:t>The Division (if any) selected in the run control.</w:t>
            </w:r>
          </w:p>
        </w:tc>
      </w:tr>
      <w:tr w:rsidR="00A4537A" w:rsidRPr="00E205EF" w:rsidTr="0084107B">
        <w:tc>
          <w:tcPr>
            <w:tcW w:w="2358" w:type="dxa"/>
          </w:tcPr>
          <w:p w:rsidR="00A4537A" w:rsidRDefault="00A4537A" w:rsidP="00D222C6">
            <w:r>
              <w:t>Department</w:t>
            </w:r>
          </w:p>
        </w:tc>
        <w:tc>
          <w:tcPr>
            <w:tcW w:w="8010" w:type="dxa"/>
          </w:tcPr>
          <w:p w:rsidR="00A4537A" w:rsidRDefault="00A4537A" w:rsidP="00D222C6">
            <w:r>
              <w:t>The Department (if any) selected in the run control.</w:t>
            </w:r>
          </w:p>
        </w:tc>
      </w:tr>
      <w:tr w:rsidR="00A4537A" w:rsidRPr="00E205EF" w:rsidTr="0084107B">
        <w:tc>
          <w:tcPr>
            <w:tcW w:w="2358" w:type="dxa"/>
          </w:tcPr>
          <w:p w:rsidR="00A4537A" w:rsidRDefault="00A4537A" w:rsidP="00D222C6">
            <w:r>
              <w:t>Process Instance</w:t>
            </w:r>
          </w:p>
        </w:tc>
        <w:tc>
          <w:tcPr>
            <w:tcW w:w="8010" w:type="dxa"/>
          </w:tcPr>
          <w:p w:rsidR="00A4537A" w:rsidRPr="00E205EF" w:rsidRDefault="00A4537A" w:rsidP="00D222C6">
            <w:r w:rsidRPr="00E205EF">
              <w:t>The number assigned by PeopleSoft for each process.</w:t>
            </w:r>
          </w:p>
        </w:tc>
      </w:tr>
      <w:tr w:rsidR="00A4537A" w:rsidRPr="00E205EF" w:rsidTr="0084107B">
        <w:tc>
          <w:tcPr>
            <w:tcW w:w="2358" w:type="dxa"/>
          </w:tcPr>
          <w:p w:rsidR="00A4537A" w:rsidRDefault="00A4537A" w:rsidP="00D222C6">
            <w:r>
              <w:t>Run By</w:t>
            </w:r>
          </w:p>
        </w:tc>
        <w:tc>
          <w:tcPr>
            <w:tcW w:w="8010" w:type="dxa"/>
          </w:tcPr>
          <w:p w:rsidR="00A4537A" w:rsidRPr="00E205EF" w:rsidRDefault="00A4537A" w:rsidP="00D222C6">
            <w:r w:rsidRPr="00E205EF">
              <w:t>The user ID of the user who ran the report.</w:t>
            </w:r>
          </w:p>
        </w:tc>
      </w:tr>
      <w:tr w:rsidR="00A4537A" w:rsidRPr="00E205EF" w:rsidTr="0084107B">
        <w:tc>
          <w:tcPr>
            <w:tcW w:w="2358" w:type="dxa"/>
          </w:tcPr>
          <w:p w:rsidR="00A4537A" w:rsidRDefault="00A4537A" w:rsidP="00D222C6">
            <w:r>
              <w:t>Fund</w:t>
            </w:r>
          </w:p>
        </w:tc>
        <w:tc>
          <w:tcPr>
            <w:tcW w:w="8010" w:type="dxa"/>
          </w:tcPr>
          <w:p w:rsidR="00A4537A" w:rsidRPr="00E205EF" w:rsidRDefault="00A4537A" w:rsidP="00D222C6">
            <w:r>
              <w:t>The Fund Code (if any) selected in the run control</w:t>
            </w:r>
          </w:p>
        </w:tc>
      </w:tr>
      <w:tr w:rsidR="00A4537A" w:rsidRPr="00E205EF" w:rsidTr="0084107B">
        <w:tc>
          <w:tcPr>
            <w:tcW w:w="2358" w:type="dxa"/>
          </w:tcPr>
          <w:p w:rsidR="00A4537A" w:rsidRDefault="00A4537A" w:rsidP="00D222C6">
            <w:r>
              <w:t>Employee Class</w:t>
            </w:r>
          </w:p>
        </w:tc>
        <w:tc>
          <w:tcPr>
            <w:tcW w:w="8010" w:type="dxa"/>
          </w:tcPr>
          <w:p w:rsidR="00A4537A" w:rsidRPr="00E205EF" w:rsidRDefault="00A4537A" w:rsidP="00D222C6">
            <w:r>
              <w:t>The employee classes included on the report’s run control.</w:t>
            </w:r>
          </w:p>
        </w:tc>
      </w:tr>
      <w:tr w:rsidR="00A4537A" w:rsidRPr="00E205EF" w:rsidTr="0084107B">
        <w:tc>
          <w:tcPr>
            <w:tcW w:w="2358" w:type="dxa"/>
          </w:tcPr>
          <w:p w:rsidR="00A4537A" w:rsidRDefault="00A4537A" w:rsidP="00D222C6">
            <w:r>
              <w:t>Include Additional Adjustments</w:t>
            </w:r>
          </w:p>
        </w:tc>
        <w:tc>
          <w:tcPr>
            <w:tcW w:w="8010" w:type="dxa"/>
          </w:tcPr>
          <w:p w:rsidR="00A4537A" w:rsidRDefault="00A4537A" w:rsidP="00D222C6">
            <w:r>
              <w:t>Y if the ‘Include Additional Adjustments’ checkbox was selected on the run control.</w:t>
            </w:r>
          </w:p>
        </w:tc>
      </w:tr>
    </w:tbl>
    <w:p w:rsidR="000C7EC1" w:rsidRDefault="000C7EC1" w:rsidP="006566E2">
      <w:pPr>
        <w:spacing w:after="300" w:line="240" w:lineRule="auto"/>
      </w:pPr>
    </w:p>
    <w:tbl>
      <w:tblPr>
        <w:tblStyle w:val="TableGrid"/>
        <w:tblW w:w="10728" w:type="dxa"/>
        <w:tblLayout w:type="fixed"/>
        <w:tblLook w:val="04A0" w:firstRow="1" w:lastRow="0" w:firstColumn="1" w:lastColumn="0" w:noHBand="0" w:noVBand="1"/>
      </w:tblPr>
      <w:tblGrid>
        <w:gridCol w:w="1908"/>
        <w:gridCol w:w="90"/>
        <w:gridCol w:w="8730"/>
      </w:tblGrid>
      <w:tr w:rsidR="003263E6" w:rsidRPr="00C73EC2" w:rsidTr="0084107B">
        <w:tc>
          <w:tcPr>
            <w:tcW w:w="10728" w:type="dxa"/>
            <w:gridSpan w:val="3"/>
            <w:shd w:val="clear" w:color="auto" w:fill="C00000"/>
          </w:tcPr>
          <w:p w:rsidR="003263E6" w:rsidRPr="003263E6" w:rsidRDefault="003263E6" w:rsidP="00D222C6">
            <w:pPr>
              <w:jc w:val="center"/>
              <w:rPr>
                <w:b/>
                <w:color w:val="FFFFFF" w:themeColor="background1"/>
              </w:rPr>
            </w:pPr>
            <w:r w:rsidRPr="003263E6">
              <w:rPr>
                <w:b/>
                <w:color w:val="FFFFFF" w:themeColor="background1"/>
              </w:rPr>
              <w:t>Report Columns</w:t>
            </w:r>
          </w:p>
        </w:tc>
      </w:tr>
      <w:tr w:rsidR="003263E6" w:rsidRPr="00C73EC2" w:rsidTr="0084107B">
        <w:tc>
          <w:tcPr>
            <w:tcW w:w="1998" w:type="dxa"/>
            <w:gridSpan w:val="2"/>
          </w:tcPr>
          <w:p w:rsidR="003263E6" w:rsidRPr="00344C7E" w:rsidRDefault="003263E6" w:rsidP="00D222C6">
            <w:pPr>
              <w:rPr>
                <w:b/>
                <w:sz w:val="24"/>
                <w:szCs w:val="24"/>
              </w:rPr>
            </w:pPr>
            <w:r w:rsidRPr="00344C7E">
              <w:rPr>
                <w:b/>
                <w:sz w:val="24"/>
                <w:szCs w:val="24"/>
              </w:rPr>
              <w:t>Field Name</w:t>
            </w:r>
          </w:p>
        </w:tc>
        <w:tc>
          <w:tcPr>
            <w:tcW w:w="8730" w:type="dxa"/>
          </w:tcPr>
          <w:p w:rsidR="003263E6" w:rsidRPr="00344C7E" w:rsidRDefault="003263E6" w:rsidP="00D222C6">
            <w:pPr>
              <w:rPr>
                <w:b/>
                <w:sz w:val="24"/>
                <w:szCs w:val="24"/>
              </w:rPr>
            </w:pPr>
            <w:r w:rsidRPr="00344C7E">
              <w:rPr>
                <w:b/>
                <w:sz w:val="24"/>
                <w:szCs w:val="24"/>
              </w:rPr>
              <w:t>Description</w:t>
            </w:r>
          </w:p>
        </w:tc>
      </w:tr>
      <w:tr w:rsidR="003263E6" w:rsidRPr="00C73EC2" w:rsidTr="0084107B">
        <w:tc>
          <w:tcPr>
            <w:tcW w:w="1998" w:type="dxa"/>
            <w:gridSpan w:val="2"/>
          </w:tcPr>
          <w:p w:rsidR="003263E6" w:rsidRPr="00EA0CC5" w:rsidRDefault="003263E6" w:rsidP="00D222C6">
            <w:pPr>
              <w:rPr>
                <w:color w:val="000000"/>
              </w:rPr>
            </w:pPr>
            <w:r w:rsidRPr="00EA0CC5">
              <w:rPr>
                <w:color w:val="000000"/>
              </w:rPr>
              <w:t>Planned Fiscal Year</w:t>
            </w:r>
            <w:r>
              <w:rPr>
                <w:color w:val="000000"/>
              </w:rPr>
              <w:t xml:space="preserve"> </w:t>
            </w:r>
          </w:p>
        </w:tc>
        <w:tc>
          <w:tcPr>
            <w:tcW w:w="8730" w:type="dxa"/>
          </w:tcPr>
          <w:p w:rsidR="003263E6" w:rsidRDefault="003263E6" w:rsidP="00D222C6">
            <w:r w:rsidRPr="00EA0CC5">
              <w:t xml:space="preserve">Fiscal Year field value from CAT for empl records that exist in the CAT </w:t>
            </w:r>
            <w:r>
              <w:t xml:space="preserve">and meet the run control criteria. If Include Additional Adjustments is checked, Pull Fiscal Year field value from the AAP for vacant positions that exist in the AAP and meet the run control criteria. </w:t>
            </w:r>
          </w:p>
          <w:p w:rsidR="003263E6" w:rsidRPr="00C73EC2" w:rsidRDefault="003263E6" w:rsidP="00D222C6">
            <w:pPr>
              <w:rPr>
                <w:i/>
              </w:rPr>
            </w:pPr>
          </w:p>
        </w:tc>
      </w:tr>
      <w:tr w:rsidR="003263E6" w:rsidRPr="00EA0CC5" w:rsidTr="0084107B">
        <w:tc>
          <w:tcPr>
            <w:tcW w:w="1998" w:type="dxa"/>
            <w:gridSpan w:val="2"/>
          </w:tcPr>
          <w:p w:rsidR="003263E6" w:rsidRPr="00EA0CC5" w:rsidRDefault="003263E6" w:rsidP="00D222C6">
            <w:pPr>
              <w:rPr>
                <w:color w:val="000000"/>
              </w:rPr>
            </w:pPr>
            <w:r>
              <w:rPr>
                <w:color w:val="000000"/>
              </w:rPr>
              <w:t xml:space="preserve">Position Type (AAP </w:t>
            </w:r>
            <w:r>
              <w:rPr>
                <w:color w:val="000000"/>
              </w:rPr>
              <w:lastRenderedPageBreak/>
              <w:t>Label)</w:t>
            </w:r>
          </w:p>
        </w:tc>
        <w:tc>
          <w:tcPr>
            <w:tcW w:w="8730" w:type="dxa"/>
          </w:tcPr>
          <w:p w:rsidR="003263E6" w:rsidRPr="00EA0CC5" w:rsidRDefault="003263E6" w:rsidP="00D222C6">
            <w:r>
              <w:lastRenderedPageBreak/>
              <w:t xml:space="preserve">If Include Additional Adjustments is checked, pull value for Position Type (either Vacant or Bud </w:t>
            </w:r>
            <w:r>
              <w:lastRenderedPageBreak/>
              <w:t xml:space="preserve">Adj.) for records that exist in the AAP and meet the run control criteria. </w:t>
            </w:r>
          </w:p>
        </w:tc>
      </w:tr>
      <w:tr w:rsidR="003263E6" w:rsidRPr="00EA0CC5" w:rsidTr="0084107B">
        <w:tc>
          <w:tcPr>
            <w:tcW w:w="1998" w:type="dxa"/>
            <w:gridSpan w:val="2"/>
          </w:tcPr>
          <w:p w:rsidR="003263E6" w:rsidRPr="00EA0CC5" w:rsidRDefault="003263E6" w:rsidP="00D222C6">
            <w:pPr>
              <w:rPr>
                <w:color w:val="000000"/>
              </w:rPr>
            </w:pPr>
            <w:r w:rsidRPr="00EA0CC5">
              <w:rPr>
                <w:color w:val="000000"/>
              </w:rPr>
              <w:lastRenderedPageBreak/>
              <w:t xml:space="preserve">Name </w:t>
            </w:r>
          </w:p>
        </w:tc>
        <w:tc>
          <w:tcPr>
            <w:tcW w:w="8730" w:type="dxa"/>
          </w:tcPr>
          <w:p w:rsidR="003263E6" w:rsidRDefault="003263E6" w:rsidP="00D222C6">
            <w:r>
              <w:t>E</w:t>
            </w:r>
            <w:r w:rsidRPr="00EA0CC5">
              <w:t xml:space="preserve">mployee First &amp; Last name from HRS for empl records that exist in the CAT </w:t>
            </w:r>
            <w:r>
              <w:t>and meet the run control criteria.</w:t>
            </w:r>
          </w:p>
          <w:p w:rsidR="003263E6" w:rsidRPr="00EA0CC5" w:rsidRDefault="003263E6" w:rsidP="00D222C6">
            <w:r>
              <w:t>If Include Additional Adjustments is checked this field will be blank for AAP positions.</w:t>
            </w:r>
          </w:p>
        </w:tc>
      </w:tr>
      <w:tr w:rsidR="003263E6" w:rsidRPr="00EA0CC5" w:rsidTr="0084107B">
        <w:tc>
          <w:tcPr>
            <w:tcW w:w="1998" w:type="dxa"/>
            <w:gridSpan w:val="2"/>
          </w:tcPr>
          <w:p w:rsidR="003263E6" w:rsidRPr="00EA0CC5" w:rsidRDefault="003263E6" w:rsidP="00D222C6">
            <w:pPr>
              <w:rPr>
                <w:color w:val="000000"/>
              </w:rPr>
            </w:pPr>
            <w:proofErr w:type="spellStart"/>
            <w:r w:rsidRPr="00EA0CC5">
              <w:rPr>
                <w:color w:val="000000"/>
              </w:rPr>
              <w:t>EmplID</w:t>
            </w:r>
            <w:proofErr w:type="spellEnd"/>
            <w:r w:rsidRPr="00EA0CC5">
              <w:rPr>
                <w:color w:val="000000"/>
              </w:rPr>
              <w:t xml:space="preserve"> </w:t>
            </w:r>
          </w:p>
        </w:tc>
        <w:tc>
          <w:tcPr>
            <w:tcW w:w="8730" w:type="dxa"/>
          </w:tcPr>
          <w:p w:rsidR="003263E6" w:rsidRDefault="003263E6" w:rsidP="00D222C6">
            <w:proofErr w:type="spellStart"/>
            <w:r w:rsidRPr="00EA0CC5">
              <w:t>EmplID</w:t>
            </w:r>
            <w:proofErr w:type="spellEnd"/>
            <w:r w:rsidRPr="00EA0CC5">
              <w:t xml:space="preserve"> from HRS </w:t>
            </w:r>
            <w:r>
              <w:t>for empl records that exist in the CAT and meet the run control criteria.</w:t>
            </w:r>
          </w:p>
          <w:p w:rsidR="003263E6" w:rsidRPr="00EA0CC5" w:rsidRDefault="003263E6" w:rsidP="00D222C6">
            <w:r>
              <w:t>If Include Additional Adjustments is checked this field will be blank for AAP positions.</w:t>
            </w:r>
          </w:p>
        </w:tc>
      </w:tr>
      <w:tr w:rsidR="003263E6" w:rsidRPr="00EA0CC5" w:rsidTr="0084107B">
        <w:tc>
          <w:tcPr>
            <w:tcW w:w="1998" w:type="dxa"/>
            <w:gridSpan w:val="2"/>
          </w:tcPr>
          <w:p w:rsidR="003263E6" w:rsidRPr="00EA0CC5" w:rsidRDefault="003263E6" w:rsidP="00D222C6">
            <w:pPr>
              <w:rPr>
                <w:color w:val="000000"/>
              </w:rPr>
            </w:pPr>
            <w:proofErr w:type="spellStart"/>
            <w:r w:rsidRPr="00EA0CC5">
              <w:rPr>
                <w:color w:val="000000"/>
              </w:rPr>
              <w:t>Empl</w:t>
            </w:r>
            <w:proofErr w:type="spellEnd"/>
            <w:r w:rsidRPr="00EA0CC5">
              <w:rPr>
                <w:color w:val="000000"/>
              </w:rPr>
              <w:t xml:space="preserve"> </w:t>
            </w:r>
            <w:proofErr w:type="spellStart"/>
            <w:r w:rsidRPr="00EA0CC5">
              <w:rPr>
                <w:color w:val="000000"/>
              </w:rPr>
              <w:t>Rcd</w:t>
            </w:r>
            <w:proofErr w:type="spellEnd"/>
            <w:r w:rsidRPr="00EA0CC5">
              <w:rPr>
                <w:color w:val="000000"/>
              </w:rPr>
              <w:t xml:space="preserve"> </w:t>
            </w:r>
          </w:p>
        </w:tc>
        <w:tc>
          <w:tcPr>
            <w:tcW w:w="8730" w:type="dxa"/>
          </w:tcPr>
          <w:p w:rsidR="003263E6" w:rsidRDefault="003263E6" w:rsidP="00D222C6">
            <w:r w:rsidRPr="00EA0CC5">
              <w:t xml:space="preserve">Empl Record from HRS </w:t>
            </w:r>
            <w:r>
              <w:t>for empl records that exist in the CAT and meet the run control criteria.</w:t>
            </w:r>
          </w:p>
          <w:p w:rsidR="003263E6" w:rsidRPr="00EA0CC5" w:rsidRDefault="003263E6" w:rsidP="00D222C6">
            <w:r>
              <w:t>If Include Additional Adjustments is checked this field will be blank for AAP positions.</w:t>
            </w:r>
          </w:p>
        </w:tc>
      </w:tr>
      <w:tr w:rsidR="003263E6" w:rsidRPr="00EA0CC5" w:rsidTr="0084107B">
        <w:tc>
          <w:tcPr>
            <w:tcW w:w="1998" w:type="dxa"/>
            <w:gridSpan w:val="2"/>
          </w:tcPr>
          <w:p w:rsidR="003263E6" w:rsidRPr="00EA0CC5" w:rsidRDefault="003263E6" w:rsidP="00D222C6">
            <w:pPr>
              <w:rPr>
                <w:color w:val="000000"/>
              </w:rPr>
            </w:pPr>
            <w:r>
              <w:rPr>
                <w:color w:val="000000"/>
              </w:rPr>
              <w:t xml:space="preserve">Home </w:t>
            </w:r>
            <w:proofErr w:type="spellStart"/>
            <w:r>
              <w:rPr>
                <w:color w:val="000000"/>
              </w:rPr>
              <w:t>Dept</w:t>
            </w:r>
            <w:proofErr w:type="spellEnd"/>
            <w:r>
              <w:rPr>
                <w:color w:val="000000"/>
              </w:rPr>
              <w:t xml:space="preserve">/ Funding </w:t>
            </w:r>
            <w:proofErr w:type="spellStart"/>
            <w:r>
              <w:rPr>
                <w:color w:val="000000"/>
              </w:rPr>
              <w:t>Dept</w:t>
            </w:r>
            <w:proofErr w:type="spellEnd"/>
            <w:r>
              <w:rPr>
                <w:color w:val="000000"/>
              </w:rPr>
              <w:t xml:space="preserve"> for Additional Adjustments </w:t>
            </w:r>
          </w:p>
        </w:tc>
        <w:tc>
          <w:tcPr>
            <w:tcW w:w="8730" w:type="dxa"/>
          </w:tcPr>
          <w:p w:rsidR="003263E6" w:rsidRDefault="003263E6" w:rsidP="00D222C6">
            <w:pPr>
              <w:rPr>
                <w:color w:val="000000"/>
              </w:rPr>
            </w:pPr>
            <w:r w:rsidRPr="00EA0CC5">
              <w:rPr>
                <w:color w:val="000000"/>
              </w:rPr>
              <w:t xml:space="preserve">Home </w:t>
            </w:r>
            <w:proofErr w:type="spellStart"/>
            <w:r w:rsidRPr="00EA0CC5">
              <w:rPr>
                <w:color w:val="000000"/>
              </w:rPr>
              <w:t>Dept</w:t>
            </w:r>
            <w:proofErr w:type="spellEnd"/>
            <w:r w:rsidRPr="00EA0CC5">
              <w:rPr>
                <w:color w:val="000000"/>
              </w:rPr>
              <w:t xml:space="preserve"> from HRS </w:t>
            </w:r>
            <w:r>
              <w:rPr>
                <w:color w:val="000000"/>
              </w:rPr>
              <w:t>for empl records that exist in the CAT and meet the run control criteria</w:t>
            </w:r>
            <w:r>
              <w:t xml:space="preserve">.  </w:t>
            </w:r>
          </w:p>
          <w:p w:rsidR="003263E6" w:rsidRPr="00EA0CC5" w:rsidRDefault="003263E6" w:rsidP="00D222C6">
            <w:pPr>
              <w:rPr>
                <w:color w:val="000000"/>
              </w:rPr>
            </w:pPr>
            <w:r>
              <w:t xml:space="preserve">If Include Additional Adjustments is checked this field will be populated by the funding </w:t>
            </w:r>
            <w:proofErr w:type="spellStart"/>
            <w:r>
              <w:t>deptid</w:t>
            </w:r>
            <w:proofErr w:type="spellEnd"/>
            <w:r>
              <w:t xml:space="preserve"> for AAP positions.</w:t>
            </w:r>
          </w:p>
        </w:tc>
      </w:tr>
      <w:tr w:rsidR="003263E6" w:rsidRPr="00EA0CC5" w:rsidTr="0084107B">
        <w:tc>
          <w:tcPr>
            <w:tcW w:w="1998" w:type="dxa"/>
            <w:gridSpan w:val="2"/>
          </w:tcPr>
          <w:p w:rsidR="003263E6" w:rsidRPr="00EA0CC5" w:rsidRDefault="003263E6" w:rsidP="00D222C6">
            <w:pPr>
              <w:rPr>
                <w:color w:val="000000"/>
              </w:rPr>
            </w:pPr>
            <w:r w:rsidRPr="00EA0CC5">
              <w:rPr>
                <w:color w:val="000000"/>
              </w:rPr>
              <w:t xml:space="preserve">Empl Class </w:t>
            </w:r>
          </w:p>
        </w:tc>
        <w:tc>
          <w:tcPr>
            <w:tcW w:w="8730" w:type="dxa"/>
          </w:tcPr>
          <w:p w:rsidR="003263E6" w:rsidRPr="00EA0CC5" w:rsidRDefault="003263E6" w:rsidP="00D222C6">
            <w:r w:rsidRPr="00EA0CC5">
              <w:t xml:space="preserve">Empl Class from HRS </w:t>
            </w:r>
            <w:r>
              <w:t>for empl records that exist in the CAT and meet the run control criteria. If Include Additional Adjustments is checked this field will be blank for AAP positions.</w:t>
            </w:r>
          </w:p>
        </w:tc>
      </w:tr>
      <w:tr w:rsidR="003263E6" w:rsidRPr="00EA0CC5" w:rsidTr="0084107B">
        <w:tc>
          <w:tcPr>
            <w:tcW w:w="1998" w:type="dxa"/>
            <w:gridSpan w:val="2"/>
          </w:tcPr>
          <w:p w:rsidR="003263E6" w:rsidRPr="00EA0CC5" w:rsidRDefault="003263E6" w:rsidP="00D222C6">
            <w:pPr>
              <w:rPr>
                <w:color w:val="000000"/>
              </w:rPr>
            </w:pPr>
            <w:r>
              <w:rPr>
                <w:color w:val="000000"/>
              </w:rPr>
              <w:t>Pay Basis</w:t>
            </w:r>
          </w:p>
        </w:tc>
        <w:tc>
          <w:tcPr>
            <w:tcW w:w="8730" w:type="dxa"/>
          </w:tcPr>
          <w:p w:rsidR="003263E6" w:rsidRDefault="003263E6" w:rsidP="00D222C6">
            <w:pPr>
              <w:rPr>
                <w:color w:val="000000"/>
              </w:rPr>
            </w:pPr>
            <w:r>
              <w:rPr>
                <w:color w:val="000000"/>
              </w:rPr>
              <w:t xml:space="preserve">Pay Basis from HRS for empl records that exist in the CAT and meet the run control criteria. If Include Additional Adjustments in checked this field will be blank for AAP Positions. </w:t>
            </w:r>
          </w:p>
        </w:tc>
      </w:tr>
      <w:tr w:rsidR="003263E6" w:rsidRPr="00EA0CC5" w:rsidTr="0084107B">
        <w:tc>
          <w:tcPr>
            <w:tcW w:w="1998" w:type="dxa"/>
            <w:gridSpan w:val="2"/>
          </w:tcPr>
          <w:p w:rsidR="003263E6" w:rsidRPr="00EA0CC5" w:rsidRDefault="003263E6" w:rsidP="00D222C6">
            <w:pPr>
              <w:rPr>
                <w:color w:val="000000"/>
              </w:rPr>
            </w:pPr>
            <w:r w:rsidRPr="00EA0CC5">
              <w:rPr>
                <w:color w:val="000000"/>
              </w:rPr>
              <w:t xml:space="preserve">Position Number </w:t>
            </w:r>
          </w:p>
        </w:tc>
        <w:tc>
          <w:tcPr>
            <w:tcW w:w="8730" w:type="dxa"/>
          </w:tcPr>
          <w:p w:rsidR="003263E6" w:rsidRDefault="003263E6" w:rsidP="00D222C6">
            <w:r>
              <w:rPr>
                <w:color w:val="000000"/>
              </w:rPr>
              <w:t>The Position Number from CAT</w:t>
            </w:r>
            <w:r w:rsidRPr="00EA0CC5">
              <w:rPr>
                <w:color w:val="000000"/>
              </w:rPr>
              <w:t xml:space="preserve"> </w:t>
            </w:r>
            <w:r>
              <w:rPr>
                <w:color w:val="000000"/>
              </w:rPr>
              <w:t>for empl records that exist in the CAT and meet the run control criteria.</w:t>
            </w:r>
            <w:r>
              <w:t xml:space="preserve"> </w:t>
            </w:r>
          </w:p>
          <w:p w:rsidR="003263E6" w:rsidRPr="00EA0CC5" w:rsidRDefault="003263E6" w:rsidP="00D222C6">
            <w:pPr>
              <w:rPr>
                <w:color w:val="000000"/>
              </w:rPr>
            </w:pPr>
            <w:r>
              <w:t>If include Additional Adjustments is checked pull position number field value from the AAP for vacant positions that exist in the AAP and meet the run control criteria (and who have position number entered).</w:t>
            </w:r>
          </w:p>
        </w:tc>
      </w:tr>
      <w:tr w:rsidR="003263E6" w:rsidRPr="00EA0CC5" w:rsidTr="0084107B">
        <w:tc>
          <w:tcPr>
            <w:tcW w:w="1998" w:type="dxa"/>
            <w:gridSpan w:val="2"/>
          </w:tcPr>
          <w:p w:rsidR="003263E6" w:rsidRPr="00EA0CC5" w:rsidRDefault="003263E6" w:rsidP="00D222C6">
            <w:pPr>
              <w:rPr>
                <w:color w:val="000000"/>
              </w:rPr>
            </w:pPr>
            <w:r>
              <w:rPr>
                <w:color w:val="000000"/>
              </w:rPr>
              <w:t xml:space="preserve">Adjustment Type </w:t>
            </w:r>
          </w:p>
        </w:tc>
        <w:tc>
          <w:tcPr>
            <w:tcW w:w="8730" w:type="dxa"/>
          </w:tcPr>
          <w:p w:rsidR="003263E6" w:rsidRPr="00EA0CC5" w:rsidRDefault="003263E6" w:rsidP="00D222C6">
            <w:r>
              <w:t>IF include Additional Adjustments is checked, Pull Adjustment Type field value from the AAP for AAP positions that exist in the AAP and meet the run control criteria.</w:t>
            </w:r>
          </w:p>
        </w:tc>
      </w:tr>
      <w:tr w:rsidR="003263E6" w:rsidRPr="00EA0CC5" w:rsidTr="0084107B">
        <w:tc>
          <w:tcPr>
            <w:tcW w:w="1998" w:type="dxa"/>
            <w:gridSpan w:val="2"/>
          </w:tcPr>
          <w:p w:rsidR="003263E6" w:rsidRPr="00EA0CC5" w:rsidRDefault="003263E6" w:rsidP="00D222C6">
            <w:pPr>
              <w:rPr>
                <w:color w:val="000000"/>
              </w:rPr>
            </w:pPr>
            <w:r>
              <w:rPr>
                <w:color w:val="000000"/>
              </w:rPr>
              <w:t xml:space="preserve">Job Code </w:t>
            </w:r>
          </w:p>
        </w:tc>
        <w:tc>
          <w:tcPr>
            <w:tcW w:w="8730" w:type="dxa"/>
          </w:tcPr>
          <w:p w:rsidR="003263E6" w:rsidRDefault="003263E6" w:rsidP="00D222C6">
            <w:r>
              <w:rPr>
                <w:color w:val="000000"/>
              </w:rPr>
              <w:t>Job Code from CAT</w:t>
            </w:r>
            <w:r w:rsidRPr="00EA0CC5">
              <w:rPr>
                <w:color w:val="000000"/>
              </w:rPr>
              <w:t xml:space="preserve"> </w:t>
            </w:r>
            <w:r>
              <w:rPr>
                <w:color w:val="000000"/>
              </w:rPr>
              <w:t>for empl records that exist in the CAT and meet the run control criteria.</w:t>
            </w:r>
            <w:r>
              <w:t xml:space="preserve"> </w:t>
            </w:r>
          </w:p>
          <w:p w:rsidR="003263E6" w:rsidRPr="00EA0CC5" w:rsidRDefault="003263E6" w:rsidP="00D222C6">
            <w:pPr>
              <w:rPr>
                <w:color w:val="000000"/>
              </w:rPr>
            </w:pPr>
            <w:r>
              <w:t>If include Additional Adjustments is checked pull job code field value from the AAP for vacant positions that exist in the AAP and meet the run control criteria (and who have job code entered).</w:t>
            </w:r>
          </w:p>
        </w:tc>
      </w:tr>
      <w:tr w:rsidR="003263E6" w:rsidRPr="001F4725" w:rsidTr="0084107B">
        <w:tc>
          <w:tcPr>
            <w:tcW w:w="1998" w:type="dxa"/>
            <w:gridSpan w:val="2"/>
          </w:tcPr>
          <w:p w:rsidR="003263E6" w:rsidRPr="00EA0CC5" w:rsidRDefault="003263E6" w:rsidP="00D222C6">
            <w:pPr>
              <w:rPr>
                <w:color w:val="000000"/>
              </w:rPr>
            </w:pPr>
            <w:r w:rsidRPr="00EA0CC5">
              <w:rPr>
                <w:color w:val="000000"/>
              </w:rPr>
              <w:t xml:space="preserve">Title </w:t>
            </w:r>
          </w:p>
        </w:tc>
        <w:tc>
          <w:tcPr>
            <w:tcW w:w="8730" w:type="dxa"/>
          </w:tcPr>
          <w:p w:rsidR="003263E6" w:rsidRPr="001F4725" w:rsidRDefault="003263E6" w:rsidP="00D222C6">
            <w:r>
              <w:rPr>
                <w:color w:val="000000"/>
              </w:rPr>
              <w:t>Title from CAT</w:t>
            </w:r>
            <w:r w:rsidRPr="00EA0CC5">
              <w:rPr>
                <w:color w:val="000000"/>
              </w:rPr>
              <w:t xml:space="preserve"> </w:t>
            </w:r>
            <w:r>
              <w:rPr>
                <w:color w:val="000000"/>
              </w:rPr>
              <w:t>for empl records that exist in the CAT and meet the run control criteria.</w:t>
            </w:r>
            <w:r>
              <w:t xml:space="preserve">  </w:t>
            </w:r>
          </w:p>
        </w:tc>
      </w:tr>
      <w:tr w:rsidR="003263E6" w:rsidRPr="00EA0CC5" w:rsidTr="0084107B">
        <w:tc>
          <w:tcPr>
            <w:tcW w:w="1998" w:type="dxa"/>
            <w:gridSpan w:val="2"/>
          </w:tcPr>
          <w:p w:rsidR="003263E6" w:rsidRPr="00EA0CC5" w:rsidRDefault="003263E6" w:rsidP="00D222C6">
            <w:pPr>
              <w:rPr>
                <w:color w:val="000000"/>
              </w:rPr>
            </w:pPr>
            <w:r>
              <w:rPr>
                <w:color w:val="000000"/>
              </w:rPr>
              <w:t xml:space="preserve">Planned Title </w:t>
            </w:r>
          </w:p>
        </w:tc>
        <w:tc>
          <w:tcPr>
            <w:tcW w:w="8730" w:type="dxa"/>
          </w:tcPr>
          <w:p w:rsidR="003263E6" w:rsidRDefault="003263E6" w:rsidP="00D222C6">
            <w:pPr>
              <w:rPr>
                <w:color w:val="000000"/>
              </w:rPr>
            </w:pPr>
            <w:r>
              <w:rPr>
                <w:color w:val="000000"/>
              </w:rPr>
              <w:t>Planned Title from CAT for empl records that exist in the CAT and meet the run control criteria.</w:t>
            </w:r>
          </w:p>
          <w:p w:rsidR="003263E6" w:rsidRPr="00EA0CC5" w:rsidRDefault="003263E6" w:rsidP="00D222C6">
            <w:pPr>
              <w:rPr>
                <w:color w:val="000000"/>
              </w:rPr>
            </w:pPr>
            <w:r>
              <w:t>If include Additional Adjustments is checked pull Title field value from the AAP for vacant positions that exist in the AAP and meet the run control criteria.</w:t>
            </w:r>
          </w:p>
        </w:tc>
      </w:tr>
      <w:tr w:rsidR="003263E6" w:rsidRPr="00672D21" w:rsidTr="0084107B">
        <w:tc>
          <w:tcPr>
            <w:tcW w:w="1998" w:type="dxa"/>
            <w:gridSpan w:val="2"/>
          </w:tcPr>
          <w:p w:rsidR="003263E6" w:rsidRPr="00EA0CC5" w:rsidRDefault="003263E6" w:rsidP="00D222C6">
            <w:pPr>
              <w:rPr>
                <w:color w:val="000000"/>
              </w:rPr>
            </w:pPr>
            <w:r>
              <w:rPr>
                <w:color w:val="000000"/>
              </w:rPr>
              <w:t xml:space="preserve">Total Planned FTE </w:t>
            </w:r>
          </w:p>
        </w:tc>
        <w:tc>
          <w:tcPr>
            <w:tcW w:w="8730" w:type="dxa"/>
          </w:tcPr>
          <w:p w:rsidR="003263E6" w:rsidRDefault="003263E6" w:rsidP="00D222C6">
            <w:r>
              <w:t xml:space="preserve">Planned FTE field from the CAT </w:t>
            </w:r>
            <w:r>
              <w:rPr>
                <w:color w:val="000000"/>
              </w:rPr>
              <w:t>for empl records that exist in the CAT and meet the run control criteria</w:t>
            </w:r>
            <w:r>
              <w:t xml:space="preserve">.  </w:t>
            </w:r>
          </w:p>
          <w:p w:rsidR="003263E6" w:rsidRPr="002D186F" w:rsidRDefault="003263E6" w:rsidP="00D222C6">
            <w:r>
              <w:t>If include Additional Adjustments is checked pull FTE field value from the AAP for vacant positions that exist in the AAP and meet the run control criteria.</w:t>
            </w:r>
          </w:p>
          <w:p w:rsidR="003263E6" w:rsidRPr="00672D21" w:rsidRDefault="003263E6" w:rsidP="00D222C6">
            <w:pPr>
              <w:rPr>
                <w:color w:val="000000"/>
              </w:rPr>
            </w:pPr>
          </w:p>
        </w:tc>
      </w:tr>
      <w:tr w:rsidR="003263E6" w:rsidTr="0084107B">
        <w:tc>
          <w:tcPr>
            <w:tcW w:w="1998" w:type="dxa"/>
            <w:gridSpan w:val="2"/>
          </w:tcPr>
          <w:p w:rsidR="003263E6" w:rsidRDefault="003263E6" w:rsidP="00D222C6">
            <w:pPr>
              <w:rPr>
                <w:color w:val="000000"/>
              </w:rPr>
            </w:pPr>
            <w:r>
              <w:rPr>
                <w:color w:val="000000"/>
              </w:rPr>
              <w:t xml:space="preserve">Base Compensation Rate </w:t>
            </w:r>
          </w:p>
        </w:tc>
        <w:tc>
          <w:tcPr>
            <w:tcW w:w="8730" w:type="dxa"/>
          </w:tcPr>
          <w:p w:rsidR="003263E6" w:rsidRDefault="003263E6" w:rsidP="00D222C6">
            <w:r>
              <w:t xml:space="preserve">The Base Compensation Rate from the CAT for empl records that exist in the CAT and meet the run control criteria. </w:t>
            </w:r>
          </w:p>
          <w:p w:rsidR="003263E6" w:rsidRDefault="003263E6" w:rsidP="00D222C6">
            <w:r>
              <w:t>If Include Additional Adjustments is checked this field will be blank for AAP positions.</w:t>
            </w:r>
          </w:p>
        </w:tc>
      </w:tr>
      <w:tr w:rsidR="003263E6" w:rsidRPr="00EA0CC5" w:rsidTr="0084107B">
        <w:tc>
          <w:tcPr>
            <w:tcW w:w="1998" w:type="dxa"/>
            <w:gridSpan w:val="2"/>
          </w:tcPr>
          <w:p w:rsidR="003263E6" w:rsidRPr="00E33736" w:rsidRDefault="003263E6" w:rsidP="00D222C6">
            <w:pPr>
              <w:rPr>
                <w:color w:val="000000"/>
              </w:rPr>
            </w:pPr>
            <w:r w:rsidRPr="00E33736">
              <w:rPr>
                <w:color w:val="000000"/>
              </w:rPr>
              <w:t xml:space="preserve">Increase 1 Action Reason </w:t>
            </w:r>
          </w:p>
        </w:tc>
        <w:tc>
          <w:tcPr>
            <w:tcW w:w="8730" w:type="dxa"/>
          </w:tcPr>
          <w:p w:rsidR="003263E6" w:rsidRDefault="003263E6" w:rsidP="00D222C6">
            <w:pPr>
              <w:rPr>
                <w:color w:val="000000"/>
              </w:rPr>
            </w:pPr>
            <w:r>
              <w:rPr>
                <w:color w:val="000000"/>
              </w:rPr>
              <w:t xml:space="preserve">The Action Reason associated with the first non-merit comp increase from the CAT empl records that exist in the CAT and meet the run control criteria.  If no additional increases have been entered this field will appear blank. </w:t>
            </w:r>
          </w:p>
          <w:p w:rsidR="003263E6" w:rsidRPr="00EA0CC5" w:rsidRDefault="003263E6" w:rsidP="00D222C6">
            <w:pPr>
              <w:rPr>
                <w:color w:val="000000"/>
              </w:rPr>
            </w:pPr>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Increase 1 $ Amount</w:t>
            </w:r>
            <w:r>
              <w:rPr>
                <w:color w:val="000000"/>
              </w:rPr>
              <w:t xml:space="preserve"> </w:t>
            </w:r>
          </w:p>
        </w:tc>
        <w:tc>
          <w:tcPr>
            <w:tcW w:w="8730" w:type="dxa"/>
          </w:tcPr>
          <w:p w:rsidR="003263E6" w:rsidRDefault="003263E6" w:rsidP="00D222C6">
            <w:r>
              <w:t xml:space="preserve">The comprate change amount associated with </w:t>
            </w:r>
            <w:r>
              <w:rPr>
                <w:color w:val="000000"/>
              </w:rPr>
              <w:t>the first non-merit comp increase</w:t>
            </w:r>
            <w:r>
              <w:t xml:space="preserve"> from the CAT </w:t>
            </w:r>
            <w:r>
              <w:rPr>
                <w:color w:val="000000"/>
              </w:rPr>
              <w:t>for empl records that exist in the CAT and meet the run control criteria</w:t>
            </w:r>
            <w:r>
              <w:t xml:space="preserve">.  If no additional increases have been entered this field will appear blank. </w:t>
            </w:r>
          </w:p>
          <w:p w:rsidR="003263E6" w:rsidRPr="00515A5D"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lastRenderedPageBreak/>
              <w:t>Increase 1 % Amount</w:t>
            </w:r>
            <w:r>
              <w:rPr>
                <w:color w:val="000000"/>
              </w:rPr>
              <w:t xml:space="preserve"> </w:t>
            </w:r>
          </w:p>
        </w:tc>
        <w:tc>
          <w:tcPr>
            <w:tcW w:w="8730" w:type="dxa"/>
          </w:tcPr>
          <w:p w:rsidR="003263E6" w:rsidRDefault="003263E6" w:rsidP="00D222C6">
            <w:r>
              <w:t xml:space="preserve">The comprate change percentage associated with </w:t>
            </w:r>
            <w:r>
              <w:rPr>
                <w:color w:val="000000"/>
              </w:rPr>
              <w:t>the first non-merit comp increase</w:t>
            </w:r>
            <w:r>
              <w:t xml:space="preserve"> from the CAT </w:t>
            </w:r>
            <w:r>
              <w:rPr>
                <w:color w:val="000000"/>
              </w:rPr>
              <w:t>for empl records that exist in the CAT and meet the run control criteria</w:t>
            </w:r>
            <w:r>
              <w:t xml:space="preserve">.  If no additional increases have been entered this field will appear blank. </w:t>
            </w:r>
          </w:p>
          <w:p w:rsidR="003263E6" w:rsidRPr="00515A5D" w:rsidRDefault="003263E6" w:rsidP="00D222C6">
            <w:r>
              <w:t>If Include Additional Adjustments is checked this field will be blank for AAP positions</w:t>
            </w:r>
          </w:p>
        </w:tc>
      </w:tr>
      <w:tr w:rsidR="003263E6" w:rsidRPr="00EA0CC5" w:rsidTr="0084107B">
        <w:tc>
          <w:tcPr>
            <w:tcW w:w="1998" w:type="dxa"/>
            <w:gridSpan w:val="2"/>
          </w:tcPr>
          <w:p w:rsidR="003263E6" w:rsidRPr="00E33736" w:rsidRDefault="003263E6" w:rsidP="00D222C6">
            <w:pPr>
              <w:rPr>
                <w:color w:val="000000"/>
              </w:rPr>
            </w:pPr>
            <w:r w:rsidRPr="00E33736">
              <w:rPr>
                <w:color w:val="000000"/>
              </w:rPr>
              <w:t>Increase 2 Action Reason</w:t>
            </w:r>
            <w:r w:rsidRPr="00F96C9C">
              <w:rPr>
                <w:b/>
              </w:rPr>
              <w:t xml:space="preserve"> </w:t>
            </w:r>
          </w:p>
        </w:tc>
        <w:tc>
          <w:tcPr>
            <w:tcW w:w="8730" w:type="dxa"/>
          </w:tcPr>
          <w:p w:rsidR="003263E6" w:rsidRDefault="003263E6" w:rsidP="00D222C6">
            <w:pPr>
              <w:rPr>
                <w:color w:val="000000"/>
              </w:rPr>
            </w:pPr>
            <w:r>
              <w:rPr>
                <w:color w:val="000000"/>
              </w:rPr>
              <w:t xml:space="preserve">The Action Reason associated with the second non-merit comp increase from the CAT empl records that exist in the CAT and meet the run control criteria.  If no additional increases have been entered this field will appear blank. </w:t>
            </w:r>
          </w:p>
          <w:p w:rsidR="003263E6" w:rsidRPr="00EA0CC5" w:rsidRDefault="003263E6" w:rsidP="00D222C6">
            <w:pPr>
              <w:rPr>
                <w:color w:val="000000"/>
              </w:rPr>
            </w:pPr>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Increase 2 $ Amount</w:t>
            </w:r>
            <w:r>
              <w:rPr>
                <w:color w:val="000000"/>
              </w:rPr>
              <w:t xml:space="preserve"> </w:t>
            </w:r>
          </w:p>
        </w:tc>
        <w:tc>
          <w:tcPr>
            <w:tcW w:w="8730" w:type="dxa"/>
          </w:tcPr>
          <w:p w:rsidR="003263E6" w:rsidRPr="001D73A0" w:rsidRDefault="003263E6" w:rsidP="00D222C6">
            <w:pPr>
              <w:rPr>
                <w:b/>
              </w:rPr>
            </w:pPr>
            <w:r>
              <w:t xml:space="preserve">The comprate change amount associated with the </w:t>
            </w:r>
            <w:r>
              <w:rPr>
                <w:color w:val="000000"/>
              </w:rPr>
              <w:t>second non-merit comp increase</w:t>
            </w:r>
            <w:r>
              <w:t xml:space="preserve"> from the CAT </w:t>
            </w:r>
            <w:r>
              <w:rPr>
                <w:color w:val="000000"/>
              </w:rPr>
              <w:t>for empl records that exist in the CAT and meet the run control criteria</w:t>
            </w:r>
            <w:r>
              <w:t xml:space="preserve">.  </w:t>
            </w:r>
            <w:r w:rsidRPr="001D73A0">
              <w:rPr>
                <w:b/>
              </w:rPr>
              <w:t xml:space="preserve">If no merit has been entered this field will appear blank. </w:t>
            </w:r>
          </w:p>
          <w:p w:rsidR="003263E6" w:rsidRPr="00515A5D"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Increase 2 % Amount</w:t>
            </w:r>
            <w:r>
              <w:rPr>
                <w:color w:val="000000"/>
              </w:rPr>
              <w:t xml:space="preserve"> </w:t>
            </w:r>
          </w:p>
        </w:tc>
        <w:tc>
          <w:tcPr>
            <w:tcW w:w="8730" w:type="dxa"/>
          </w:tcPr>
          <w:p w:rsidR="003263E6" w:rsidRDefault="003263E6" w:rsidP="00D222C6">
            <w:r>
              <w:t xml:space="preserve">The comprate change percentage associated with the </w:t>
            </w:r>
            <w:r>
              <w:rPr>
                <w:color w:val="000000"/>
              </w:rPr>
              <w:t>second non-merit comp increase</w:t>
            </w:r>
            <w:r>
              <w:t xml:space="preserve"> from the CAT </w:t>
            </w:r>
            <w:r>
              <w:rPr>
                <w:color w:val="000000"/>
              </w:rPr>
              <w:t>for empl records that exist in the CAT and meet the run control criteria</w:t>
            </w:r>
            <w:r>
              <w:t xml:space="preserve">.  </w:t>
            </w:r>
            <w:r w:rsidRPr="001D73A0">
              <w:rPr>
                <w:b/>
              </w:rPr>
              <w:t xml:space="preserve">If no merit has been entered this field will appear blank. </w:t>
            </w:r>
          </w:p>
          <w:p w:rsidR="003263E6" w:rsidRPr="00515A5D" w:rsidRDefault="003263E6" w:rsidP="00D222C6">
            <w:r>
              <w:t>If Include Additional Adjustments is checked this field will be blank for AAP positions</w:t>
            </w:r>
          </w:p>
        </w:tc>
      </w:tr>
      <w:tr w:rsidR="003263E6" w:rsidRPr="00EA0CC5" w:rsidTr="0084107B">
        <w:tc>
          <w:tcPr>
            <w:tcW w:w="1998" w:type="dxa"/>
            <w:gridSpan w:val="2"/>
          </w:tcPr>
          <w:p w:rsidR="003263E6" w:rsidRPr="00E33736" w:rsidRDefault="003263E6" w:rsidP="00D222C6">
            <w:pPr>
              <w:rPr>
                <w:color w:val="000000"/>
              </w:rPr>
            </w:pPr>
            <w:r w:rsidRPr="00E33736">
              <w:rPr>
                <w:color w:val="000000"/>
              </w:rPr>
              <w:t xml:space="preserve">Increase 3 Action Reason </w:t>
            </w:r>
          </w:p>
        </w:tc>
        <w:tc>
          <w:tcPr>
            <w:tcW w:w="8730" w:type="dxa"/>
          </w:tcPr>
          <w:p w:rsidR="003263E6" w:rsidRDefault="003263E6" w:rsidP="00D222C6">
            <w:pPr>
              <w:rPr>
                <w:color w:val="000000"/>
              </w:rPr>
            </w:pPr>
            <w:r>
              <w:rPr>
                <w:color w:val="000000"/>
              </w:rPr>
              <w:t xml:space="preserve">The Action Reason associated with the third non-merit comp increase from the CAT empl records that exist in the CAT and meet the run control criteria.  If no additional increases have been entered this field will appear blank. </w:t>
            </w:r>
          </w:p>
          <w:p w:rsidR="003263E6" w:rsidRPr="00EA0CC5" w:rsidRDefault="003263E6" w:rsidP="00D222C6">
            <w:pPr>
              <w:rPr>
                <w:color w:val="000000"/>
              </w:rPr>
            </w:pPr>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Increase 3 $ Amount</w:t>
            </w:r>
            <w:r>
              <w:rPr>
                <w:color w:val="000000"/>
              </w:rPr>
              <w:t xml:space="preserve"> </w:t>
            </w:r>
          </w:p>
        </w:tc>
        <w:tc>
          <w:tcPr>
            <w:tcW w:w="8730" w:type="dxa"/>
          </w:tcPr>
          <w:p w:rsidR="003263E6" w:rsidRPr="001D73A0" w:rsidRDefault="003263E6" w:rsidP="00D222C6">
            <w:pPr>
              <w:rPr>
                <w:b/>
              </w:rPr>
            </w:pPr>
            <w:r>
              <w:t xml:space="preserve">The comprate change amount associated with the third non-merit comp increase from the CAT </w:t>
            </w:r>
            <w:r>
              <w:rPr>
                <w:color w:val="000000"/>
              </w:rPr>
              <w:t>for empl records that exist in the CAT and meet the run control criteria</w:t>
            </w:r>
            <w:r w:rsidRPr="001D73A0">
              <w:rPr>
                <w:b/>
              </w:rPr>
              <w:t xml:space="preserve">.  If no merit has been entered this field will appear blank. </w:t>
            </w:r>
          </w:p>
          <w:p w:rsidR="003263E6" w:rsidRPr="00515A5D"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Increase 3 % Amount</w:t>
            </w:r>
            <w:r>
              <w:rPr>
                <w:color w:val="000000"/>
              </w:rPr>
              <w:t xml:space="preserve"> </w:t>
            </w:r>
          </w:p>
        </w:tc>
        <w:tc>
          <w:tcPr>
            <w:tcW w:w="8730" w:type="dxa"/>
          </w:tcPr>
          <w:p w:rsidR="003263E6" w:rsidRPr="001D73A0" w:rsidRDefault="003263E6" w:rsidP="00D222C6">
            <w:pPr>
              <w:rPr>
                <w:b/>
              </w:rPr>
            </w:pPr>
            <w:r>
              <w:t xml:space="preserve">The comprate change percentage associated with the third non-merit comp increase from the CAT </w:t>
            </w:r>
            <w:r>
              <w:rPr>
                <w:color w:val="000000"/>
              </w:rPr>
              <w:t>for empl records that exist in the CAT and meet the run control criteria</w:t>
            </w:r>
            <w:r w:rsidRPr="001D73A0">
              <w:rPr>
                <w:b/>
              </w:rPr>
              <w:t xml:space="preserve">.  If no merit has been entered this field will appear blank. </w:t>
            </w:r>
          </w:p>
          <w:p w:rsidR="003263E6" w:rsidRPr="00515A5D" w:rsidRDefault="003263E6" w:rsidP="00D222C6">
            <w:r>
              <w:t>If Include Additional Adjustments is checked this field will be blank for AAP positions</w:t>
            </w:r>
          </w:p>
        </w:tc>
      </w:tr>
      <w:tr w:rsidR="003263E6" w:rsidTr="0084107B">
        <w:tc>
          <w:tcPr>
            <w:tcW w:w="1998" w:type="dxa"/>
            <w:gridSpan w:val="2"/>
          </w:tcPr>
          <w:p w:rsidR="003263E6" w:rsidRPr="00E33736" w:rsidRDefault="003263E6" w:rsidP="00D222C6">
            <w:pPr>
              <w:rPr>
                <w:color w:val="000000"/>
              </w:rPr>
            </w:pPr>
            <w:r>
              <w:rPr>
                <w:color w:val="000000"/>
              </w:rPr>
              <w:t>Pre-Merit Adjusted Comprate</w:t>
            </w:r>
          </w:p>
        </w:tc>
        <w:tc>
          <w:tcPr>
            <w:tcW w:w="8730" w:type="dxa"/>
          </w:tcPr>
          <w:p w:rsidR="003263E6" w:rsidRDefault="003263E6" w:rsidP="00D222C6">
            <w:r>
              <w:t>The UW_CAT_COMPRATE field plus all non-merit increases from the CAT</w:t>
            </w:r>
            <w:r>
              <w:rPr>
                <w:color w:val="000000"/>
              </w:rPr>
              <w:t xml:space="preserve"> for empl records that exist in the CAT and meet the run control criteria</w:t>
            </w:r>
            <w:r>
              <w:t xml:space="preserve">. If no non-merit increases have been entered this field will appear blank.  </w:t>
            </w:r>
          </w:p>
          <w:p w:rsidR="003263E6"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Merit $ Amount</w:t>
            </w:r>
            <w:r>
              <w:rPr>
                <w:color w:val="000000"/>
              </w:rPr>
              <w:t xml:space="preserve"> </w:t>
            </w:r>
          </w:p>
        </w:tc>
        <w:tc>
          <w:tcPr>
            <w:tcW w:w="8730" w:type="dxa"/>
          </w:tcPr>
          <w:p w:rsidR="003263E6" w:rsidRDefault="003263E6" w:rsidP="00D222C6">
            <w:r>
              <w:t xml:space="preserve">The comprate change amount associated with the Action Reason Merit from the CAT </w:t>
            </w:r>
            <w:r>
              <w:rPr>
                <w:color w:val="000000"/>
              </w:rPr>
              <w:t>for empl records that exist in the CAT and meet the run control criteria</w:t>
            </w:r>
            <w:r>
              <w:t xml:space="preserve">.  If no merit has been entered this field will appear blank. </w:t>
            </w:r>
          </w:p>
          <w:p w:rsidR="003263E6" w:rsidRPr="00515A5D"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E33736" w:rsidRDefault="003263E6" w:rsidP="00D222C6">
            <w:pPr>
              <w:rPr>
                <w:color w:val="000000"/>
              </w:rPr>
            </w:pPr>
            <w:r w:rsidRPr="00E33736">
              <w:rPr>
                <w:color w:val="000000"/>
              </w:rPr>
              <w:t>Merit % Amount</w:t>
            </w:r>
            <w:r>
              <w:rPr>
                <w:color w:val="000000"/>
              </w:rPr>
              <w:t xml:space="preserve"> </w:t>
            </w:r>
          </w:p>
        </w:tc>
        <w:tc>
          <w:tcPr>
            <w:tcW w:w="8730" w:type="dxa"/>
          </w:tcPr>
          <w:p w:rsidR="003263E6" w:rsidRDefault="003263E6" w:rsidP="00D222C6">
            <w:r>
              <w:t xml:space="preserve">The comprate change percentage associated with the Action Reason Merit from the CAT </w:t>
            </w:r>
            <w:r>
              <w:rPr>
                <w:color w:val="000000"/>
              </w:rPr>
              <w:t>for empl records that exist in the CAT and meet the run control criteria</w:t>
            </w:r>
            <w:r>
              <w:t xml:space="preserve">.  If no merit has been entered this field will appear blank. </w:t>
            </w:r>
          </w:p>
          <w:p w:rsidR="003263E6" w:rsidRPr="00515A5D"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DA1194" w:rsidRDefault="003263E6" w:rsidP="00D222C6">
            <w:pPr>
              <w:rPr>
                <w:color w:val="000000"/>
              </w:rPr>
            </w:pPr>
            <w:r w:rsidRPr="00DA1194">
              <w:rPr>
                <w:color w:val="000000"/>
              </w:rPr>
              <w:t>C</w:t>
            </w:r>
            <w:r>
              <w:rPr>
                <w:color w:val="000000"/>
              </w:rPr>
              <w:t xml:space="preserve">hancellor’s </w:t>
            </w:r>
            <w:r w:rsidRPr="00DA1194">
              <w:rPr>
                <w:color w:val="000000"/>
              </w:rPr>
              <w:t>D</w:t>
            </w:r>
            <w:r>
              <w:rPr>
                <w:color w:val="000000"/>
              </w:rPr>
              <w:t>iscretionary</w:t>
            </w:r>
            <w:r w:rsidRPr="00DA1194">
              <w:rPr>
                <w:color w:val="000000"/>
              </w:rPr>
              <w:t xml:space="preserve"> $</w:t>
            </w:r>
            <w:r>
              <w:rPr>
                <w:color w:val="000000"/>
              </w:rPr>
              <w:t xml:space="preserve"> </w:t>
            </w:r>
          </w:p>
        </w:tc>
        <w:tc>
          <w:tcPr>
            <w:tcW w:w="8730" w:type="dxa"/>
          </w:tcPr>
          <w:p w:rsidR="003263E6" w:rsidRDefault="003263E6" w:rsidP="00D222C6">
            <w:r>
              <w:t xml:space="preserve">The comprate change amount associated with the Action Reason Chancellor’s discretionary from the CAT </w:t>
            </w:r>
            <w:r>
              <w:rPr>
                <w:color w:val="000000"/>
              </w:rPr>
              <w:t>for empl records that exist in the CAT and meet the run control criteria</w:t>
            </w:r>
            <w:r>
              <w:t xml:space="preserve">.  If no Chancellor’s discretionary increase has been entered this field will appear blank. </w:t>
            </w:r>
          </w:p>
          <w:p w:rsidR="003263E6" w:rsidRPr="00515A5D" w:rsidRDefault="003263E6" w:rsidP="00D222C6">
            <w:r>
              <w:t>If Include Additional Adjustments is checked this field will be blank for AAP positions</w:t>
            </w:r>
          </w:p>
        </w:tc>
      </w:tr>
      <w:tr w:rsidR="003263E6" w:rsidRPr="00515A5D" w:rsidTr="0084107B">
        <w:tc>
          <w:tcPr>
            <w:tcW w:w="1998" w:type="dxa"/>
            <w:gridSpan w:val="2"/>
          </w:tcPr>
          <w:p w:rsidR="003263E6" w:rsidRPr="00DA1194" w:rsidRDefault="003263E6" w:rsidP="00D222C6">
            <w:pPr>
              <w:rPr>
                <w:color w:val="000000"/>
              </w:rPr>
            </w:pPr>
            <w:r w:rsidRPr="00DA1194">
              <w:rPr>
                <w:color w:val="000000"/>
              </w:rPr>
              <w:t>C</w:t>
            </w:r>
            <w:r>
              <w:rPr>
                <w:color w:val="000000"/>
              </w:rPr>
              <w:t xml:space="preserve">hancellor’s </w:t>
            </w:r>
            <w:r w:rsidRPr="00DA1194">
              <w:rPr>
                <w:color w:val="000000"/>
              </w:rPr>
              <w:t>D</w:t>
            </w:r>
            <w:r>
              <w:rPr>
                <w:color w:val="000000"/>
              </w:rPr>
              <w:t>iscretionary</w:t>
            </w:r>
            <w:r w:rsidRPr="00DA1194">
              <w:rPr>
                <w:color w:val="000000"/>
              </w:rPr>
              <w:t xml:space="preserve"> %</w:t>
            </w:r>
            <w:r>
              <w:rPr>
                <w:color w:val="000000"/>
              </w:rPr>
              <w:t xml:space="preserve"> </w:t>
            </w:r>
          </w:p>
        </w:tc>
        <w:tc>
          <w:tcPr>
            <w:tcW w:w="8730" w:type="dxa"/>
          </w:tcPr>
          <w:p w:rsidR="003263E6" w:rsidRDefault="003263E6" w:rsidP="00D222C6">
            <w:r>
              <w:t xml:space="preserve">The comprate change percentage associated with the Action Reason Chancellor’s discretionary from the CAT </w:t>
            </w:r>
            <w:r>
              <w:rPr>
                <w:color w:val="000000"/>
              </w:rPr>
              <w:t>for empl records that exist in the CAT and meet the run control criteria.</w:t>
            </w:r>
            <w:r>
              <w:t xml:space="preserve"> If no Chancellor’s discretionary increase has been entered this field will appear blank. </w:t>
            </w:r>
          </w:p>
          <w:p w:rsidR="003263E6" w:rsidRPr="00515A5D" w:rsidRDefault="003263E6" w:rsidP="00D222C6">
            <w:r>
              <w:lastRenderedPageBreak/>
              <w:t>If Include Additional Adjustments is checked this field will be blank for AAP positions</w:t>
            </w:r>
          </w:p>
        </w:tc>
      </w:tr>
      <w:tr w:rsidR="003263E6" w:rsidTr="0084107B">
        <w:tc>
          <w:tcPr>
            <w:tcW w:w="1998" w:type="dxa"/>
            <w:gridSpan w:val="2"/>
          </w:tcPr>
          <w:p w:rsidR="003263E6" w:rsidRDefault="003263E6" w:rsidP="00D222C6">
            <w:pPr>
              <w:rPr>
                <w:color w:val="000000"/>
              </w:rPr>
            </w:pPr>
            <w:r>
              <w:rPr>
                <w:color w:val="000000"/>
              </w:rPr>
              <w:lastRenderedPageBreak/>
              <w:t>Final Comprate</w:t>
            </w:r>
          </w:p>
        </w:tc>
        <w:tc>
          <w:tcPr>
            <w:tcW w:w="8730" w:type="dxa"/>
          </w:tcPr>
          <w:p w:rsidR="003263E6" w:rsidRDefault="003263E6" w:rsidP="00D222C6">
            <w:r>
              <w:t>The UW_CAT_COMPRATE field plus all increases from the CAT</w:t>
            </w:r>
            <w:r>
              <w:rPr>
                <w:color w:val="000000"/>
              </w:rPr>
              <w:t xml:space="preserve"> (UW_CAT_COMPRATE+</w:t>
            </w:r>
            <w:r>
              <w:t xml:space="preserve"> UW_CAT_CHANGE_AMT</w:t>
            </w:r>
            <w:r>
              <w:rPr>
                <w:color w:val="000000"/>
              </w:rPr>
              <w:t>) for empl records that exist in the CAT and meet the run control criteria</w:t>
            </w:r>
            <w:r>
              <w:t xml:space="preserve">. If no non-merit increases have been entered this field will appear blank.  </w:t>
            </w:r>
          </w:p>
          <w:p w:rsidR="003263E6" w:rsidRDefault="003263E6" w:rsidP="00D222C6">
            <w:pPr>
              <w:rPr>
                <w:color w:val="000000"/>
              </w:rPr>
            </w:pPr>
            <w:r>
              <w:t>If Include Additional Adjustments is checked this field will be blank for AAP positions</w:t>
            </w:r>
          </w:p>
        </w:tc>
      </w:tr>
      <w:tr w:rsidR="003263E6" w:rsidRPr="00436F99" w:rsidTr="0084107B">
        <w:tc>
          <w:tcPr>
            <w:tcW w:w="1998" w:type="dxa"/>
            <w:gridSpan w:val="2"/>
          </w:tcPr>
          <w:p w:rsidR="003263E6" w:rsidRDefault="003263E6" w:rsidP="00D222C6">
            <w:pPr>
              <w:rPr>
                <w:color w:val="000000"/>
              </w:rPr>
            </w:pPr>
            <w:r>
              <w:rPr>
                <w:color w:val="000000"/>
              </w:rPr>
              <w:t>Adjusted Base Salary (Based on Planned FTE)</w:t>
            </w:r>
          </w:p>
        </w:tc>
        <w:tc>
          <w:tcPr>
            <w:tcW w:w="8730" w:type="dxa"/>
          </w:tcPr>
          <w:p w:rsidR="003263E6" w:rsidRPr="00436F99" w:rsidRDefault="003263E6" w:rsidP="00D222C6">
            <w:r>
              <w:rPr>
                <w:color w:val="000000"/>
              </w:rPr>
              <w:t>Derive Adjusted Base salary based on Base CAT compensation rate, entered increases, and FTE (UW_CAT_COMPRATE+</w:t>
            </w:r>
            <w:r>
              <w:t xml:space="preserve"> UW_CAT_CHANGE_AMT)*Planned FTE</w:t>
            </w:r>
          </w:p>
        </w:tc>
      </w:tr>
      <w:tr w:rsidR="003263E6" w:rsidRPr="00EA0CC5" w:rsidTr="0084107B">
        <w:tc>
          <w:tcPr>
            <w:tcW w:w="1998" w:type="dxa"/>
            <w:gridSpan w:val="2"/>
          </w:tcPr>
          <w:p w:rsidR="003263E6" w:rsidRPr="00EA0CC5" w:rsidRDefault="003263E6" w:rsidP="00D222C6">
            <w:pPr>
              <w:rPr>
                <w:color w:val="000000"/>
              </w:rPr>
            </w:pPr>
            <w:r>
              <w:rPr>
                <w:color w:val="000000"/>
              </w:rPr>
              <w:t>GLBU</w:t>
            </w:r>
          </w:p>
        </w:tc>
        <w:tc>
          <w:tcPr>
            <w:tcW w:w="8730" w:type="dxa"/>
          </w:tcPr>
          <w:p w:rsidR="003263E6" w:rsidRDefault="003263E6" w:rsidP="00D222C6">
            <w:pPr>
              <w:rPr>
                <w:color w:val="000000"/>
              </w:rPr>
            </w:pPr>
            <w:r>
              <w:rPr>
                <w:color w:val="000000"/>
              </w:rPr>
              <w:t>For CAT jobs, the GLBU of this empl record from the account code in the CAT</w:t>
            </w:r>
          </w:p>
          <w:p w:rsidR="003263E6" w:rsidRDefault="003263E6" w:rsidP="00D222C6">
            <w:pPr>
              <w:rPr>
                <w:color w:val="000000"/>
              </w:rPr>
            </w:pPr>
            <w:r>
              <w:t>If Include Additional Adjustments is checked, the GLBU of this position from the account code in the AAP</w:t>
            </w:r>
          </w:p>
        </w:tc>
      </w:tr>
      <w:tr w:rsidR="003263E6" w:rsidRPr="00EA0CC5" w:rsidTr="0084107B">
        <w:tc>
          <w:tcPr>
            <w:tcW w:w="1998" w:type="dxa"/>
            <w:gridSpan w:val="2"/>
          </w:tcPr>
          <w:p w:rsidR="003263E6" w:rsidRPr="00EA0CC5" w:rsidRDefault="003263E6" w:rsidP="00D222C6">
            <w:pPr>
              <w:rPr>
                <w:color w:val="000000"/>
              </w:rPr>
            </w:pPr>
            <w:r w:rsidRPr="00EA0CC5">
              <w:rPr>
                <w:color w:val="000000"/>
              </w:rPr>
              <w:t>Fund</w:t>
            </w:r>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the Fund of this empl record from the </w:t>
            </w:r>
            <w:r>
              <w:rPr>
                <w:color w:val="000000"/>
              </w:rPr>
              <w:t>account code in</w:t>
            </w:r>
            <w:r w:rsidRPr="00EA0CC5">
              <w:rPr>
                <w:color w:val="000000"/>
              </w:rPr>
              <w:t xml:space="preserve"> the CAT </w:t>
            </w:r>
          </w:p>
          <w:p w:rsidR="003263E6" w:rsidRPr="00EA0CC5" w:rsidRDefault="003263E6" w:rsidP="00D222C6">
            <w:pPr>
              <w:rPr>
                <w:color w:val="000000"/>
              </w:rPr>
            </w:pPr>
            <w:r>
              <w:t>If Include Additional Adjustments is checked, the fund of this position from the account code in the AAP</w:t>
            </w:r>
          </w:p>
        </w:tc>
      </w:tr>
      <w:tr w:rsidR="003263E6" w:rsidRPr="00EA0CC5" w:rsidTr="0084107B">
        <w:tc>
          <w:tcPr>
            <w:tcW w:w="1998" w:type="dxa"/>
            <w:gridSpan w:val="2"/>
          </w:tcPr>
          <w:p w:rsidR="003263E6" w:rsidRPr="00EA0CC5" w:rsidRDefault="003263E6" w:rsidP="00D222C6">
            <w:pPr>
              <w:rPr>
                <w:color w:val="000000"/>
              </w:rPr>
            </w:pPr>
            <w:proofErr w:type="spellStart"/>
            <w:r w:rsidRPr="00EA0CC5">
              <w:rPr>
                <w:color w:val="000000"/>
              </w:rPr>
              <w:t>DeptID</w:t>
            </w:r>
            <w:proofErr w:type="spellEnd"/>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the </w:t>
            </w:r>
            <w:proofErr w:type="spellStart"/>
            <w:r w:rsidRPr="00EA0CC5">
              <w:rPr>
                <w:color w:val="000000"/>
              </w:rPr>
              <w:t>DeptID</w:t>
            </w:r>
            <w:proofErr w:type="spellEnd"/>
            <w:r w:rsidRPr="00EA0CC5">
              <w:rPr>
                <w:color w:val="000000"/>
              </w:rPr>
              <w:t xml:space="preserve"> of this </w:t>
            </w:r>
            <w:proofErr w:type="spellStart"/>
            <w:r w:rsidRPr="00EA0CC5">
              <w:rPr>
                <w:color w:val="000000"/>
              </w:rPr>
              <w:t>empl</w:t>
            </w:r>
            <w:proofErr w:type="spellEnd"/>
            <w:r w:rsidRPr="00EA0CC5">
              <w:rPr>
                <w:color w:val="000000"/>
              </w:rPr>
              <w:t xml:space="preserve"> record from the </w:t>
            </w:r>
            <w:r>
              <w:rPr>
                <w:color w:val="000000"/>
              </w:rPr>
              <w:t>account code in</w:t>
            </w:r>
            <w:r w:rsidRPr="00EA0CC5">
              <w:rPr>
                <w:color w:val="000000"/>
              </w:rPr>
              <w:t xml:space="preserve"> the CAT </w:t>
            </w:r>
          </w:p>
          <w:p w:rsidR="003263E6" w:rsidRPr="00EA0CC5" w:rsidRDefault="003263E6" w:rsidP="00D222C6">
            <w:pPr>
              <w:rPr>
                <w:color w:val="000000"/>
              </w:rPr>
            </w:pPr>
            <w:r>
              <w:t xml:space="preserve">If Include Additional Adjustments is checked, the </w:t>
            </w:r>
            <w:proofErr w:type="spellStart"/>
            <w:r>
              <w:t>DepID</w:t>
            </w:r>
            <w:proofErr w:type="spellEnd"/>
            <w:r>
              <w:t xml:space="preserve"> of this position from the account code in the AAP</w:t>
            </w:r>
          </w:p>
        </w:tc>
      </w:tr>
      <w:tr w:rsidR="003263E6" w:rsidRPr="00EA0CC5" w:rsidTr="0084107B">
        <w:tc>
          <w:tcPr>
            <w:tcW w:w="1998" w:type="dxa"/>
            <w:gridSpan w:val="2"/>
          </w:tcPr>
          <w:p w:rsidR="003263E6" w:rsidRPr="00EA0CC5" w:rsidRDefault="003263E6" w:rsidP="00D222C6">
            <w:pPr>
              <w:rPr>
                <w:color w:val="000000"/>
              </w:rPr>
            </w:pPr>
            <w:r w:rsidRPr="00EA0CC5">
              <w:rPr>
                <w:color w:val="000000"/>
              </w:rPr>
              <w:t>Program</w:t>
            </w:r>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the Program of this empl record from the </w:t>
            </w:r>
            <w:r>
              <w:rPr>
                <w:color w:val="000000"/>
              </w:rPr>
              <w:t>account code in</w:t>
            </w:r>
            <w:r w:rsidRPr="00EA0CC5">
              <w:rPr>
                <w:color w:val="000000"/>
              </w:rPr>
              <w:t xml:space="preserve"> the CAT </w:t>
            </w:r>
          </w:p>
          <w:p w:rsidR="003263E6" w:rsidRPr="00EA0CC5" w:rsidRDefault="003263E6" w:rsidP="00D222C6">
            <w:pPr>
              <w:rPr>
                <w:color w:val="000000"/>
              </w:rPr>
            </w:pPr>
            <w:r>
              <w:t>If Include Additional Adjustments is checked, the Program of this position from the account code in the AAP</w:t>
            </w:r>
          </w:p>
        </w:tc>
      </w:tr>
      <w:tr w:rsidR="003263E6" w:rsidRPr="00EA0CC5" w:rsidTr="0084107B">
        <w:tc>
          <w:tcPr>
            <w:tcW w:w="1998" w:type="dxa"/>
            <w:gridSpan w:val="2"/>
          </w:tcPr>
          <w:p w:rsidR="003263E6" w:rsidRPr="00EA0CC5" w:rsidRDefault="003263E6" w:rsidP="00D222C6">
            <w:pPr>
              <w:rPr>
                <w:color w:val="000000"/>
              </w:rPr>
            </w:pPr>
            <w:proofErr w:type="spellStart"/>
            <w:r w:rsidRPr="00EA0CC5">
              <w:rPr>
                <w:color w:val="000000"/>
              </w:rPr>
              <w:t>ProjectID</w:t>
            </w:r>
            <w:proofErr w:type="spellEnd"/>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the </w:t>
            </w:r>
            <w:proofErr w:type="spellStart"/>
            <w:r w:rsidRPr="00EA0CC5">
              <w:rPr>
                <w:color w:val="000000"/>
              </w:rPr>
              <w:t>ProjectID</w:t>
            </w:r>
            <w:proofErr w:type="spellEnd"/>
            <w:r w:rsidRPr="00EA0CC5">
              <w:rPr>
                <w:color w:val="000000"/>
              </w:rPr>
              <w:t xml:space="preserve"> of this </w:t>
            </w:r>
            <w:proofErr w:type="spellStart"/>
            <w:r w:rsidRPr="00EA0CC5">
              <w:rPr>
                <w:color w:val="000000"/>
              </w:rPr>
              <w:t>empl</w:t>
            </w:r>
            <w:proofErr w:type="spellEnd"/>
            <w:r w:rsidRPr="00EA0CC5">
              <w:rPr>
                <w:color w:val="000000"/>
              </w:rPr>
              <w:t xml:space="preserve"> record from the </w:t>
            </w:r>
            <w:r>
              <w:rPr>
                <w:color w:val="000000"/>
              </w:rPr>
              <w:t>account code in</w:t>
            </w:r>
            <w:r w:rsidRPr="00EA0CC5">
              <w:rPr>
                <w:color w:val="000000"/>
              </w:rPr>
              <w:t xml:space="preserve"> the CAT </w:t>
            </w:r>
          </w:p>
          <w:p w:rsidR="003263E6" w:rsidRPr="00EA0CC5" w:rsidRDefault="003263E6" w:rsidP="00D222C6">
            <w:pPr>
              <w:rPr>
                <w:color w:val="000000"/>
              </w:rPr>
            </w:pPr>
            <w:r>
              <w:t xml:space="preserve">If Include Additional Adjustments is checked, this field will be blank for AAP positions. </w:t>
            </w:r>
          </w:p>
        </w:tc>
      </w:tr>
      <w:tr w:rsidR="003263E6" w:rsidRPr="00EA0CC5" w:rsidTr="0084107B">
        <w:tc>
          <w:tcPr>
            <w:tcW w:w="1998" w:type="dxa"/>
            <w:gridSpan w:val="2"/>
          </w:tcPr>
          <w:p w:rsidR="003263E6" w:rsidRPr="00EA0CC5" w:rsidRDefault="003263E6" w:rsidP="00D222C6">
            <w:pPr>
              <w:rPr>
                <w:color w:val="000000"/>
              </w:rPr>
            </w:pPr>
            <w:r w:rsidRPr="00EB751E">
              <w:rPr>
                <w:color w:val="000000"/>
              </w:rPr>
              <w:t>Distribution %</w:t>
            </w:r>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w:t>
            </w:r>
            <w:r w:rsidRPr="00EB751E">
              <w:rPr>
                <w:color w:val="000000"/>
              </w:rPr>
              <w:t>distribution percentage of second funding split of empl record with error from the CAT</w:t>
            </w:r>
          </w:p>
          <w:p w:rsidR="003263E6" w:rsidRPr="00EA0CC5" w:rsidRDefault="003263E6" w:rsidP="00D222C6">
            <w:pPr>
              <w:rPr>
                <w:color w:val="000000"/>
              </w:rPr>
            </w:pPr>
            <w:r>
              <w:t>If Include Additional Adjustments is checked, this field will be blank for AAP positions.</w:t>
            </w:r>
          </w:p>
        </w:tc>
      </w:tr>
      <w:tr w:rsidR="003263E6" w:rsidRPr="00EA0CC5" w:rsidTr="0084107B">
        <w:tc>
          <w:tcPr>
            <w:tcW w:w="1998" w:type="dxa"/>
            <w:gridSpan w:val="2"/>
          </w:tcPr>
          <w:p w:rsidR="003263E6" w:rsidRPr="00EA0CC5" w:rsidRDefault="003263E6" w:rsidP="00D222C6">
            <w:pPr>
              <w:rPr>
                <w:color w:val="000000"/>
              </w:rPr>
            </w:pPr>
            <w:r w:rsidRPr="00EB751E">
              <w:rPr>
                <w:color w:val="000000"/>
              </w:rPr>
              <w:t>Budgeted Amount</w:t>
            </w:r>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w:t>
            </w:r>
            <w:r>
              <w:rPr>
                <w:color w:val="000000"/>
              </w:rPr>
              <w:t>budgeted amount</w:t>
            </w:r>
            <w:r w:rsidRPr="00EB751E">
              <w:rPr>
                <w:color w:val="000000"/>
              </w:rPr>
              <w:t xml:space="preserve"> of second funding split of empl record with error from the CAT</w:t>
            </w:r>
          </w:p>
          <w:p w:rsidR="003263E6" w:rsidRPr="00EA0CC5" w:rsidRDefault="003263E6" w:rsidP="00D222C6">
            <w:pPr>
              <w:rPr>
                <w:color w:val="000000"/>
              </w:rPr>
            </w:pPr>
            <w:r>
              <w:t xml:space="preserve">If Include Additional Adjustments is checked, pull final budgeted amount from the AAP. </w:t>
            </w:r>
          </w:p>
        </w:tc>
      </w:tr>
      <w:tr w:rsidR="003263E6" w:rsidRPr="00EA0CC5" w:rsidTr="0084107B">
        <w:tc>
          <w:tcPr>
            <w:tcW w:w="1998" w:type="dxa"/>
            <w:gridSpan w:val="2"/>
          </w:tcPr>
          <w:p w:rsidR="003263E6" w:rsidRPr="00EA0CC5" w:rsidRDefault="003263E6" w:rsidP="00D222C6">
            <w:pPr>
              <w:rPr>
                <w:color w:val="000000"/>
              </w:rPr>
            </w:pPr>
            <w:r w:rsidRPr="00EB751E">
              <w:rPr>
                <w:color w:val="000000"/>
              </w:rPr>
              <w:t>Budgeted FTE</w:t>
            </w:r>
            <w:r>
              <w:rPr>
                <w:color w:val="000000"/>
              </w:rPr>
              <w:t xml:space="preserve"> </w:t>
            </w:r>
          </w:p>
        </w:tc>
        <w:tc>
          <w:tcPr>
            <w:tcW w:w="8730" w:type="dxa"/>
          </w:tcPr>
          <w:p w:rsidR="003263E6" w:rsidRDefault="003263E6" w:rsidP="00D222C6">
            <w:pPr>
              <w:rPr>
                <w:color w:val="000000"/>
              </w:rPr>
            </w:pPr>
            <w:r>
              <w:rPr>
                <w:color w:val="000000"/>
              </w:rPr>
              <w:t>For CAT jobs, p</w:t>
            </w:r>
            <w:r w:rsidRPr="00EA0CC5">
              <w:rPr>
                <w:color w:val="000000"/>
              </w:rPr>
              <w:t xml:space="preserve">ull </w:t>
            </w:r>
            <w:r>
              <w:rPr>
                <w:color w:val="000000"/>
              </w:rPr>
              <w:t>budgeted FTE</w:t>
            </w:r>
            <w:r w:rsidRPr="00EB751E">
              <w:rPr>
                <w:color w:val="000000"/>
              </w:rPr>
              <w:t xml:space="preserve"> of second funding split of empl record with error from the CAT</w:t>
            </w:r>
          </w:p>
          <w:p w:rsidR="003263E6" w:rsidRPr="00EA0CC5" w:rsidRDefault="003263E6" w:rsidP="00D222C6">
            <w:pPr>
              <w:rPr>
                <w:color w:val="000000"/>
              </w:rPr>
            </w:pPr>
            <w:r>
              <w:t>If Include Additional Adjustments is checked, pull FTE from the AAP (if that field is populated)</w:t>
            </w:r>
          </w:p>
        </w:tc>
      </w:tr>
      <w:tr w:rsidR="003263E6" w:rsidRPr="00EA0CC5" w:rsidTr="0084107B">
        <w:tc>
          <w:tcPr>
            <w:tcW w:w="10728" w:type="dxa"/>
            <w:gridSpan w:val="3"/>
            <w:shd w:val="clear" w:color="auto" w:fill="E5B8B7" w:themeFill="accent2" w:themeFillTint="66"/>
          </w:tcPr>
          <w:p w:rsidR="003263E6" w:rsidRDefault="003263E6" w:rsidP="00D222C6">
            <w:pPr>
              <w:rPr>
                <w:color w:val="000000"/>
              </w:rPr>
            </w:pPr>
            <w:r w:rsidRPr="00EA0CC5">
              <w:rPr>
                <w:color w:val="000000"/>
              </w:rPr>
              <w:t xml:space="preserve">Repeat Fund, </w:t>
            </w:r>
            <w:proofErr w:type="spellStart"/>
            <w:r w:rsidRPr="00EA0CC5">
              <w:rPr>
                <w:color w:val="000000"/>
              </w:rPr>
              <w:t>DeptID</w:t>
            </w:r>
            <w:proofErr w:type="spellEnd"/>
            <w:r w:rsidRPr="00EA0CC5">
              <w:rPr>
                <w:color w:val="000000"/>
              </w:rPr>
              <w:t xml:space="preserve">, Program and Project ID for all funding splits this </w:t>
            </w:r>
            <w:proofErr w:type="spellStart"/>
            <w:r w:rsidRPr="00EA0CC5">
              <w:rPr>
                <w:color w:val="000000"/>
              </w:rPr>
              <w:t>emplid</w:t>
            </w:r>
            <w:proofErr w:type="spellEnd"/>
            <w:r w:rsidRPr="00EA0CC5">
              <w:rPr>
                <w:color w:val="000000"/>
              </w:rPr>
              <w:t>/</w:t>
            </w:r>
            <w:proofErr w:type="spellStart"/>
            <w:r w:rsidRPr="00EA0CC5">
              <w:rPr>
                <w:color w:val="000000"/>
              </w:rPr>
              <w:t>emplrcd</w:t>
            </w:r>
            <w:proofErr w:type="spellEnd"/>
            <w:r w:rsidRPr="00EA0CC5">
              <w:rPr>
                <w:color w:val="000000"/>
              </w:rPr>
              <w:t xml:space="preserve"> combo has</w:t>
            </w:r>
            <w:r>
              <w:rPr>
                <w:color w:val="000000"/>
              </w:rPr>
              <w:t>.</w:t>
            </w:r>
          </w:p>
          <w:p w:rsidR="003263E6" w:rsidRPr="00EA0CC5" w:rsidRDefault="003263E6" w:rsidP="00D222C6">
            <w:pPr>
              <w:rPr>
                <w:color w:val="000000"/>
              </w:rPr>
            </w:pPr>
            <w:r>
              <w:t>If Include Additional Adjustments is checked, Vacant and Budget Adjustment positions will only have one funding string.</w:t>
            </w:r>
          </w:p>
        </w:tc>
      </w:tr>
      <w:tr w:rsidR="003263E6" w:rsidTr="0084107B">
        <w:tc>
          <w:tcPr>
            <w:tcW w:w="1908" w:type="dxa"/>
          </w:tcPr>
          <w:p w:rsidR="003263E6" w:rsidRPr="00EB751E" w:rsidRDefault="003263E6" w:rsidP="00D222C6">
            <w:pPr>
              <w:rPr>
                <w:color w:val="000000"/>
              </w:rPr>
            </w:pPr>
            <w:r>
              <w:rPr>
                <w:color w:val="000000"/>
              </w:rPr>
              <w:t>Comments</w:t>
            </w:r>
          </w:p>
        </w:tc>
        <w:tc>
          <w:tcPr>
            <w:tcW w:w="8820" w:type="dxa"/>
            <w:gridSpan w:val="2"/>
          </w:tcPr>
          <w:p w:rsidR="003263E6" w:rsidRDefault="003263E6" w:rsidP="00D222C6">
            <w:pPr>
              <w:rPr>
                <w:color w:val="000000"/>
              </w:rPr>
            </w:pPr>
            <w:r>
              <w:rPr>
                <w:color w:val="000000"/>
              </w:rPr>
              <w:t xml:space="preserve">The Comments field for CAT jobs, Pull the description field for Vacant/Budget </w:t>
            </w:r>
            <w:proofErr w:type="spellStart"/>
            <w:r>
              <w:rPr>
                <w:color w:val="000000"/>
              </w:rPr>
              <w:t>adj</w:t>
            </w:r>
            <w:proofErr w:type="spellEnd"/>
            <w:r>
              <w:rPr>
                <w:color w:val="000000"/>
              </w:rPr>
              <w:t xml:space="preserve"> positions from the AAP. </w:t>
            </w:r>
          </w:p>
        </w:tc>
      </w:tr>
    </w:tbl>
    <w:p w:rsidR="000C7EC1" w:rsidRDefault="000C7EC1" w:rsidP="006566E2">
      <w:pPr>
        <w:spacing w:after="300" w:line="240" w:lineRule="auto"/>
      </w:pPr>
    </w:p>
    <w:sectPr w:rsidR="000C7EC1" w:rsidSect="001D73A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76" w:rsidRDefault="00817676" w:rsidP="0065280C">
      <w:pPr>
        <w:spacing w:after="0" w:line="240" w:lineRule="auto"/>
      </w:pPr>
      <w:r>
        <w:separator/>
      </w:r>
    </w:p>
  </w:endnote>
  <w:endnote w:type="continuationSeparator" w:id="0">
    <w:p w:rsidR="00817676" w:rsidRDefault="00817676" w:rsidP="0065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76" w:rsidRDefault="00817676" w:rsidP="0065280C">
      <w:pPr>
        <w:spacing w:after="0" w:line="240" w:lineRule="auto"/>
      </w:pPr>
      <w:r>
        <w:separator/>
      </w:r>
    </w:p>
  </w:footnote>
  <w:footnote w:type="continuationSeparator" w:id="0">
    <w:p w:rsidR="00817676" w:rsidRDefault="00817676" w:rsidP="00652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B22"/>
    <w:multiLevelType w:val="hybridMultilevel"/>
    <w:tmpl w:val="34841F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2F7080"/>
    <w:multiLevelType w:val="hybridMultilevel"/>
    <w:tmpl w:val="4EF6C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B38CC"/>
    <w:multiLevelType w:val="hybridMultilevel"/>
    <w:tmpl w:val="177C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46C25"/>
    <w:multiLevelType w:val="multilevel"/>
    <w:tmpl w:val="3D02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93828"/>
    <w:multiLevelType w:val="hybridMultilevel"/>
    <w:tmpl w:val="252C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30929"/>
    <w:multiLevelType w:val="hybridMultilevel"/>
    <w:tmpl w:val="1A92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D6C06"/>
    <w:multiLevelType w:val="hybridMultilevel"/>
    <w:tmpl w:val="1D5EE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720B7"/>
    <w:multiLevelType w:val="hybridMultilevel"/>
    <w:tmpl w:val="65B4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F089D"/>
    <w:multiLevelType w:val="hybridMultilevel"/>
    <w:tmpl w:val="252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A05485"/>
    <w:multiLevelType w:val="hybridMultilevel"/>
    <w:tmpl w:val="F944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BA5D65"/>
    <w:multiLevelType w:val="hybridMultilevel"/>
    <w:tmpl w:val="30CC4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A0BF9"/>
    <w:multiLevelType w:val="hybridMultilevel"/>
    <w:tmpl w:val="0786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4F2443"/>
    <w:multiLevelType w:val="hybridMultilevel"/>
    <w:tmpl w:val="6444E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0"/>
  </w:num>
  <w:num w:numId="5">
    <w:abstractNumId w:val="6"/>
  </w:num>
  <w:num w:numId="6">
    <w:abstractNumId w:val="7"/>
  </w:num>
  <w:num w:numId="7">
    <w:abstractNumId w:val="8"/>
  </w:num>
  <w:num w:numId="8">
    <w:abstractNumId w:val="5"/>
  </w:num>
  <w:num w:numId="9">
    <w:abstractNumId w:val="1"/>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E6"/>
    <w:rsid w:val="000238FF"/>
    <w:rsid w:val="00036AC9"/>
    <w:rsid w:val="00037341"/>
    <w:rsid w:val="00042E97"/>
    <w:rsid w:val="0004313F"/>
    <w:rsid w:val="00043B28"/>
    <w:rsid w:val="00054673"/>
    <w:rsid w:val="00083AE7"/>
    <w:rsid w:val="000A4369"/>
    <w:rsid w:val="000B21B0"/>
    <w:rsid w:val="000C7EC1"/>
    <w:rsid w:val="000E4175"/>
    <w:rsid w:val="001829A8"/>
    <w:rsid w:val="001923C0"/>
    <w:rsid w:val="0019772E"/>
    <w:rsid w:val="001A1F74"/>
    <w:rsid w:val="001C068A"/>
    <w:rsid w:val="001C0892"/>
    <w:rsid w:val="001D73A0"/>
    <w:rsid w:val="002068E5"/>
    <w:rsid w:val="002260C6"/>
    <w:rsid w:val="002346C9"/>
    <w:rsid w:val="00244D4A"/>
    <w:rsid w:val="00250356"/>
    <w:rsid w:val="002669AE"/>
    <w:rsid w:val="00273E86"/>
    <w:rsid w:val="002A5EA8"/>
    <w:rsid w:val="002B18A4"/>
    <w:rsid w:val="002B36AF"/>
    <w:rsid w:val="002B6787"/>
    <w:rsid w:val="002C148C"/>
    <w:rsid w:val="002D02E4"/>
    <w:rsid w:val="002F5576"/>
    <w:rsid w:val="002F6CD7"/>
    <w:rsid w:val="00302016"/>
    <w:rsid w:val="00312C68"/>
    <w:rsid w:val="00317F2D"/>
    <w:rsid w:val="003231FA"/>
    <w:rsid w:val="003263E6"/>
    <w:rsid w:val="0034519F"/>
    <w:rsid w:val="00353FE9"/>
    <w:rsid w:val="00354363"/>
    <w:rsid w:val="00366D20"/>
    <w:rsid w:val="00381252"/>
    <w:rsid w:val="003A25DF"/>
    <w:rsid w:val="003C3323"/>
    <w:rsid w:val="003D46C2"/>
    <w:rsid w:val="003E05F3"/>
    <w:rsid w:val="003E17E8"/>
    <w:rsid w:val="003E6E10"/>
    <w:rsid w:val="003F5462"/>
    <w:rsid w:val="003F67F0"/>
    <w:rsid w:val="004060F9"/>
    <w:rsid w:val="00433FA8"/>
    <w:rsid w:val="004521F6"/>
    <w:rsid w:val="00453A51"/>
    <w:rsid w:val="004658FB"/>
    <w:rsid w:val="00474506"/>
    <w:rsid w:val="00485C6A"/>
    <w:rsid w:val="00486CC1"/>
    <w:rsid w:val="004906A1"/>
    <w:rsid w:val="0049517E"/>
    <w:rsid w:val="004C65B4"/>
    <w:rsid w:val="004D5A84"/>
    <w:rsid w:val="004E2511"/>
    <w:rsid w:val="004F21ED"/>
    <w:rsid w:val="0051177C"/>
    <w:rsid w:val="00544E41"/>
    <w:rsid w:val="00546310"/>
    <w:rsid w:val="00560A90"/>
    <w:rsid w:val="0057211E"/>
    <w:rsid w:val="00575E91"/>
    <w:rsid w:val="00583750"/>
    <w:rsid w:val="005A1316"/>
    <w:rsid w:val="005B5A18"/>
    <w:rsid w:val="005C56B0"/>
    <w:rsid w:val="005E6E9F"/>
    <w:rsid w:val="005F1890"/>
    <w:rsid w:val="005F5540"/>
    <w:rsid w:val="005F6E5D"/>
    <w:rsid w:val="006022B6"/>
    <w:rsid w:val="0060657D"/>
    <w:rsid w:val="00620F25"/>
    <w:rsid w:val="00623228"/>
    <w:rsid w:val="006447D3"/>
    <w:rsid w:val="00651B77"/>
    <w:rsid w:val="0065280C"/>
    <w:rsid w:val="006566E2"/>
    <w:rsid w:val="00657E5E"/>
    <w:rsid w:val="006648C3"/>
    <w:rsid w:val="00672555"/>
    <w:rsid w:val="006B0EE5"/>
    <w:rsid w:val="006B21CE"/>
    <w:rsid w:val="006B6101"/>
    <w:rsid w:val="006C3611"/>
    <w:rsid w:val="006C77C7"/>
    <w:rsid w:val="006E3709"/>
    <w:rsid w:val="006F365B"/>
    <w:rsid w:val="006F46C2"/>
    <w:rsid w:val="007519D1"/>
    <w:rsid w:val="00751F06"/>
    <w:rsid w:val="00753611"/>
    <w:rsid w:val="00754E66"/>
    <w:rsid w:val="007610F2"/>
    <w:rsid w:val="00765617"/>
    <w:rsid w:val="00772485"/>
    <w:rsid w:val="007823D2"/>
    <w:rsid w:val="00794609"/>
    <w:rsid w:val="007A199A"/>
    <w:rsid w:val="007D590F"/>
    <w:rsid w:val="007F377F"/>
    <w:rsid w:val="007F4AA8"/>
    <w:rsid w:val="0080598E"/>
    <w:rsid w:val="00813C59"/>
    <w:rsid w:val="00817676"/>
    <w:rsid w:val="008313E6"/>
    <w:rsid w:val="0084107B"/>
    <w:rsid w:val="00843F92"/>
    <w:rsid w:val="0085173D"/>
    <w:rsid w:val="008665F1"/>
    <w:rsid w:val="00874EAC"/>
    <w:rsid w:val="008B665C"/>
    <w:rsid w:val="008B6741"/>
    <w:rsid w:val="008C2827"/>
    <w:rsid w:val="008D07B7"/>
    <w:rsid w:val="008D5F3C"/>
    <w:rsid w:val="00903785"/>
    <w:rsid w:val="0090430B"/>
    <w:rsid w:val="00966BCC"/>
    <w:rsid w:val="00997006"/>
    <w:rsid w:val="009B75EF"/>
    <w:rsid w:val="009D2A26"/>
    <w:rsid w:val="009E6105"/>
    <w:rsid w:val="009F4681"/>
    <w:rsid w:val="00A16DCB"/>
    <w:rsid w:val="00A261FF"/>
    <w:rsid w:val="00A3180F"/>
    <w:rsid w:val="00A4537A"/>
    <w:rsid w:val="00A72ABA"/>
    <w:rsid w:val="00AA492E"/>
    <w:rsid w:val="00AC2D62"/>
    <w:rsid w:val="00AE616B"/>
    <w:rsid w:val="00AF7E6E"/>
    <w:rsid w:val="00B07103"/>
    <w:rsid w:val="00B10C48"/>
    <w:rsid w:val="00B717E9"/>
    <w:rsid w:val="00B80153"/>
    <w:rsid w:val="00B81834"/>
    <w:rsid w:val="00B81EE9"/>
    <w:rsid w:val="00B83F14"/>
    <w:rsid w:val="00BC0C9A"/>
    <w:rsid w:val="00BE6D9E"/>
    <w:rsid w:val="00BF183B"/>
    <w:rsid w:val="00C05561"/>
    <w:rsid w:val="00C37CBA"/>
    <w:rsid w:val="00C50573"/>
    <w:rsid w:val="00C61651"/>
    <w:rsid w:val="00CC2F03"/>
    <w:rsid w:val="00CE3120"/>
    <w:rsid w:val="00D0072C"/>
    <w:rsid w:val="00D222C6"/>
    <w:rsid w:val="00D22782"/>
    <w:rsid w:val="00D22866"/>
    <w:rsid w:val="00D25247"/>
    <w:rsid w:val="00D32173"/>
    <w:rsid w:val="00D35578"/>
    <w:rsid w:val="00D647FD"/>
    <w:rsid w:val="00D74920"/>
    <w:rsid w:val="00D8109C"/>
    <w:rsid w:val="00D87115"/>
    <w:rsid w:val="00DD6EF2"/>
    <w:rsid w:val="00E00883"/>
    <w:rsid w:val="00E10C28"/>
    <w:rsid w:val="00E961C2"/>
    <w:rsid w:val="00EA1BC2"/>
    <w:rsid w:val="00EB171F"/>
    <w:rsid w:val="00EB1F41"/>
    <w:rsid w:val="00EE6804"/>
    <w:rsid w:val="00F02699"/>
    <w:rsid w:val="00F04B83"/>
    <w:rsid w:val="00F11428"/>
    <w:rsid w:val="00F158AC"/>
    <w:rsid w:val="00F35A9A"/>
    <w:rsid w:val="00F635A4"/>
    <w:rsid w:val="00F64002"/>
    <w:rsid w:val="00F803FD"/>
    <w:rsid w:val="00F84306"/>
    <w:rsid w:val="00FA77C3"/>
    <w:rsid w:val="00FB0557"/>
    <w:rsid w:val="00FB4D47"/>
    <w:rsid w:val="00FF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13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13E6"/>
    <w:pPr>
      <w:spacing w:after="0" w:line="240" w:lineRule="auto"/>
    </w:pPr>
  </w:style>
  <w:style w:type="character" w:customStyle="1" w:styleId="Heading2Char">
    <w:name w:val="Heading 2 Char"/>
    <w:basedOn w:val="DefaultParagraphFont"/>
    <w:link w:val="Heading2"/>
    <w:uiPriority w:val="9"/>
    <w:rsid w:val="004C65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4E66"/>
    <w:pPr>
      <w:ind w:left="720"/>
      <w:contextualSpacing/>
    </w:pPr>
  </w:style>
  <w:style w:type="paragraph" w:styleId="BalloonText">
    <w:name w:val="Balloon Text"/>
    <w:basedOn w:val="Normal"/>
    <w:link w:val="BalloonTextChar"/>
    <w:uiPriority w:val="99"/>
    <w:semiHidden/>
    <w:unhideWhenUsed/>
    <w:rsid w:val="0034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9F"/>
    <w:rPr>
      <w:rFonts w:ascii="Tahoma" w:hAnsi="Tahoma" w:cs="Tahoma"/>
      <w:sz w:val="16"/>
      <w:szCs w:val="16"/>
    </w:rPr>
  </w:style>
  <w:style w:type="character" w:styleId="CommentReference">
    <w:name w:val="annotation reference"/>
    <w:basedOn w:val="DefaultParagraphFont"/>
    <w:uiPriority w:val="99"/>
    <w:semiHidden/>
    <w:unhideWhenUsed/>
    <w:rsid w:val="00474506"/>
    <w:rPr>
      <w:sz w:val="16"/>
      <w:szCs w:val="16"/>
    </w:rPr>
  </w:style>
  <w:style w:type="paragraph" w:styleId="CommentText">
    <w:name w:val="annotation text"/>
    <w:basedOn w:val="Normal"/>
    <w:link w:val="CommentTextChar"/>
    <w:uiPriority w:val="99"/>
    <w:semiHidden/>
    <w:unhideWhenUsed/>
    <w:rsid w:val="00474506"/>
    <w:pPr>
      <w:spacing w:line="240" w:lineRule="auto"/>
    </w:pPr>
    <w:rPr>
      <w:sz w:val="20"/>
      <w:szCs w:val="20"/>
    </w:rPr>
  </w:style>
  <w:style w:type="character" w:customStyle="1" w:styleId="CommentTextChar">
    <w:name w:val="Comment Text Char"/>
    <w:basedOn w:val="DefaultParagraphFont"/>
    <w:link w:val="CommentText"/>
    <w:uiPriority w:val="99"/>
    <w:semiHidden/>
    <w:rsid w:val="00474506"/>
    <w:rPr>
      <w:sz w:val="20"/>
      <w:szCs w:val="20"/>
    </w:rPr>
  </w:style>
  <w:style w:type="paragraph" w:styleId="CommentSubject">
    <w:name w:val="annotation subject"/>
    <w:basedOn w:val="CommentText"/>
    <w:next w:val="CommentText"/>
    <w:link w:val="CommentSubjectChar"/>
    <w:uiPriority w:val="99"/>
    <w:semiHidden/>
    <w:unhideWhenUsed/>
    <w:rsid w:val="00474506"/>
    <w:rPr>
      <w:b/>
      <w:bCs/>
    </w:rPr>
  </w:style>
  <w:style w:type="character" w:customStyle="1" w:styleId="CommentSubjectChar">
    <w:name w:val="Comment Subject Char"/>
    <w:basedOn w:val="CommentTextChar"/>
    <w:link w:val="CommentSubject"/>
    <w:uiPriority w:val="99"/>
    <w:semiHidden/>
    <w:rsid w:val="00474506"/>
    <w:rPr>
      <w:b/>
      <w:bCs/>
      <w:sz w:val="20"/>
      <w:szCs w:val="20"/>
    </w:rPr>
  </w:style>
  <w:style w:type="paragraph" w:styleId="TOCHeading">
    <w:name w:val="TOC Heading"/>
    <w:basedOn w:val="Heading1"/>
    <w:next w:val="Normal"/>
    <w:uiPriority w:val="39"/>
    <w:semiHidden/>
    <w:unhideWhenUsed/>
    <w:qFormat/>
    <w:rsid w:val="00D25247"/>
    <w:pPr>
      <w:outlineLvl w:val="9"/>
    </w:pPr>
    <w:rPr>
      <w:lang w:eastAsia="ja-JP"/>
    </w:rPr>
  </w:style>
  <w:style w:type="paragraph" w:styleId="TOC1">
    <w:name w:val="toc 1"/>
    <w:basedOn w:val="Normal"/>
    <w:next w:val="Normal"/>
    <w:autoRedefine/>
    <w:uiPriority w:val="39"/>
    <w:unhideWhenUsed/>
    <w:rsid w:val="00D25247"/>
    <w:pPr>
      <w:spacing w:after="100"/>
    </w:pPr>
  </w:style>
  <w:style w:type="character" w:styleId="Hyperlink">
    <w:name w:val="Hyperlink"/>
    <w:basedOn w:val="DefaultParagraphFont"/>
    <w:uiPriority w:val="99"/>
    <w:unhideWhenUsed/>
    <w:rsid w:val="00D25247"/>
    <w:rPr>
      <w:color w:val="0000FF" w:themeColor="hyperlink"/>
      <w:u w:val="single"/>
    </w:rPr>
  </w:style>
  <w:style w:type="table" w:styleId="TableGrid">
    <w:name w:val="Table Grid"/>
    <w:basedOn w:val="TableNormal"/>
    <w:uiPriority w:val="99"/>
    <w:rsid w:val="003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A5E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eHeading">
    <w:name w:val="Table Heading"/>
    <w:basedOn w:val="Normal"/>
    <w:uiPriority w:val="99"/>
    <w:rsid w:val="006F365B"/>
    <w:pPr>
      <w:keepLines/>
      <w:spacing w:before="120" w:after="120" w:line="240" w:lineRule="auto"/>
    </w:pPr>
    <w:rPr>
      <w:rFonts w:ascii="Garamond" w:eastAsia="Times New Roman" w:hAnsi="Garamond" w:cs="Times New Roman"/>
      <w:b/>
      <w:sz w:val="20"/>
      <w:szCs w:val="20"/>
    </w:rPr>
  </w:style>
  <w:style w:type="paragraph" w:styleId="Header">
    <w:name w:val="header"/>
    <w:basedOn w:val="Normal"/>
    <w:link w:val="HeaderChar"/>
    <w:uiPriority w:val="99"/>
    <w:unhideWhenUsed/>
    <w:rsid w:val="00652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0C"/>
  </w:style>
  <w:style w:type="paragraph" w:styleId="Footer">
    <w:name w:val="footer"/>
    <w:basedOn w:val="Normal"/>
    <w:link w:val="FooterChar"/>
    <w:uiPriority w:val="99"/>
    <w:unhideWhenUsed/>
    <w:rsid w:val="00652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80C"/>
  </w:style>
  <w:style w:type="paragraph" w:styleId="TOC2">
    <w:name w:val="toc 2"/>
    <w:basedOn w:val="Normal"/>
    <w:next w:val="Normal"/>
    <w:autoRedefine/>
    <w:uiPriority w:val="39"/>
    <w:unhideWhenUsed/>
    <w:rsid w:val="0057211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13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13E6"/>
    <w:pPr>
      <w:spacing w:after="0" w:line="240" w:lineRule="auto"/>
    </w:pPr>
  </w:style>
  <w:style w:type="character" w:customStyle="1" w:styleId="Heading2Char">
    <w:name w:val="Heading 2 Char"/>
    <w:basedOn w:val="DefaultParagraphFont"/>
    <w:link w:val="Heading2"/>
    <w:uiPriority w:val="9"/>
    <w:rsid w:val="004C65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4E66"/>
    <w:pPr>
      <w:ind w:left="720"/>
      <w:contextualSpacing/>
    </w:pPr>
  </w:style>
  <w:style w:type="paragraph" w:styleId="BalloonText">
    <w:name w:val="Balloon Text"/>
    <w:basedOn w:val="Normal"/>
    <w:link w:val="BalloonTextChar"/>
    <w:uiPriority w:val="99"/>
    <w:semiHidden/>
    <w:unhideWhenUsed/>
    <w:rsid w:val="0034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9F"/>
    <w:rPr>
      <w:rFonts w:ascii="Tahoma" w:hAnsi="Tahoma" w:cs="Tahoma"/>
      <w:sz w:val="16"/>
      <w:szCs w:val="16"/>
    </w:rPr>
  </w:style>
  <w:style w:type="character" w:styleId="CommentReference">
    <w:name w:val="annotation reference"/>
    <w:basedOn w:val="DefaultParagraphFont"/>
    <w:uiPriority w:val="99"/>
    <w:semiHidden/>
    <w:unhideWhenUsed/>
    <w:rsid w:val="00474506"/>
    <w:rPr>
      <w:sz w:val="16"/>
      <w:szCs w:val="16"/>
    </w:rPr>
  </w:style>
  <w:style w:type="paragraph" w:styleId="CommentText">
    <w:name w:val="annotation text"/>
    <w:basedOn w:val="Normal"/>
    <w:link w:val="CommentTextChar"/>
    <w:uiPriority w:val="99"/>
    <w:semiHidden/>
    <w:unhideWhenUsed/>
    <w:rsid w:val="00474506"/>
    <w:pPr>
      <w:spacing w:line="240" w:lineRule="auto"/>
    </w:pPr>
    <w:rPr>
      <w:sz w:val="20"/>
      <w:szCs w:val="20"/>
    </w:rPr>
  </w:style>
  <w:style w:type="character" w:customStyle="1" w:styleId="CommentTextChar">
    <w:name w:val="Comment Text Char"/>
    <w:basedOn w:val="DefaultParagraphFont"/>
    <w:link w:val="CommentText"/>
    <w:uiPriority w:val="99"/>
    <w:semiHidden/>
    <w:rsid w:val="00474506"/>
    <w:rPr>
      <w:sz w:val="20"/>
      <w:szCs w:val="20"/>
    </w:rPr>
  </w:style>
  <w:style w:type="paragraph" w:styleId="CommentSubject">
    <w:name w:val="annotation subject"/>
    <w:basedOn w:val="CommentText"/>
    <w:next w:val="CommentText"/>
    <w:link w:val="CommentSubjectChar"/>
    <w:uiPriority w:val="99"/>
    <w:semiHidden/>
    <w:unhideWhenUsed/>
    <w:rsid w:val="00474506"/>
    <w:rPr>
      <w:b/>
      <w:bCs/>
    </w:rPr>
  </w:style>
  <w:style w:type="character" w:customStyle="1" w:styleId="CommentSubjectChar">
    <w:name w:val="Comment Subject Char"/>
    <w:basedOn w:val="CommentTextChar"/>
    <w:link w:val="CommentSubject"/>
    <w:uiPriority w:val="99"/>
    <w:semiHidden/>
    <w:rsid w:val="00474506"/>
    <w:rPr>
      <w:b/>
      <w:bCs/>
      <w:sz w:val="20"/>
      <w:szCs w:val="20"/>
    </w:rPr>
  </w:style>
  <w:style w:type="paragraph" w:styleId="TOCHeading">
    <w:name w:val="TOC Heading"/>
    <w:basedOn w:val="Heading1"/>
    <w:next w:val="Normal"/>
    <w:uiPriority w:val="39"/>
    <w:semiHidden/>
    <w:unhideWhenUsed/>
    <w:qFormat/>
    <w:rsid w:val="00D25247"/>
    <w:pPr>
      <w:outlineLvl w:val="9"/>
    </w:pPr>
    <w:rPr>
      <w:lang w:eastAsia="ja-JP"/>
    </w:rPr>
  </w:style>
  <w:style w:type="paragraph" w:styleId="TOC1">
    <w:name w:val="toc 1"/>
    <w:basedOn w:val="Normal"/>
    <w:next w:val="Normal"/>
    <w:autoRedefine/>
    <w:uiPriority w:val="39"/>
    <w:unhideWhenUsed/>
    <w:rsid w:val="00D25247"/>
    <w:pPr>
      <w:spacing w:after="100"/>
    </w:pPr>
  </w:style>
  <w:style w:type="character" w:styleId="Hyperlink">
    <w:name w:val="Hyperlink"/>
    <w:basedOn w:val="DefaultParagraphFont"/>
    <w:uiPriority w:val="99"/>
    <w:unhideWhenUsed/>
    <w:rsid w:val="00D25247"/>
    <w:rPr>
      <w:color w:val="0000FF" w:themeColor="hyperlink"/>
      <w:u w:val="single"/>
    </w:rPr>
  </w:style>
  <w:style w:type="table" w:styleId="TableGrid">
    <w:name w:val="Table Grid"/>
    <w:basedOn w:val="TableNormal"/>
    <w:uiPriority w:val="99"/>
    <w:rsid w:val="003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A5E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eHeading">
    <w:name w:val="Table Heading"/>
    <w:basedOn w:val="Normal"/>
    <w:uiPriority w:val="99"/>
    <w:rsid w:val="006F365B"/>
    <w:pPr>
      <w:keepLines/>
      <w:spacing w:before="120" w:after="120" w:line="240" w:lineRule="auto"/>
    </w:pPr>
    <w:rPr>
      <w:rFonts w:ascii="Garamond" w:eastAsia="Times New Roman" w:hAnsi="Garamond" w:cs="Times New Roman"/>
      <w:b/>
      <w:sz w:val="20"/>
      <w:szCs w:val="20"/>
    </w:rPr>
  </w:style>
  <w:style w:type="paragraph" w:styleId="Header">
    <w:name w:val="header"/>
    <w:basedOn w:val="Normal"/>
    <w:link w:val="HeaderChar"/>
    <w:uiPriority w:val="99"/>
    <w:unhideWhenUsed/>
    <w:rsid w:val="00652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0C"/>
  </w:style>
  <w:style w:type="paragraph" w:styleId="Footer">
    <w:name w:val="footer"/>
    <w:basedOn w:val="Normal"/>
    <w:link w:val="FooterChar"/>
    <w:uiPriority w:val="99"/>
    <w:unhideWhenUsed/>
    <w:rsid w:val="00652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80C"/>
  </w:style>
  <w:style w:type="paragraph" w:styleId="TOC2">
    <w:name w:val="toc 2"/>
    <w:basedOn w:val="Normal"/>
    <w:next w:val="Normal"/>
    <w:autoRedefine/>
    <w:uiPriority w:val="39"/>
    <w:unhideWhenUsed/>
    <w:rsid w:val="005721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497">
      <w:bodyDiv w:val="1"/>
      <w:marLeft w:val="0"/>
      <w:marRight w:val="0"/>
      <w:marTop w:val="0"/>
      <w:marBottom w:val="0"/>
      <w:divBdr>
        <w:top w:val="none" w:sz="0" w:space="0" w:color="auto"/>
        <w:left w:val="none" w:sz="0" w:space="0" w:color="auto"/>
        <w:bottom w:val="none" w:sz="0" w:space="0" w:color="auto"/>
        <w:right w:val="none" w:sz="0" w:space="0" w:color="auto"/>
      </w:divBdr>
      <w:divsChild>
        <w:div w:id="388962122">
          <w:marLeft w:val="0"/>
          <w:marRight w:val="0"/>
          <w:marTop w:val="0"/>
          <w:marBottom w:val="0"/>
          <w:divBdr>
            <w:top w:val="none" w:sz="0" w:space="0" w:color="auto"/>
            <w:left w:val="none" w:sz="0" w:space="0" w:color="auto"/>
            <w:bottom w:val="none" w:sz="0" w:space="0" w:color="auto"/>
            <w:right w:val="none" w:sz="0" w:space="0" w:color="auto"/>
          </w:divBdr>
          <w:divsChild>
            <w:div w:id="1621497014">
              <w:marLeft w:val="0"/>
              <w:marRight w:val="0"/>
              <w:marTop w:val="0"/>
              <w:marBottom w:val="0"/>
              <w:divBdr>
                <w:top w:val="none" w:sz="0" w:space="0" w:color="auto"/>
                <w:left w:val="none" w:sz="0" w:space="0" w:color="auto"/>
                <w:bottom w:val="none" w:sz="0" w:space="0" w:color="auto"/>
                <w:right w:val="none" w:sz="0" w:space="0" w:color="auto"/>
              </w:divBdr>
              <w:divsChild>
                <w:div w:id="1044139233">
                  <w:marLeft w:val="0"/>
                  <w:marRight w:val="0"/>
                  <w:marTop w:val="0"/>
                  <w:marBottom w:val="0"/>
                  <w:divBdr>
                    <w:top w:val="none" w:sz="0" w:space="0" w:color="auto"/>
                    <w:left w:val="none" w:sz="0" w:space="0" w:color="auto"/>
                    <w:bottom w:val="none" w:sz="0" w:space="0" w:color="auto"/>
                    <w:right w:val="none" w:sz="0" w:space="0" w:color="auto"/>
                  </w:divBdr>
                  <w:divsChild>
                    <w:div w:id="1115633259">
                      <w:marLeft w:val="0"/>
                      <w:marRight w:val="0"/>
                      <w:marTop w:val="0"/>
                      <w:marBottom w:val="0"/>
                      <w:divBdr>
                        <w:top w:val="none" w:sz="0" w:space="0" w:color="auto"/>
                        <w:left w:val="none" w:sz="0" w:space="0" w:color="auto"/>
                        <w:bottom w:val="none" w:sz="0" w:space="0" w:color="auto"/>
                        <w:right w:val="none" w:sz="0" w:space="0" w:color="auto"/>
                      </w:divBdr>
                      <w:divsChild>
                        <w:div w:id="223954040">
                          <w:marLeft w:val="0"/>
                          <w:marRight w:val="0"/>
                          <w:marTop w:val="0"/>
                          <w:marBottom w:val="0"/>
                          <w:divBdr>
                            <w:top w:val="none" w:sz="0" w:space="0" w:color="auto"/>
                            <w:left w:val="none" w:sz="0" w:space="0" w:color="auto"/>
                            <w:bottom w:val="none" w:sz="0" w:space="0" w:color="auto"/>
                            <w:right w:val="none" w:sz="0" w:space="0" w:color="auto"/>
                          </w:divBdr>
                          <w:divsChild>
                            <w:div w:id="932784985">
                              <w:marLeft w:val="0"/>
                              <w:marRight w:val="0"/>
                              <w:marTop w:val="0"/>
                              <w:marBottom w:val="0"/>
                              <w:divBdr>
                                <w:top w:val="none" w:sz="0" w:space="0" w:color="auto"/>
                                <w:left w:val="none" w:sz="0" w:space="0" w:color="auto"/>
                                <w:bottom w:val="none" w:sz="0" w:space="0" w:color="auto"/>
                                <w:right w:val="none" w:sz="0" w:space="0" w:color="auto"/>
                              </w:divBdr>
                              <w:divsChild>
                                <w:div w:id="1890916558">
                                  <w:marLeft w:val="0"/>
                                  <w:marRight w:val="0"/>
                                  <w:marTop w:val="0"/>
                                  <w:marBottom w:val="0"/>
                                  <w:divBdr>
                                    <w:top w:val="none" w:sz="0" w:space="0" w:color="auto"/>
                                    <w:left w:val="none" w:sz="0" w:space="0" w:color="auto"/>
                                    <w:bottom w:val="none" w:sz="0" w:space="0" w:color="auto"/>
                                    <w:right w:val="none" w:sz="0" w:space="0" w:color="auto"/>
                                  </w:divBdr>
                                  <w:divsChild>
                                    <w:div w:id="470443478">
                                      <w:marLeft w:val="0"/>
                                      <w:marRight w:val="0"/>
                                      <w:marTop w:val="0"/>
                                      <w:marBottom w:val="0"/>
                                      <w:divBdr>
                                        <w:top w:val="none" w:sz="0" w:space="0" w:color="auto"/>
                                        <w:left w:val="none" w:sz="0" w:space="0" w:color="auto"/>
                                        <w:bottom w:val="none" w:sz="0" w:space="0" w:color="auto"/>
                                        <w:right w:val="none" w:sz="0" w:space="0" w:color="auto"/>
                                      </w:divBdr>
                                      <w:divsChild>
                                        <w:div w:id="577635859">
                                          <w:marLeft w:val="0"/>
                                          <w:marRight w:val="0"/>
                                          <w:marTop w:val="0"/>
                                          <w:marBottom w:val="0"/>
                                          <w:divBdr>
                                            <w:top w:val="none" w:sz="0" w:space="0" w:color="auto"/>
                                            <w:left w:val="none" w:sz="0" w:space="0" w:color="auto"/>
                                            <w:bottom w:val="none" w:sz="0" w:space="0" w:color="auto"/>
                                            <w:right w:val="none" w:sz="0" w:space="0" w:color="auto"/>
                                          </w:divBdr>
                                          <w:divsChild>
                                            <w:div w:id="441806219">
                                              <w:marLeft w:val="0"/>
                                              <w:marRight w:val="0"/>
                                              <w:marTop w:val="0"/>
                                              <w:marBottom w:val="0"/>
                                              <w:divBdr>
                                                <w:top w:val="none" w:sz="0" w:space="0" w:color="auto"/>
                                                <w:left w:val="none" w:sz="0" w:space="0" w:color="auto"/>
                                                <w:bottom w:val="none" w:sz="0" w:space="0" w:color="auto"/>
                                                <w:right w:val="none" w:sz="0" w:space="0" w:color="auto"/>
                                              </w:divBdr>
                                              <w:divsChild>
                                                <w:div w:id="650135961">
                                                  <w:marLeft w:val="0"/>
                                                  <w:marRight w:val="0"/>
                                                  <w:marTop w:val="0"/>
                                                  <w:marBottom w:val="0"/>
                                                  <w:divBdr>
                                                    <w:top w:val="none" w:sz="0" w:space="0" w:color="auto"/>
                                                    <w:left w:val="none" w:sz="0" w:space="0" w:color="auto"/>
                                                    <w:bottom w:val="none" w:sz="0" w:space="0" w:color="auto"/>
                                                    <w:right w:val="none" w:sz="0" w:space="0" w:color="auto"/>
                                                  </w:divBdr>
                                                  <w:divsChild>
                                                    <w:div w:id="1669137079">
                                                      <w:marLeft w:val="0"/>
                                                      <w:marRight w:val="0"/>
                                                      <w:marTop w:val="0"/>
                                                      <w:marBottom w:val="0"/>
                                                      <w:divBdr>
                                                        <w:top w:val="none" w:sz="0" w:space="0" w:color="auto"/>
                                                        <w:left w:val="none" w:sz="0" w:space="0" w:color="auto"/>
                                                        <w:bottom w:val="none" w:sz="0" w:space="0" w:color="auto"/>
                                                        <w:right w:val="none" w:sz="0" w:space="0" w:color="auto"/>
                                                      </w:divBdr>
                                                      <w:divsChild>
                                                        <w:div w:id="2102607071">
                                                          <w:marLeft w:val="0"/>
                                                          <w:marRight w:val="0"/>
                                                          <w:marTop w:val="0"/>
                                                          <w:marBottom w:val="0"/>
                                                          <w:divBdr>
                                                            <w:top w:val="none" w:sz="0" w:space="0" w:color="auto"/>
                                                            <w:left w:val="none" w:sz="0" w:space="0" w:color="auto"/>
                                                            <w:bottom w:val="none" w:sz="0" w:space="0" w:color="auto"/>
                                                            <w:right w:val="none" w:sz="0" w:space="0" w:color="auto"/>
                                                          </w:divBdr>
                                                          <w:divsChild>
                                                            <w:div w:id="905530590">
                                                              <w:marLeft w:val="0"/>
                                                              <w:marRight w:val="0"/>
                                                              <w:marTop w:val="0"/>
                                                              <w:marBottom w:val="0"/>
                                                              <w:divBdr>
                                                                <w:top w:val="none" w:sz="0" w:space="0" w:color="auto"/>
                                                                <w:left w:val="none" w:sz="0" w:space="0" w:color="auto"/>
                                                                <w:bottom w:val="none" w:sz="0" w:space="0" w:color="auto"/>
                                                                <w:right w:val="none" w:sz="0" w:space="0" w:color="auto"/>
                                                              </w:divBdr>
                                                              <w:divsChild>
                                                                <w:div w:id="1727028095">
                                                                  <w:marLeft w:val="0"/>
                                                                  <w:marRight w:val="0"/>
                                                                  <w:marTop w:val="0"/>
                                                                  <w:marBottom w:val="0"/>
                                                                  <w:divBdr>
                                                                    <w:top w:val="none" w:sz="0" w:space="0" w:color="auto"/>
                                                                    <w:left w:val="none" w:sz="0" w:space="0" w:color="auto"/>
                                                                    <w:bottom w:val="none" w:sz="0" w:space="0" w:color="auto"/>
                                                                    <w:right w:val="none" w:sz="0" w:space="0" w:color="auto"/>
                                                                  </w:divBdr>
                                                                  <w:divsChild>
                                                                    <w:div w:id="1293712212">
                                                                      <w:marLeft w:val="0"/>
                                                                      <w:marRight w:val="0"/>
                                                                      <w:marTop w:val="0"/>
                                                                      <w:marBottom w:val="0"/>
                                                                      <w:divBdr>
                                                                        <w:top w:val="none" w:sz="0" w:space="0" w:color="auto"/>
                                                                        <w:left w:val="none" w:sz="0" w:space="0" w:color="auto"/>
                                                                        <w:bottom w:val="none" w:sz="0" w:space="0" w:color="auto"/>
                                                                        <w:right w:val="none" w:sz="0" w:space="0" w:color="auto"/>
                                                                      </w:divBdr>
                                                                      <w:divsChild>
                                                                        <w:div w:id="1904363594">
                                                                          <w:marLeft w:val="0"/>
                                                                          <w:marRight w:val="0"/>
                                                                          <w:marTop w:val="0"/>
                                                                          <w:marBottom w:val="0"/>
                                                                          <w:divBdr>
                                                                            <w:top w:val="none" w:sz="0" w:space="0" w:color="auto"/>
                                                                            <w:left w:val="none" w:sz="0" w:space="0" w:color="auto"/>
                                                                            <w:bottom w:val="none" w:sz="0" w:space="0" w:color="auto"/>
                                                                            <w:right w:val="none" w:sz="0" w:space="0" w:color="auto"/>
                                                                          </w:divBdr>
                                                                          <w:divsChild>
                                                                            <w:div w:id="1248031395">
                                                                              <w:marLeft w:val="0"/>
                                                                              <w:marRight w:val="0"/>
                                                                              <w:marTop w:val="0"/>
                                                                              <w:marBottom w:val="0"/>
                                                                              <w:divBdr>
                                                                                <w:top w:val="none" w:sz="0" w:space="0" w:color="auto"/>
                                                                                <w:left w:val="none" w:sz="0" w:space="0" w:color="auto"/>
                                                                                <w:bottom w:val="none" w:sz="0" w:space="0" w:color="auto"/>
                                                                                <w:right w:val="none" w:sz="0" w:space="0" w:color="auto"/>
                                                                              </w:divBdr>
                                                                              <w:divsChild>
                                                                                <w:div w:id="969017670">
                                                                                  <w:marLeft w:val="0"/>
                                                                                  <w:marRight w:val="0"/>
                                                                                  <w:marTop w:val="0"/>
                                                                                  <w:marBottom w:val="0"/>
                                                                                  <w:divBdr>
                                                                                    <w:top w:val="none" w:sz="0" w:space="0" w:color="auto"/>
                                                                                    <w:left w:val="none" w:sz="0" w:space="0" w:color="auto"/>
                                                                                    <w:bottom w:val="none" w:sz="0" w:space="0" w:color="auto"/>
                                                                                    <w:right w:val="none" w:sz="0" w:space="0" w:color="auto"/>
                                                                                  </w:divBdr>
                                                                                  <w:divsChild>
                                                                                    <w:div w:id="315769245">
                                                                                      <w:marLeft w:val="0"/>
                                                                                      <w:marRight w:val="0"/>
                                                                                      <w:marTop w:val="0"/>
                                                                                      <w:marBottom w:val="0"/>
                                                                                      <w:divBdr>
                                                                                        <w:top w:val="none" w:sz="0" w:space="0" w:color="auto"/>
                                                                                        <w:left w:val="none" w:sz="0" w:space="0" w:color="auto"/>
                                                                                        <w:bottom w:val="none" w:sz="0" w:space="0" w:color="auto"/>
                                                                                        <w:right w:val="none" w:sz="0" w:space="0" w:color="auto"/>
                                                                                      </w:divBdr>
                                                                                      <w:divsChild>
                                                                                        <w:div w:id="337733299">
                                                                                          <w:marLeft w:val="0"/>
                                                                                          <w:marRight w:val="0"/>
                                                                                          <w:marTop w:val="0"/>
                                                                                          <w:marBottom w:val="0"/>
                                                                                          <w:divBdr>
                                                                                            <w:top w:val="none" w:sz="0" w:space="0" w:color="auto"/>
                                                                                            <w:left w:val="none" w:sz="0" w:space="0" w:color="auto"/>
                                                                                            <w:bottom w:val="none" w:sz="0" w:space="0" w:color="auto"/>
                                                                                            <w:right w:val="none" w:sz="0" w:space="0" w:color="auto"/>
                                                                                          </w:divBdr>
                                                                                          <w:divsChild>
                                                                                            <w:div w:id="517503779">
                                                                                              <w:marLeft w:val="0"/>
                                                                                              <w:marRight w:val="0"/>
                                                                                              <w:marTop w:val="0"/>
                                                                                              <w:marBottom w:val="0"/>
                                                                                              <w:divBdr>
                                                                                                <w:top w:val="none" w:sz="0" w:space="0" w:color="auto"/>
                                                                                                <w:left w:val="none" w:sz="0" w:space="0" w:color="auto"/>
                                                                                                <w:bottom w:val="none" w:sz="0" w:space="0" w:color="auto"/>
                                                                                                <w:right w:val="none" w:sz="0" w:space="0" w:color="auto"/>
                                                                                              </w:divBdr>
                                                                                              <w:divsChild>
                                                                                                <w:div w:id="647055049">
                                                                                                  <w:marLeft w:val="0"/>
                                                                                                  <w:marRight w:val="0"/>
                                                                                                  <w:marTop w:val="0"/>
                                                                                                  <w:marBottom w:val="0"/>
                                                                                                  <w:divBdr>
                                                                                                    <w:top w:val="none" w:sz="0" w:space="0" w:color="auto"/>
                                                                                                    <w:left w:val="none" w:sz="0" w:space="0" w:color="auto"/>
                                                                                                    <w:bottom w:val="none" w:sz="0" w:space="0" w:color="auto"/>
                                                                                                    <w:right w:val="none" w:sz="0" w:space="0" w:color="auto"/>
                                                                                                  </w:divBdr>
                                                                                                  <w:divsChild>
                                                                                                    <w:div w:id="15950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4841">
      <w:bodyDiv w:val="1"/>
      <w:marLeft w:val="0"/>
      <w:marRight w:val="0"/>
      <w:marTop w:val="0"/>
      <w:marBottom w:val="0"/>
      <w:divBdr>
        <w:top w:val="none" w:sz="0" w:space="0" w:color="auto"/>
        <w:left w:val="none" w:sz="0" w:space="0" w:color="auto"/>
        <w:bottom w:val="none" w:sz="0" w:space="0" w:color="auto"/>
        <w:right w:val="none" w:sz="0" w:space="0" w:color="auto"/>
      </w:divBdr>
      <w:divsChild>
        <w:div w:id="266928877">
          <w:marLeft w:val="0"/>
          <w:marRight w:val="0"/>
          <w:marTop w:val="0"/>
          <w:marBottom w:val="0"/>
          <w:divBdr>
            <w:top w:val="none" w:sz="0" w:space="0" w:color="auto"/>
            <w:left w:val="none" w:sz="0" w:space="0" w:color="auto"/>
            <w:bottom w:val="none" w:sz="0" w:space="0" w:color="auto"/>
            <w:right w:val="none" w:sz="0" w:space="0" w:color="auto"/>
          </w:divBdr>
          <w:divsChild>
            <w:div w:id="197664994">
              <w:marLeft w:val="0"/>
              <w:marRight w:val="0"/>
              <w:marTop w:val="0"/>
              <w:marBottom w:val="0"/>
              <w:divBdr>
                <w:top w:val="none" w:sz="0" w:space="0" w:color="auto"/>
                <w:left w:val="none" w:sz="0" w:space="0" w:color="auto"/>
                <w:bottom w:val="none" w:sz="0" w:space="0" w:color="auto"/>
                <w:right w:val="none" w:sz="0" w:space="0" w:color="auto"/>
              </w:divBdr>
              <w:divsChild>
                <w:div w:id="1577670459">
                  <w:marLeft w:val="0"/>
                  <w:marRight w:val="0"/>
                  <w:marTop w:val="0"/>
                  <w:marBottom w:val="0"/>
                  <w:divBdr>
                    <w:top w:val="none" w:sz="0" w:space="0" w:color="auto"/>
                    <w:left w:val="none" w:sz="0" w:space="0" w:color="auto"/>
                    <w:bottom w:val="none" w:sz="0" w:space="0" w:color="auto"/>
                    <w:right w:val="none" w:sz="0" w:space="0" w:color="auto"/>
                  </w:divBdr>
                  <w:divsChild>
                    <w:div w:id="1895848905">
                      <w:marLeft w:val="0"/>
                      <w:marRight w:val="0"/>
                      <w:marTop w:val="0"/>
                      <w:marBottom w:val="0"/>
                      <w:divBdr>
                        <w:top w:val="none" w:sz="0" w:space="0" w:color="auto"/>
                        <w:left w:val="none" w:sz="0" w:space="0" w:color="auto"/>
                        <w:bottom w:val="none" w:sz="0" w:space="0" w:color="auto"/>
                        <w:right w:val="none" w:sz="0" w:space="0" w:color="auto"/>
                      </w:divBdr>
                      <w:divsChild>
                        <w:div w:id="739210922">
                          <w:marLeft w:val="0"/>
                          <w:marRight w:val="0"/>
                          <w:marTop w:val="0"/>
                          <w:marBottom w:val="0"/>
                          <w:divBdr>
                            <w:top w:val="none" w:sz="0" w:space="0" w:color="auto"/>
                            <w:left w:val="none" w:sz="0" w:space="0" w:color="auto"/>
                            <w:bottom w:val="none" w:sz="0" w:space="0" w:color="auto"/>
                            <w:right w:val="none" w:sz="0" w:space="0" w:color="auto"/>
                          </w:divBdr>
                          <w:divsChild>
                            <w:div w:id="141580005">
                              <w:marLeft w:val="0"/>
                              <w:marRight w:val="0"/>
                              <w:marTop w:val="0"/>
                              <w:marBottom w:val="0"/>
                              <w:divBdr>
                                <w:top w:val="none" w:sz="0" w:space="0" w:color="auto"/>
                                <w:left w:val="none" w:sz="0" w:space="0" w:color="auto"/>
                                <w:bottom w:val="none" w:sz="0" w:space="0" w:color="auto"/>
                                <w:right w:val="none" w:sz="0" w:space="0" w:color="auto"/>
                              </w:divBdr>
                              <w:divsChild>
                                <w:div w:id="1663119677">
                                  <w:marLeft w:val="0"/>
                                  <w:marRight w:val="0"/>
                                  <w:marTop w:val="0"/>
                                  <w:marBottom w:val="0"/>
                                  <w:divBdr>
                                    <w:top w:val="none" w:sz="0" w:space="0" w:color="auto"/>
                                    <w:left w:val="none" w:sz="0" w:space="0" w:color="auto"/>
                                    <w:bottom w:val="none" w:sz="0" w:space="0" w:color="auto"/>
                                    <w:right w:val="none" w:sz="0" w:space="0" w:color="auto"/>
                                  </w:divBdr>
                                  <w:divsChild>
                                    <w:div w:id="95099882">
                                      <w:marLeft w:val="0"/>
                                      <w:marRight w:val="0"/>
                                      <w:marTop w:val="0"/>
                                      <w:marBottom w:val="0"/>
                                      <w:divBdr>
                                        <w:top w:val="none" w:sz="0" w:space="0" w:color="auto"/>
                                        <w:left w:val="none" w:sz="0" w:space="0" w:color="auto"/>
                                        <w:bottom w:val="none" w:sz="0" w:space="0" w:color="auto"/>
                                        <w:right w:val="none" w:sz="0" w:space="0" w:color="auto"/>
                                      </w:divBdr>
                                      <w:divsChild>
                                        <w:div w:id="1848405510">
                                          <w:marLeft w:val="0"/>
                                          <w:marRight w:val="0"/>
                                          <w:marTop w:val="0"/>
                                          <w:marBottom w:val="0"/>
                                          <w:divBdr>
                                            <w:top w:val="none" w:sz="0" w:space="0" w:color="auto"/>
                                            <w:left w:val="none" w:sz="0" w:space="0" w:color="auto"/>
                                            <w:bottom w:val="none" w:sz="0" w:space="0" w:color="auto"/>
                                            <w:right w:val="none" w:sz="0" w:space="0" w:color="auto"/>
                                          </w:divBdr>
                                          <w:divsChild>
                                            <w:div w:id="524709305">
                                              <w:marLeft w:val="0"/>
                                              <w:marRight w:val="0"/>
                                              <w:marTop w:val="0"/>
                                              <w:marBottom w:val="0"/>
                                              <w:divBdr>
                                                <w:top w:val="none" w:sz="0" w:space="0" w:color="auto"/>
                                                <w:left w:val="none" w:sz="0" w:space="0" w:color="auto"/>
                                                <w:bottom w:val="none" w:sz="0" w:space="0" w:color="auto"/>
                                                <w:right w:val="none" w:sz="0" w:space="0" w:color="auto"/>
                                              </w:divBdr>
                                              <w:divsChild>
                                                <w:div w:id="1909537637">
                                                  <w:marLeft w:val="0"/>
                                                  <w:marRight w:val="0"/>
                                                  <w:marTop w:val="0"/>
                                                  <w:marBottom w:val="0"/>
                                                  <w:divBdr>
                                                    <w:top w:val="none" w:sz="0" w:space="0" w:color="auto"/>
                                                    <w:left w:val="none" w:sz="0" w:space="0" w:color="auto"/>
                                                    <w:bottom w:val="none" w:sz="0" w:space="0" w:color="auto"/>
                                                    <w:right w:val="none" w:sz="0" w:space="0" w:color="auto"/>
                                                  </w:divBdr>
                                                  <w:divsChild>
                                                    <w:div w:id="785124773">
                                                      <w:marLeft w:val="0"/>
                                                      <w:marRight w:val="0"/>
                                                      <w:marTop w:val="0"/>
                                                      <w:marBottom w:val="0"/>
                                                      <w:divBdr>
                                                        <w:top w:val="none" w:sz="0" w:space="0" w:color="auto"/>
                                                        <w:left w:val="none" w:sz="0" w:space="0" w:color="auto"/>
                                                        <w:bottom w:val="none" w:sz="0" w:space="0" w:color="auto"/>
                                                        <w:right w:val="none" w:sz="0" w:space="0" w:color="auto"/>
                                                      </w:divBdr>
                                                      <w:divsChild>
                                                        <w:div w:id="83184890">
                                                          <w:marLeft w:val="0"/>
                                                          <w:marRight w:val="0"/>
                                                          <w:marTop w:val="0"/>
                                                          <w:marBottom w:val="0"/>
                                                          <w:divBdr>
                                                            <w:top w:val="none" w:sz="0" w:space="0" w:color="auto"/>
                                                            <w:left w:val="none" w:sz="0" w:space="0" w:color="auto"/>
                                                            <w:bottom w:val="none" w:sz="0" w:space="0" w:color="auto"/>
                                                            <w:right w:val="none" w:sz="0" w:space="0" w:color="auto"/>
                                                          </w:divBdr>
                                                          <w:divsChild>
                                                            <w:div w:id="1464615160">
                                                              <w:marLeft w:val="0"/>
                                                              <w:marRight w:val="0"/>
                                                              <w:marTop w:val="0"/>
                                                              <w:marBottom w:val="0"/>
                                                              <w:divBdr>
                                                                <w:top w:val="none" w:sz="0" w:space="0" w:color="auto"/>
                                                                <w:left w:val="none" w:sz="0" w:space="0" w:color="auto"/>
                                                                <w:bottom w:val="none" w:sz="0" w:space="0" w:color="auto"/>
                                                                <w:right w:val="none" w:sz="0" w:space="0" w:color="auto"/>
                                                              </w:divBdr>
                                                              <w:divsChild>
                                                                <w:div w:id="463935125">
                                                                  <w:marLeft w:val="0"/>
                                                                  <w:marRight w:val="0"/>
                                                                  <w:marTop w:val="0"/>
                                                                  <w:marBottom w:val="0"/>
                                                                  <w:divBdr>
                                                                    <w:top w:val="none" w:sz="0" w:space="0" w:color="auto"/>
                                                                    <w:left w:val="none" w:sz="0" w:space="0" w:color="auto"/>
                                                                    <w:bottom w:val="none" w:sz="0" w:space="0" w:color="auto"/>
                                                                    <w:right w:val="none" w:sz="0" w:space="0" w:color="auto"/>
                                                                  </w:divBdr>
                                                                  <w:divsChild>
                                                                    <w:div w:id="591282808">
                                                                      <w:marLeft w:val="0"/>
                                                                      <w:marRight w:val="0"/>
                                                                      <w:marTop w:val="0"/>
                                                                      <w:marBottom w:val="0"/>
                                                                      <w:divBdr>
                                                                        <w:top w:val="none" w:sz="0" w:space="0" w:color="auto"/>
                                                                        <w:left w:val="none" w:sz="0" w:space="0" w:color="auto"/>
                                                                        <w:bottom w:val="none" w:sz="0" w:space="0" w:color="auto"/>
                                                                        <w:right w:val="none" w:sz="0" w:space="0" w:color="auto"/>
                                                                      </w:divBdr>
                                                                      <w:divsChild>
                                                                        <w:div w:id="1567522232">
                                                                          <w:marLeft w:val="0"/>
                                                                          <w:marRight w:val="0"/>
                                                                          <w:marTop w:val="0"/>
                                                                          <w:marBottom w:val="0"/>
                                                                          <w:divBdr>
                                                                            <w:top w:val="none" w:sz="0" w:space="0" w:color="auto"/>
                                                                            <w:left w:val="none" w:sz="0" w:space="0" w:color="auto"/>
                                                                            <w:bottom w:val="none" w:sz="0" w:space="0" w:color="auto"/>
                                                                            <w:right w:val="none" w:sz="0" w:space="0" w:color="auto"/>
                                                                          </w:divBdr>
                                                                          <w:divsChild>
                                                                            <w:div w:id="1662461507">
                                                                              <w:marLeft w:val="0"/>
                                                                              <w:marRight w:val="0"/>
                                                                              <w:marTop w:val="0"/>
                                                                              <w:marBottom w:val="0"/>
                                                                              <w:divBdr>
                                                                                <w:top w:val="none" w:sz="0" w:space="0" w:color="auto"/>
                                                                                <w:left w:val="none" w:sz="0" w:space="0" w:color="auto"/>
                                                                                <w:bottom w:val="none" w:sz="0" w:space="0" w:color="auto"/>
                                                                                <w:right w:val="none" w:sz="0" w:space="0" w:color="auto"/>
                                                                              </w:divBdr>
                                                                              <w:divsChild>
                                                                                <w:div w:id="1301426806">
                                                                                  <w:marLeft w:val="0"/>
                                                                                  <w:marRight w:val="0"/>
                                                                                  <w:marTop w:val="0"/>
                                                                                  <w:marBottom w:val="0"/>
                                                                                  <w:divBdr>
                                                                                    <w:top w:val="none" w:sz="0" w:space="0" w:color="auto"/>
                                                                                    <w:left w:val="none" w:sz="0" w:space="0" w:color="auto"/>
                                                                                    <w:bottom w:val="none" w:sz="0" w:space="0" w:color="auto"/>
                                                                                    <w:right w:val="none" w:sz="0" w:space="0" w:color="auto"/>
                                                                                  </w:divBdr>
                                                                                  <w:divsChild>
                                                                                    <w:div w:id="1467695311">
                                                                                      <w:marLeft w:val="0"/>
                                                                                      <w:marRight w:val="0"/>
                                                                                      <w:marTop w:val="0"/>
                                                                                      <w:marBottom w:val="0"/>
                                                                                      <w:divBdr>
                                                                                        <w:top w:val="none" w:sz="0" w:space="0" w:color="auto"/>
                                                                                        <w:left w:val="none" w:sz="0" w:space="0" w:color="auto"/>
                                                                                        <w:bottom w:val="none" w:sz="0" w:space="0" w:color="auto"/>
                                                                                        <w:right w:val="none" w:sz="0" w:space="0" w:color="auto"/>
                                                                                      </w:divBdr>
                                                                                      <w:divsChild>
                                                                                        <w:div w:id="364985784">
                                                                                          <w:marLeft w:val="0"/>
                                                                                          <w:marRight w:val="0"/>
                                                                                          <w:marTop w:val="0"/>
                                                                                          <w:marBottom w:val="0"/>
                                                                                          <w:divBdr>
                                                                                            <w:top w:val="none" w:sz="0" w:space="0" w:color="auto"/>
                                                                                            <w:left w:val="none" w:sz="0" w:space="0" w:color="auto"/>
                                                                                            <w:bottom w:val="none" w:sz="0" w:space="0" w:color="auto"/>
                                                                                            <w:right w:val="none" w:sz="0" w:space="0" w:color="auto"/>
                                                                                          </w:divBdr>
                                                                                          <w:divsChild>
                                                                                            <w:div w:id="691536950">
                                                                                              <w:marLeft w:val="0"/>
                                                                                              <w:marRight w:val="0"/>
                                                                                              <w:marTop w:val="0"/>
                                                                                              <w:marBottom w:val="0"/>
                                                                                              <w:divBdr>
                                                                                                <w:top w:val="none" w:sz="0" w:space="0" w:color="auto"/>
                                                                                                <w:left w:val="none" w:sz="0" w:space="0" w:color="auto"/>
                                                                                                <w:bottom w:val="none" w:sz="0" w:space="0" w:color="auto"/>
                                                                                                <w:right w:val="none" w:sz="0" w:space="0" w:color="auto"/>
                                                                                              </w:divBdr>
                                                                                              <w:divsChild>
                                                                                                <w:div w:id="549388516">
                                                                                                  <w:marLeft w:val="0"/>
                                                                                                  <w:marRight w:val="0"/>
                                                                                                  <w:marTop w:val="0"/>
                                                                                                  <w:marBottom w:val="0"/>
                                                                                                  <w:divBdr>
                                                                                                    <w:top w:val="none" w:sz="0" w:space="0" w:color="auto"/>
                                                                                                    <w:left w:val="none" w:sz="0" w:space="0" w:color="auto"/>
                                                                                                    <w:bottom w:val="none" w:sz="0" w:space="0" w:color="auto"/>
                                                                                                    <w:right w:val="none" w:sz="0" w:space="0" w:color="auto"/>
                                                                                                  </w:divBdr>
                                                                                                  <w:divsChild>
                                                                                                    <w:div w:id="423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427746">
      <w:bodyDiv w:val="1"/>
      <w:marLeft w:val="30"/>
      <w:marRight w:val="30"/>
      <w:marTop w:val="0"/>
      <w:marBottom w:val="0"/>
      <w:divBdr>
        <w:top w:val="none" w:sz="0" w:space="0" w:color="auto"/>
        <w:left w:val="none" w:sz="0" w:space="0" w:color="auto"/>
        <w:bottom w:val="none" w:sz="0" w:space="0" w:color="auto"/>
        <w:right w:val="none" w:sz="0" w:space="0" w:color="auto"/>
      </w:divBdr>
      <w:divsChild>
        <w:div w:id="661203960">
          <w:marLeft w:val="0"/>
          <w:marRight w:val="0"/>
          <w:marTop w:val="0"/>
          <w:marBottom w:val="0"/>
          <w:divBdr>
            <w:top w:val="none" w:sz="0" w:space="0" w:color="auto"/>
            <w:left w:val="none" w:sz="0" w:space="0" w:color="auto"/>
            <w:bottom w:val="none" w:sz="0" w:space="0" w:color="auto"/>
            <w:right w:val="none" w:sz="0" w:space="0" w:color="auto"/>
          </w:divBdr>
          <w:divsChild>
            <w:div w:id="1488009504">
              <w:marLeft w:val="0"/>
              <w:marRight w:val="0"/>
              <w:marTop w:val="0"/>
              <w:marBottom w:val="0"/>
              <w:divBdr>
                <w:top w:val="none" w:sz="0" w:space="0" w:color="auto"/>
                <w:left w:val="none" w:sz="0" w:space="0" w:color="auto"/>
                <w:bottom w:val="none" w:sz="0" w:space="0" w:color="auto"/>
                <w:right w:val="none" w:sz="0" w:space="0" w:color="auto"/>
              </w:divBdr>
              <w:divsChild>
                <w:div w:id="1043141752">
                  <w:marLeft w:val="180"/>
                  <w:marRight w:val="0"/>
                  <w:marTop w:val="0"/>
                  <w:marBottom w:val="0"/>
                  <w:divBdr>
                    <w:top w:val="none" w:sz="0" w:space="0" w:color="auto"/>
                    <w:left w:val="none" w:sz="0" w:space="0" w:color="auto"/>
                    <w:bottom w:val="none" w:sz="0" w:space="0" w:color="auto"/>
                    <w:right w:val="none" w:sz="0" w:space="0" w:color="auto"/>
                  </w:divBdr>
                  <w:divsChild>
                    <w:div w:id="328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9240">
          <w:marLeft w:val="0"/>
          <w:marRight w:val="0"/>
          <w:marTop w:val="0"/>
          <w:marBottom w:val="0"/>
          <w:divBdr>
            <w:top w:val="none" w:sz="0" w:space="0" w:color="auto"/>
            <w:left w:val="none" w:sz="0" w:space="0" w:color="auto"/>
            <w:bottom w:val="none" w:sz="0" w:space="0" w:color="auto"/>
            <w:right w:val="none" w:sz="0" w:space="0" w:color="auto"/>
          </w:divBdr>
          <w:divsChild>
            <w:div w:id="1771050760">
              <w:marLeft w:val="0"/>
              <w:marRight w:val="0"/>
              <w:marTop w:val="0"/>
              <w:marBottom w:val="0"/>
              <w:divBdr>
                <w:top w:val="none" w:sz="0" w:space="0" w:color="auto"/>
                <w:left w:val="none" w:sz="0" w:space="0" w:color="auto"/>
                <w:bottom w:val="none" w:sz="0" w:space="0" w:color="auto"/>
                <w:right w:val="none" w:sz="0" w:space="0" w:color="auto"/>
              </w:divBdr>
              <w:divsChild>
                <w:div w:id="629434732">
                  <w:marLeft w:val="180"/>
                  <w:marRight w:val="0"/>
                  <w:marTop w:val="0"/>
                  <w:marBottom w:val="0"/>
                  <w:divBdr>
                    <w:top w:val="none" w:sz="0" w:space="0" w:color="auto"/>
                    <w:left w:val="none" w:sz="0" w:space="0" w:color="auto"/>
                    <w:bottom w:val="none" w:sz="0" w:space="0" w:color="auto"/>
                    <w:right w:val="none" w:sz="0" w:space="0" w:color="auto"/>
                  </w:divBdr>
                  <w:divsChild>
                    <w:div w:id="14989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9157">
          <w:marLeft w:val="0"/>
          <w:marRight w:val="0"/>
          <w:marTop w:val="0"/>
          <w:marBottom w:val="0"/>
          <w:divBdr>
            <w:top w:val="none" w:sz="0" w:space="0" w:color="auto"/>
            <w:left w:val="none" w:sz="0" w:space="0" w:color="auto"/>
            <w:bottom w:val="none" w:sz="0" w:space="0" w:color="auto"/>
            <w:right w:val="none" w:sz="0" w:space="0" w:color="auto"/>
          </w:divBdr>
          <w:divsChild>
            <w:div w:id="1630547754">
              <w:marLeft w:val="0"/>
              <w:marRight w:val="0"/>
              <w:marTop w:val="0"/>
              <w:marBottom w:val="0"/>
              <w:divBdr>
                <w:top w:val="none" w:sz="0" w:space="0" w:color="auto"/>
                <w:left w:val="none" w:sz="0" w:space="0" w:color="auto"/>
                <w:bottom w:val="none" w:sz="0" w:space="0" w:color="auto"/>
                <w:right w:val="none" w:sz="0" w:space="0" w:color="auto"/>
              </w:divBdr>
              <w:divsChild>
                <w:div w:id="784470250">
                  <w:marLeft w:val="180"/>
                  <w:marRight w:val="0"/>
                  <w:marTop w:val="0"/>
                  <w:marBottom w:val="0"/>
                  <w:divBdr>
                    <w:top w:val="none" w:sz="0" w:space="0" w:color="auto"/>
                    <w:left w:val="none" w:sz="0" w:space="0" w:color="auto"/>
                    <w:bottom w:val="none" w:sz="0" w:space="0" w:color="auto"/>
                    <w:right w:val="none" w:sz="0" w:space="0" w:color="auto"/>
                  </w:divBdr>
                  <w:divsChild>
                    <w:div w:id="260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CC7F-9B15-4E45-95F0-D821F0FF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Ayres</dc:creator>
  <cp:lastModifiedBy>Madeline Theisen</cp:lastModifiedBy>
  <cp:revision>2</cp:revision>
  <dcterms:created xsi:type="dcterms:W3CDTF">2015-12-08T20:03:00Z</dcterms:created>
  <dcterms:modified xsi:type="dcterms:W3CDTF">2015-12-08T20:03:00Z</dcterms:modified>
</cp:coreProperties>
</file>