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67E" w:rsidRPr="00B34D43" w:rsidRDefault="00523877" w:rsidP="00B34D43">
      <w:pPr>
        <w:pStyle w:val="Title"/>
      </w:pPr>
      <w:r>
        <w:t>KB</w:t>
      </w:r>
      <w:r w:rsidR="006E0728" w:rsidRPr="00B34D43">
        <w:t xml:space="preserve"> – Annual </w:t>
      </w:r>
      <w:r w:rsidR="007669F5" w:rsidRPr="00B34D43">
        <w:t>Set</w:t>
      </w:r>
      <w:r w:rsidR="00B34D43" w:rsidRPr="00B34D43">
        <w:t>u</w:t>
      </w:r>
      <w:r w:rsidR="007669F5" w:rsidRPr="00B34D43">
        <w:t>p</w:t>
      </w:r>
      <w:r w:rsidR="00B34D43" w:rsidRPr="00B34D43">
        <w:t xml:space="preserve"> Page</w:t>
      </w:r>
    </w:p>
    <w:sdt>
      <w:sdtPr>
        <w:rPr>
          <w:rFonts w:asciiTheme="minorHAnsi" w:eastAsiaTheme="minorHAnsi" w:hAnsiTheme="minorHAnsi" w:cstheme="minorBidi"/>
          <w:b w:val="0"/>
          <w:bCs w:val="0"/>
          <w:color w:val="auto"/>
          <w:sz w:val="22"/>
          <w:szCs w:val="22"/>
          <w:lang w:eastAsia="en-US"/>
        </w:rPr>
        <w:id w:val="-1831820405"/>
        <w:docPartObj>
          <w:docPartGallery w:val="Table of Contents"/>
          <w:docPartUnique/>
        </w:docPartObj>
      </w:sdtPr>
      <w:sdtEndPr>
        <w:rPr>
          <w:noProof/>
        </w:rPr>
      </w:sdtEndPr>
      <w:sdtContent>
        <w:p w:rsidR="00B34D43" w:rsidRPr="00523877" w:rsidRDefault="00B34D43" w:rsidP="00993D64">
          <w:pPr>
            <w:pStyle w:val="TOCHeading"/>
            <w:spacing w:before="0" w:line="240" w:lineRule="auto"/>
            <w:rPr>
              <w:rStyle w:val="Heading1Char"/>
            </w:rPr>
          </w:pPr>
          <w:r w:rsidRPr="00523877">
            <w:rPr>
              <w:rStyle w:val="Heading1Char"/>
            </w:rPr>
            <w:t>Contents</w:t>
          </w:r>
        </w:p>
        <w:p w:rsidR="00993D64" w:rsidRDefault="00B34D43" w:rsidP="00993D64">
          <w:pPr>
            <w:pStyle w:val="TOC1"/>
            <w:tabs>
              <w:tab w:val="right" w:leader="dot" w:pos="9350"/>
            </w:tabs>
            <w:spacing w:line="240" w:lineRule="auto"/>
            <w:rPr>
              <w:rFonts w:eastAsiaTheme="minorEastAsia"/>
              <w:noProof/>
            </w:rPr>
          </w:pPr>
          <w:r w:rsidRPr="00523877">
            <w:rPr>
              <w:rFonts w:asciiTheme="majorHAnsi" w:hAnsiTheme="majorHAnsi"/>
            </w:rPr>
            <w:fldChar w:fldCharType="begin"/>
          </w:r>
          <w:r w:rsidRPr="00523877">
            <w:rPr>
              <w:rFonts w:asciiTheme="majorHAnsi" w:hAnsiTheme="majorHAnsi"/>
            </w:rPr>
            <w:instrText xml:space="preserve"> TOC \o "1-3" \h \z \u </w:instrText>
          </w:r>
          <w:r w:rsidRPr="00523877">
            <w:rPr>
              <w:rFonts w:asciiTheme="majorHAnsi" w:hAnsiTheme="majorHAnsi"/>
            </w:rPr>
            <w:fldChar w:fldCharType="separate"/>
          </w:r>
          <w:hyperlink w:anchor="_Toc435016418" w:history="1">
            <w:r w:rsidR="00993D64" w:rsidRPr="00132AF5">
              <w:rPr>
                <w:rStyle w:val="Hyperlink"/>
                <w:noProof/>
              </w:rPr>
              <w:t>Purpose and Overview</w:t>
            </w:r>
            <w:r w:rsidR="00993D64">
              <w:rPr>
                <w:noProof/>
                <w:webHidden/>
              </w:rPr>
              <w:tab/>
            </w:r>
            <w:r w:rsidR="00993D64">
              <w:rPr>
                <w:noProof/>
                <w:webHidden/>
              </w:rPr>
              <w:fldChar w:fldCharType="begin"/>
            </w:r>
            <w:r w:rsidR="00993D64">
              <w:rPr>
                <w:noProof/>
                <w:webHidden/>
              </w:rPr>
              <w:instrText xml:space="preserve"> PAGEREF _Toc435016418 \h </w:instrText>
            </w:r>
            <w:r w:rsidR="00993D64">
              <w:rPr>
                <w:noProof/>
                <w:webHidden/>
              </w:rPr>
            </w:r>
            <w:r w:rsidR="00993D64">
              <w:rPr>
                <w:noProof/>
                <w:webHidden/>
              </w:rPr>
              <w:fldChar w:fldCharType="separate"/>
            </w:r>
            <w:r w:rsidR="00993D64">
              <w:rPr>
                <w:noProof/>
                <w:webHidden/>
              </w:rPr>
              <w:t>1</w:t>
            </w:r>
            <w:r w:rsidR="00993D64">
              <w:rPr>
                <w:noProof/>
                <w:webHidden/>
              </w:rPr>
              <w:fldChar w:fldCharType="end"/>
            </w:r>
          </w:hyperlink>
        </w:p>
        <w:p w:rsidR="00993D64" w:rsidRDefault="005669BF" w:rsidP="00993D64">
          <w:pPr>
            <w:pStyle w:val="TOC1"/>
            <w:tabs>
              <w:tab w:val="right" w:leader="dot" w:pos="9350"/>
            </w:tabs>
            <w:spacing w:line="240" w:lineRule="auto"/>
            <w:rPr>
              <w:rFonts w:eastAsiaTheme="minorEastAsia"/>
              <w:noProof/>
            </w:rPr>
          </w:pPr>
          <w:hyperlink w:anchor="_Toc435016419" w:history="1">
            <w:r w:rsidR="00993D64" w:rsidRPr="00132AF5">
              <w:rPr>
                <w:rStyle w:val="Hyperlink"/>
                <w:noProof/>
              </w:rPr>
              <w:t>Procedure Steps</w:t>
            </w:r>
            <w:r w:rsidR="00993D64">
              <w:rPr>
                <w:noProof/>
                <w:webHidden/>
              </w:rPr>
              <w:tab/>
            </w:r>
            <w:r w:rsidR="00993D64">
              <w:rPr>
                <w:noProof/>
                <w:webHidden/>
              </w:rPr>
              <w:fldChar w:fldCharType="begin"/>
            </w:r>
            <w:r w:rsidR="00993D64">
              <w:rPr>
                <w:noProof/>
                <w:webHidden/>
              </w:rPr>
              <w:instrText xml:space="preserve"> PAGEREF _Toc435016419 \h </w:instrText>
            </w:r>
            <w:r w:rsidR="00993D64">
              <w:rPr>
                <w:noProof/>
                <w:webHidden/>
              </w:rPr>
            </w:r>
            <w:r w:rsidR="00993D64">
              <w:rPr>
                <w:noProof/>
                <w:webHidden/>
              </w:rPr>
              <w:fldChar w:fldCharType="separate"/>
            </w:r>
            <w:r w:rsidR="00993D64">
              <w:rPr>
                <w:noProof/>
                <w:webHidden/>
              </w:rPr>
              <w:t>2</w:t>
            </w:r>
            <w:r w:rsidR="00993D64">
              <w:rPr>
                <w:noProof/>
                <w:webHidden/>
              </w:rPr>
              <w:fldChar w:fldCharType="end"/>
            </w:r>
          </w:hyperlink>
        </w:p>
        <w:p w:rsidR="00993D64" w:rsidRDefault="005669BF" w:rsidP="00343029">
          <w:pPr>
            <w:pStyle w:val="TOC2"/>
            <w:rPr>
              <w:rFonts w:eastAsiaTheme="minorEastAsia"/>
              <w:noProof/>
            </w:rPr>
          </w:pPr>
          <w:hyperlink w:anchor="_Toc435016420" w:history="1">
            <w:r w:rsidR="00993D64" w:rsidRPr="00132AF5">
              <w:rPr>
                <w:rStyle w:val="Hyperlink"/>
                <w:noProof/>
              </w:rPr>
              <w:t>Annual Set Up</w:t>
            </w:r>
            <w:r w:rsidR="00993D64">
              <w:rPr>
                <w:noProof/>
                <w:webHidden/>
              </w:rPr>
              <w:tab/>
            </w:r>
            <w:r w:rsidR="00993D64">
              <w:rPr>
                <w:noProof/>
                <w:webHidden/>
              </w:rPr>
              <w:fldChar w:fldCharType="begin"/>
            </w:r>
            <w:r w:rsidR="00993D64">
              <w:rPr>
                <w:noProof/>
                <w:webHidden/>
              </w:rPr>
              <w:instrText xml:space="preserve"> PAGEREF _Toc435016420 \h </w:instrText>
            </w:r>
            <w:r w:rsidR="00993D64">
              <w:rPr>
                <w:noProof/>
                <w:webHidden/>
              </w:rPr>
            </w:r>
            <w:r w:rsidR="00993D64">
              <w:rPr>
                <w:noProof/>
                <w:webHidden/>
              </w:rPr>
              <w:fldChar w:fldCharType="separate"/>
            </w:r>
            <w:r w:rsidR="00993D64">
              <w:rPr>
                <w:noProof/>
                <w:webHidden/>
              </w:rPr>
              <w:t>2</w:t>
            </w:r>
            <w:r w:rsidR="00993D64">
              <w:rPr>
                <w:noProof/>
                <w:webHidden/>
              </w:rPr>
              <w:fldChar w:fldCharType="end"/>
            </w:r>
          </w:hyperlink>
        </w:p>
        <w:p w:rsidR="00993D64" w:rsidRDefault="005669BF" w:rsidP="00343029">
          <w:pPr>
            <w:pStyle w:val="TOC3"/>
            <w:rPr>
              <w:noProof/>
            </w:rPr>
          </w:pPr>
          <w:hyperlink w:anchor="_Toc435016421" w:history="1">
            <w:r w:rsidR="00993D64" w:rsidRPr="00132AF5">
              <w:rPr>
                <w:rStyle w:val="Hyperlink"/>
                <w:noProof/>
              </w:rPr>
              <w:t>Fiscal year Update/View Status</w:t>
            </w:r>
            <w:r w:rsidR="00993D64">
              <w:rPr>
                <w:noProof/>
                <w:webHidden/>
              </w:rPr>
              <w:tab/>
            </w:r>
            <w:r w:rsidR="00993D64">
              <w:rPr>
                <w:noProof/>
                <w:webHidden/>
              </w:rPr>
              <w:fldChar w:fldCharType="begin"/>
            </w:r>
            <w:r w:rsidR="00993D64">
              <w:rPr>
                <w:noProof/>
                <w:webHidden/>
              </w:rPr>
              <w:instrText xml:space="preserve"> PAGEREF _Toc435016421 \h </w:instrText>
            </w:r>
            <w:r w:rsidR="00993D64">
              <w:rPr>
                <w:noProof/>
                <w:webHidden/>
              </w:rPr>
            </w:r>
            <w:r w:rsidR="00993D64">
              <w:rPr>
                <w:noProof/>
                <w:webHidden/>
              </w:rPr>
              <w:fldChar w:fldCharType="separate"/>
            </w:r>
            <w:r w:rsidR="00993D64">
              <w:rPr>
                <w:noProof/>
                <w:webHidden/>
              </w:rPr>
              <w:t>4</w:t>
            </w:r>
            <w:r w:rsidR="00993D64">
              <w:rPr>
                <w:noProof/>
                <w:webHidden/>
              </w:rPr>
              <w:fldChar w:fldCharType="end"/>
            </w:r>
          </w:hyperlink>
        </w:p>
        <w:p w:rsidR="00993D64" w:rsidRDefault="005669BF" w:rsidP="00343029">
          <w:pPr>
            <w:pStyle w:val="TOC3"/>
            <w:rPr>
              <w:noProof/>
            </w:rPr>
          </w:pPr>
          <w:hyperlink w:anchor="_Toc435016422" w:history="1">
            <w:r w:rsidR="00993D64" w:rsidRPr="00132AF5">
              <w:rPr>
                <w:rStyle w:val="Hyperlink"/>
                <w:noProof/>
              </w:rPr>
              <w:t>CAT Rate Calculation Type</w:t>
            </w:r>
            <w:r w:rsidR="00993D64">
              <w:rPr>
                <w:noProof/>
                <w:webHidden/>
              </w:rPr>
              <w:tab/>
            </w:r>
            <w:r w:rsidR="00993D64">
              <w:rPr>
                <w:noProof/>
                <w:webHidden/>
              </w:rPr>
              <w:fldChar w:fldCharType="begin"/>
            </w:r>
            <w:r w:rsidR="00993D64">
              <w:rPr>
                <w:noProof/>
                <w:webHidden/>
              </w:rPr>
              <w:instrText xml:space="preserve"> PAGEREF _Toc435016422 \h </w:instrText>
            </w:r>
            <w:r w:rsidR="00993D64">
              <w:rPr>
                <w:noProof/>
                <w:webHidden/>
              </w:rPr>
            </w:r>
            <w:r w:rsidR="00993D64">
              <w:rPr>
                <w:noProof/>
                <w:webHidden/>
              </w:rPr>
              <w:fldChar w:fldCharType="separate"/>
            </w:r>
            <w:r w:rsidR="00993D64">
              <w:rPr>
                <w:noProof/>
                <w:webHidden/>
              </w:rPr>
              <w:t>5</w:t>
            </w:r>
            <w:r w:rsidR="00993D64">
              <w:rPr>
                <w:noProof/>
                <w:webHidden/>
              </w:rPr>
              <w:fldChar w:fldCharType="end"/>
            </w:r>
          </w:hyperlink>
        </w:p>
        <w:p w:rsidR="00993D64" w:rsidRDefault="005669BF" w:rsidP="00343029">
          <w:pPr>
            <w:pStyle w:val="TOC3"/>
            <w:rPr>
              <w:noProof/>
            </w:rPr>
          </w:pPr>
          <w:hyperlink w:anchor="_Toc435016423" w:history="1">
            <w:r w:rsidR="00993D64" w:rsidRPr="00132AF5">
              <w:rPr>
                <w:rStyle w:val="Hyperlink"/>
                <w:noProof/>
              </w:rPr>
              <w:t>SFS Ledger for Budget Edits</w:t>
            </w:r>
            <w:r w:rsidR="00993D64">
              <w:rPr>
                <w:noProof/>
                <w:webHidden/>
              </w:rPr>
              <w:tab/>
            </w:r>
            <w:r w:rsidR="00993D64">
              <w:rPr>
                <w:noProof/>
                <w:webHidden/>
              </w:rPr>
              <w:fldChar w:fldCharType="begin"/>
            </w:r>
            <w:r w:rsidR="00993D64">
              <w:rPr>
                <w:noProof/>
                <w:webHidden/>
              </w:rPr>
              <w:instrText xml:space="preserve"> PAGEREF _Toc435016423 \h </w:instrText>
            </w:r>
            <w:r w:rsidR="00993D64">
              <w:rPr>
                <w:noProof/>
                <w:webHidden/>
              </w:rPr>
            </w:r>
            <w:r w:rsidR="00993D64">
              <w:rPr>
                <w:noProof/>
                <w:webHidden/>
              </w:rPr>
              <w:fldChar w:fldCharType="separate"/>
            </w:r>
            <w:r w:rsidR="00993D64">
              <w:rPr>
                <w:noProof/>
                <w:webHidden/>
              </w:rPr>
              <w:t>6</w:t>
            </w:r>
            <w:r w:rsidR="00993D64">
              <w:rPr>
                <w:noProof/>
                <w:webHidden/>
              </w:rPr>
              <w:fldChar w:fldCharType="end"/>
            </w:r>
          </w:hyperlink>
        </w:p>
        <w:p w:rsidR="00993D64" w:rsidRDefault="005669BF" w:rsidP="00343029">
          <w:pPr>
            <w:pStyle w:val="TOC3"/>
            <w:rPr>
              <w:noProof/>
            </w:rPr>
          </w:pPr>
          <w:hyperlink w:anchor="_Toc435016424" w:history="1">
            <w:r w:rsidR="00993D64" w:rsidRPr="00132AF5">
              <w:rPr>
                <w:rStyle w:val="Hyperlink"/>
                <w:noProof/>
              </w:rPr>
              <w:t>Calculation Method and Continuing Staff Base by Reason</w:t>
            </w:r>
            <w:r w:rsidR="00993D64">
              <w:rPr>
                <w:noProof/>
                <w:webHidden/>
              </w:rPr>
              <w:tab/>
            </w:r>
            <w:r w:rsidR="00993D64">
              <w:rPr>
                <w:noProof/>
                <w:webHidden/>
              </w:rPr>
              <w:fldChar w:fldCharType="begin"/>
            </w:r>
            <w:r w:rsidR="00993D64">
              <w:rPr>
                <w:noProof/>
                <w:webHidden/>
              </w:rPr>
              <w:instrText xml:space="preserve"> PAGEREF _Toc435016424 \h </w:instrText>
            </w:r>
            <w:r w:rsidR="00993D64">
              <w:rPr>
                <w:noProof/>
                <w:webHidden/>
              </w:rPr>
            </w:r>
            <w:r w:rsidR="00993D64">
              <w:rPr>
                <w:noProof/>
                <w:webHidden/>
              </w:rPr>
              <w:fldChar w:fldCharType="separate"/>
            </w:r>
            <w:r w:rsidR="00993D64">
              <w:rPr>
                <w:noProof/>
                <w:webHidden/>
              </w:rPr>
              <w:t>6</w:t>
            </w:r>
            <w:r w:rsidR="00993D64">
              <w:rPr>
                <w:noProof/>
                <w:webHidden/>
              </w:rPr>
              <w:fldChar w:fldCharType="end"/>
            </w:r>
          </w:hyperlink>
        </w:p>
        <w:p w:rsidR="00993D64" w:rsidRDefault="005669BF" w:rsidP="00343029">
          <w:pPr>
            <w:pStyle w:val="TOC3"/>
            <w:rPr>
              <w:noProof/>
            </w:rPr>
          </w:pPr>
          <w:hyperlink w:anchor="_Toc435016425" w:history="1">
            <w:r w:rsidR="00993D64" w:rsidRPr="00132AF5">
              <w:rPr>
                <w:rStyle w:val="Hyperlink"/>
                <w:noProof/>
              </w:rPr>
              <w:t>Base Increase Percent by Empl Class and Reason</w:t>
            </w:r>
            <w:r w:rsidR="00993D64">
              <w:rPr>
                <w:noProof/>
                <w:webHidden/>
              </w:rPr>
              <w:tab/>
            </w:r>
            <w:r w:rsidR="00993D64">
              <w:rPr>
                <w:noProof/>
                <w:webHidden/>
              </w:rPr>
              <w:fldChar w:fldCharType="begin"/>
            </w:r>
            <w:r w:rsidR="00993D64">
              <w:rPr>
                <w:noProof/>
                <w:webHidden/>
              </w:rPr>
              <w:instrText xml:space="preserve"> PAGEREF _Toc435016425 \h </w:instrText>
            </w:r>
            <w:r w:rsidR="00993D64">
              <w:rPr>
                <w:noProof/>
                <w:webHidden/>
              </w:rPr>
            </w:r>
            <w:r w:rsidR="00993D64">
              <w:rPr>
                <w:noProof/>
                <w:webHidden/>
              </w:rPr>
              <w:fldChar w:fldCharType="separate"/>
            </w:r>
            <w:r w:rsidR="00993D64">
              <w:rPr>
                <w:noProof/>
                <w:webHidden/>
              </w:rPr>
              <w:t>9</w:t>
            </w:r>
            <w:r w:rsidR="00993D64">
              <w:rPr>
                <w:noProof/>
                <w:webHidden/>
              </w:rPr>
              <w:fldChar w:fldCharType="end"/>
            </w:r>
          </w:hyperlink>
        </w:p>
        <w:p w:rsidR="00993D64" w:rsidRDefault="005669BF" w:rsidP="00343029">
          <w:pPr>
            <w:pStyle w:val="TOC2"/>
            <w:rPr>
              <w:rFonts w:eastAsiaTheme="minorEastAsia"/>
              <w:noProof/>
            </w:rPr>
          </w:pPr>
          <w:hyperlink w:anchor="_Toc435016426" w:history="1">
            <w:r w:rsidR="00993D64" w:rsidRPr="00132AF5">
              <w:rPr>
                <w:rStyle w:val="Hyperlink"/>
                <w:noProof/>
              </w:rPr>
              <w:t>Data Freeze</w:t>
            </w:r>
            <w:r w:rsidR="00993D64">
              <w:rPr>
                <w:noProof/>
                <w:webHidden/>
              </w:rPr>
              <w:tab/>
            </w:r>
            <w:r w:rsidR="00993D64">
              <w:rPr>
                <w:noProof/>
                <w:webHidden/>
              </w:rPr>
              <w:fldChar w:fldCharType="begin"/>
            </w:r>
            <w:r w:rsidR="00993D64">
              <w:rPr>
                <w:noProof/>
                <w:webHidden/>
              </w:rPr>
              <w:instrText xml:space="preserve"> PAGEREF _Toc435016426 \h </w:instrText>
            </w:r>
            <w:r w:rsidR="00993D64">
              <w:rPr>
                <w:noProof/>
                <w:webHidden/>
              </w:rPr>
            </w:r>
            <w:r w:rsidR="00993D64">
              <w:rPr>
                <w:noProof/>
                <w:webHidden/>
              </w:rPr>
              <w:fldChar w:fldCharType="separate"/>
            </w:r>
            <w:r w:rsidR="00993D64">
              <w:rPr>
                <w:noProof/>
                <w:webHidden/>
              </w:rPr>
              <w:t>10</w:t>
            </w:r>
            <w:r w:rsidR="00993D64">
              <w:rPr>
                <w:noProof/>
                <w:webHidden/>
              </w:rPr>
              <w:fldChar w:fldCharType="end"/>
            </w:r>
          </w:hyperlink>
        </w:p>
        <w:p w:rsidR="00993D64" w:rsidRDefault="005669BF" w:rsidP="00343029">
          <w:pPr>
            <w:pStyle w:val="TOC2"/>
            <w:rPr>
              <w:rFonts w:eastAsiaTheme="minorEastAsia"/>
              <w:noProof/>
            </w:rPr>
          </w:pPr>
          <w:hyperlink w:anchor="_Toc435016427" w:history="1">
            <w:r w:rsidR="00993D64" w:rsidRPr="00132AF5">
              <w:rPr>
                <w:rStyle w:val="Hyperlink"/>
                <w:noProof/>
              </w:rPr>
              <w:t>User Access Set Up</w:t>
            </w:r>
            <w:r w:rsidR="00993D64">
              <w:rPr>
                <w:noProof/>
                <w:webHidden/>
              </w:rPr>
              <w:tab/>
            </w:r>
            <w:r w:rsidR="00993D64">
              <w:rPr>
                <w:noProof/>
                <w:webHidden/>
              </w:rPr>
              <w:fldChar w:fldCharType="begin"/>
            </w:r>
            <w:r w:rsidR="00993D64">
              <w:rPr>
                <w:noProof/>
                <w:webHidden/>
              </w:rPr>
              <w:instrText xml:space="preserve"> PAGEREF _Toc435016427 \h </w:instrText>
            </w:r>
            <w:r w:rsidR="00993D64">
              <w:rPr>
                <w:noProof/>
                <w:webHidden/>
              </w:rPr>
            </w:r>
            <w:r w:rsidR="00993D64">
              <w:rPr>
                <w:noProof/>
                <w:webHidden/>
              </w:rPr>
              <w:fldChar w:fldCharType="separate"/>
            </w:r>
            <w:r w:rsidR="00993D64">
              <w:rPr>
                <w:noProof/>
                <w:webHidden/>
              </w:rPr>
              <w:t>11</w:t>
            </w:r>
            <w:r w:rsidR="00993D64">
              <w:rPr>
                <w:noProof/>
                <w:webHidden/>
              </w:rPr>
              <w:fldChar w:fldCharType="end"/>
            </w:r>
          </w:hyperlink>
        </w:p>
        <w:p w:rsidR="00B34D43" w:rsidRPr="00B34D43" w:rsidRDefault="00B34D43" w:rsidP="00993D64">
          <w:pPr>
            <w:spacing w:line="240" w:lineRule="auto"/>
          </w:pPr>
          <w:r w:rsidRPr="00523877">
            <w:rPr>
              <w:rFonts w:asciiTheme="majorHAnsi" w:hAnsiTheme="majorHAnsi"/>
              <w:b/>
              <w:bCs/>
              <w:noProof/>
            </w:rPr>
            <w:fldChar w:fldCharType="end"/>
          </w:r>
        </w:p>
      </w:sdtContent>
    </w:sdt>
    <w:p w:rsidR="006E0728" w:rsidRPr="00B34D43" w:rsidRDefault="006E0728" w:rsidP="006E0728">
      <w:pPr>
        <w:spacing w:after="0" w:line="240" w:lineRule="auto"/>
        <w:rPr>
          <w:rFonts w:cs="Times New Roman"/>
        </w:rPr>
      </w:pPr>
    </w:p>
    <w:p w:rsidR="006E0728" w:rsidRPr="00B34D43" w:rsidRDefault="001146EE" w:rsidP="006E0728">
      <w:pPr>
        <w:spacing w:after="0" w:line="240" w:lineRule="auto"/>
        <w:rPr>
          <w:rFonts w:cs="Times New Roman"/>
        </w:rPr>
      </w:pPr>
      <w:r w:rsidRPr="00B34D43">
        <w:rPr>
          <w:rFonts w:cs="Times New Roman"/>
        </w:rPr>
        <w:t>This procedure outlines the process for setting up</w:t>
      </w:r>
      <w:r w:rsidR="00F4467E" w:rsidRPr="00B34D43">
        <w:rPr>
          <w:rFonts w:cs="Times New Roman"/>
        </w:rPr>
        <w:t xml:space="preserve"> a new fiscal year</w:t>
      </w:r>
      <w:r w:rsidR="001015C8" w:rsidRPr="00B34D43">
        <w:rPr>
          <w:rFonts w:cs="Times New Roman"/>
        </w:rPr>
        <w:t xml:space="preserve"> for each institution </w:t>
      </w:r>
      <w:r w:rsidR="00F4467E" w:rsidRPr="00B34D43">
        <w:rPr>
          <w:rFonts w:cs="Times New Roman"/>
        </w:rPr>
        <w:t>in</w:t>
      </w:r>
      <w:r w:rsidRPr="00B34D43">
        <w:rPr>
          <w:rFonts w:cs="Times New Roman"/>
        </w:rPr>
        <w:t xml:space="preserve"> the CAT </w:t>
      </w:r>
      <w:r w:rsidR="00F4467E" w:rsidRPr="00B34D43">
        <w:rPr>
          <w:rFonts w:cs="Times New Roman"/>
        </w:rPr>
        <w:t xml:space="preserve">to prepare for </w:t>
      </w:r>
      <w:r w:rsidRPr="00B34D43">
        <w:rPr>
          <w:rFonts w:cs="Times New Roman"/>
        </w:rPr>
        <w:t xml:space="preserve">the Compensation Administration Business Process. </w:t>
      </w:r>
    </w:p>
    <w:p w:rsidR="001146EE" w:rsidRPr="00B34D43" w:rsidRDefault="001146EE" w:rsidP="006E0728">
      <w:pPr>
        <w:spacing w:after="0" w:line="240" w:lineRule="auto"/>
        <w:rPr>
          <w:rFonts w:cs="Times New Roman"/>
          <w:b/>
          <w:sz w:val="32"/>
          <w:szCs w:val="32"/>
        </w:rPr>
      </w:pPr>
    </w:p>
    <w:p w:rsidR="00523877" w:rsidRPr="00523877" w:rsidRDefault="00523877" w:rsidP="00523877">
      <w:pPr>
        <w:pStyle w:val="Heading1"/>
      </w:pPr>
      <w:bookmarkStart w:id="0" w:name="_Toc435016418"/>
      <w:r>
        <w:t>Purpose and Overview</w:t>
      </w:r>
      <w:bookmarkEnd w:id="0"/>
    </w:p>
    <w:p w:rsidR="001146EE" w:rsidRPr="00B34D43" w:rsidRDefault="001146EE" w:rsidP="006E0728">
      <w:pPr>
        <w:spacing w:after="0" w:line="240" w:lineRule="auto"/>
        <w:rPr>
          <w:rFonts w:cs="Times New Roman"/>
        </w:rPr>
      </w:pPr>
    </w:p>
    <w:p w:rsidR="00161FBC" w:rsidRPr="008C0CF5" w:rsidRDefault="00161FBC" w:rsidP="008C0CF5">
      <w:r w:rsidRPr="00B34D43">
        <w:rPr>
          <w:rFonts w:cs="Times New Roman"/>
        </w:rPr>
        <w:t xml:space="preserve">This KB describes a variety of annual setup and close out activities that take place throughout the Compensation Administration Cycle.  </w:t>
      </w:r>
      <w:r w:rsidR="00E8336C" w:rsidRPr="00B34D43">
        <w:rPr>
          <w:rFonts w:cs="Times New Roman"/>
        </w:rPr>
        <w:t>Those activities include certain configuration parameters for each institution, the ‘freezing’ or turning off of the automatic feed from HRS</w:t>
      </w:r>
      <w:r w:rsidR="008C0CF5">
        <w:rPr>
          <w:rFonts w:cs="Times New Roman"/>
        </w:rPr>
        <w:t>,</w:t>
      </w:r>
      <w:r w:rsidR="00E8336C" w:rsidRPr="00B34D43">
        <w:rPr>
          <w:rFonts w:cs="Times New Roman"/>
        </w:rPr>
        <w:t xml:space="preserve"> and the activating/locking out of individual CAT users.</w:t>
      </w:r>
      <w:r w:rsidR="008C0CF5" w:rsidRPr="006D173F">
        <w:t xml:space="preserve"> </w:t>
      </w:r>
      <w:r w:rsidR="008C0CF5">
        <w:t>It will be set up on a yearly basis to meet the needs of each institution.</w:t>
      </w:r>
    </w:p>
    <w:p w:rsidR="00E8336C" w:rsidRPr="00B34D43" w:rsidRDefault="00E8336C" w:rsidP="006E0728">
      <w:pPr>
        <w:spacing w:after="0" w:line="240" w:lineRule="auto"/>
        <w:rPr>
          <w:rFonts w:cs="Times New Roman"/>
        </w:rPr>
      </w:pPr>
    </w:p>
    <w:p w:rsidR="00BF690B" w:rsidRPr="00B34D43" w:rsidRDefault="00BF690B" w:rsidP="006E0728">
      <w:pPr>
        <w:spacing w:after="0" w:line="240" w:lineRule="auto"/>
        <w:rPr>
          <w:rFonts w:cs="Times New Roman"/>
          <w:b/>
        </w:rPr>
      </w:pPr>
      <w:r w:rsidRPr="00B34D43">
        <w:rPr>
          <w:rFonts w:cs="Times New Roman"/>
          <w:b/>
        </w:rPr>
        <w:t>Annual Set Up</w:t>
      </w:r>
    </w:p>
    <w:p w:rsidR="00BF690B" w:rsidRPr="00B34D43" w:rsidRDefault="00A41300" w:rsidP="006E0728">
      <w:pPr>
        <w:spacing w:after="0" w:line="240" w:lineRule="auto"/>
        <w:rPr>
          <w:rFonts w:cs="Times New Roman"/>
        </w:rPr>
      </w:pPr>
      <w:r w:rsidRPr="00B34D43">
        <w:rPr>
          <w:rFonts w:cs="Times New Roman"/>
        </w:rPr>
        <w:t xml:space="preserve">The first tab of </w:t>
      </w:r>
      <w:r w:rsidR="00BF690B" w:rsidRPr="00B34D43">
        <w:rPr>
          <w:rFonts w:cs="Times New Roman"/>
        </w:rPr>
        <w:t xml:space="preserve">annual </w:t>
      </w:r>
      <w:r w:rsidR="001015C8" w:rsidRPr="00B34D43">
        <w:rPr>
          <w:rFonts w:cs="Times New Roman"/>
        </w:rPr>
        <w:t xml:space="preserve">set up parameters </w:t>
      </w:r>
      <w:r w:rsidR="001A5799" w:rsidRPr="00B34D43">
        <w:rPr>
          <w:rFonts w:cs="Times New Roman"/>
        </w:rPr>
        <w:t>include</w:t>
      </w:r>
      <w:r w:rsidR="001015C8" w:rsidRPr="00B34D43">
        <w:rPr>
          <w:rFonts w:cs="Times New Roman"/>
        </w:rPr>
        <w:t xml:space="preserve"> annual items such as</w:t>
      </w:r>
      <w:r w:rsidR="001A5799" w:rsidRPr="00B34D43">
        <w:rPr>
          <w:rFonts w:cs="Times New Roman"/>
        </w:rPr>
        <w:t xml:space="preserve">, </w:t>
      </w:r>
      <w:r w:rsidR="003D3C1B" w:rsidRPr="00B34D43">
        <w:rPr>
          <w:rFonts w:cs="Times New Roman"/>
        </w:rPr>
        <w:t xml:space="preserve">Overall </w:t>
      </w:r>
      <w:r w:rsidR="001A5799" w:rsidRPr="00B34D43">
        <w:rPr>
          <w:rFonts w:cs="Times New Roman"/>
        </w:rPr>
        <w:t xml:space="preserve">CAT Rate Calculation type, </w:t>
      </w:r>
      <w:r w:rsidR="003D3C1B" w:rsidRPr="00B34D43">
        <w:rPr>
          <w:rFonts w:cs="Times New Roman"/>
        </w:rPr>
        <w:t xml:space="preserve">Action Reason </w:t>
      </w:r>
      <w:r w:rsidR="001A5799" w:rsidRPr="00B34D43">
        <w:rPr>
          <w:rFonts w:cs="Times New Roman"/>
        </w:rPr>
        <w:t xml:space="preserve">Rate Calculation Type (Flat Dollar Amount vs. Percentage), </w:t>
      </w:r>
      <w:r w:rsidR="003D3C1B" w:rsidRPr="00B34D43">
        <w:rPr>
          <w:rFonts w:cs="Times New Roman"/>
        </w:rPr>
        <w:t xml:space="preserve">and </w:t>
      </w:r>
      <w:r w:rsidR="001A5799" w:rsidRPr="00B34D43">
        <w:rPr>
          <w:rFonts w:cs="Times New Roman"/>
        </w:rPr>
        <w:t>Base Increase percent</w:t>
      </w:r>
      <w:r w:rsidR="00161FBC" w:rsidRPr="00B34D43">
        <w:rPr>
          <w:rFonts w:cs="Times New Roman"/>
        </w:rPr>
        <w:t>.</w:t>
      </w:r>
      <w:r w:rsidR="00E8336C" w:rsidRPr="00B34D43">
        <w:rPr>
          <w:rFonts w:cs="Times New Roman"/>
        </w:rPr>
        <w:t xml:space="preserve"> This is completed annually for each Business Unit by the UW System CAT Administrator.   </w:t>
      </w:r>
    </w:p>
    <w:p w:rsidR="00BF690B" w:rsidRPr="00B34D43" w:rsidRDefault="00BF690B" w:rsidP="006E0728">
      <w:pPr>
        <w:spacing w:after="0" w:line="240" w:lineRule="auto"/>
        <w:rPr>
          <w:rFonts w:cs="Times New Roman"/>
        </w:rPr>
      </w:pPr>
    </w:p>
    <w:p w:rsidR="00161FBC" w:rsidRPr="00B34D43" w:rsidRDefault="00E8336C" w:rsidP="006E0728">
      <w:pPr>
        <w:spacing w:after="0" w:line="240" w:lineRule="auto"/>
        <w:rPr>
          <w:rFonts w:cs="Times New Roman"/>
        </w:rPr>
      </w:pPr>
      <w:r w:rsidRPr="00B34D43">
        <w:rPr>
          <w:rFonts w:cs="Times New Roman"/>
        </w:rPr>
        <w:t>Th</w:t>
      </w:r>
      <w:r w:rsidR="00BF690B" w:rsidRPr="00B34D43">
        <w:rPr>
          <w:rFonts w:cs="Times New Roman"/>
        </w:rPr>
        <w:t xml:space="preserve">e second tab of annual set up parameters is called “Data Freeze” and is used to stop the automatic data feed from HRS from updating the fields at the top of the CAT page (Business Unit, Home </w:t>
      </w:r>
      <w:proofErr w:type="spellStart"/>
      <w:r w:rsidR="00BF690B" w:rsidRPr="00B34D43">
        <w:rPr>
          <w:rFonts w:cs="Times New Roman"/>
        </w:rPr>
        <w:t>Dept</w:t>
      </w:r>
      <w:proofErr w:type="spellEnd"/>
      <w:r w:rsidR="00BF690B" w:rsidRPr="00B34D43">
        <w:rPr>
          <w:rFonts w:cs="Times New Roman"/>
        </w:rPr>
        <w:t xml:space="preserve">, Empl Class, Pay Basis, Job Code, FTE, Comprate).  This can be set at the divisional level.  During set up, this data feed is defaulted to ON for all business units and divisions.    </w:t>
      </w:r>
      <w:r w:rsidR="00161FBC" w:rsidRPr="00B34D43">
        <w:rPr>
          <w:rFonts w:cs="Times New Roman"/>
        </w:rPr>
        <w:t xml:space="preserve"> </w:t>
      </w:r>
      <w:r w:rsidR="001015C8" w:rsidRPr="00B34D43">
        <w:rPr>
          <w:rFonts w:cs="Times New Roman"/>
        </w:rPr>
        <w:t xml:space="preserve"> </w:t>
      </w:r>
    </w:p>
    <w:p w:rsidR="0055449D" w:rsidRPr="00B34D43" w:rsidRDefault="0055449D" w:rsidP="006E0728">
      <w:pPr>
        <w:spacing w:after="0" w:line="240" w:lineRule="auto"/>
        <w:rPr>
          <w:rFonts w:cs="Times New Roman"/>
          <w:b/>
        </w:rPr>
      </w:pPr>
    </w:p>
    <w:p w:rsidR="00161FBC" w:rsidRPr="00B34D43" w:rsidRDefault="00BF690B" w:rsidP="006E0728">
      <w:pPr>
        <w:spacing w:after="0" w:line="240" w:lineRule="auto"/>
        <w:rPr>
          <w:rFonts w:cs="Times New Roman"/>
        </w:rPr>
      </w:pPr>
      <w:r w:rsidRPr="00B34D43">
        <w:rPr>
          <w:rFonts w:cs="Times New Roman"/>
          <w:b/>
        </w:rPr>
        <w:t>Lock Users</w:t>
      </w:r>
    </w:p>
    <w:p w:rsidR="00860669" w:rsidRPr="00B34D43" w:rsidRDefault="00BF690B" w:rsidP="006E0728">
      <w:pPr>
        <w:spacing w:after="0" w:line="240" w:lineRule="auto"/>
        <w:rPr>
          <w:rFonts w:cs="Times New Roman"/>
        </w:rPr>
      </w:pPr>
      <w:proofErr w:type="gramStart"/>
      <w:r w:rsidRPr="00B34D43">
        <w:rPr>
          <w:rFonts w:cs="Times New Roman"/>
        </w:rPr>
        <w:lastRenderedPageBreak/>
        <w:t xml:space="preserve">A separate </w:t>
      </w:r>
      <w:r w:rsidR="00DA27EC" w:rsidRPr="00B34D43">
        <w:rPr>
          <w:rFonts w:cs="Times New Roman"/>
        </w:rPr>
        <w:t>page within the Comp Admin Tool</w:t>
      </w:r>
      <w:r w:rsidRPr="00B34D43">
        <w:rPr>
          <w:rFonts w:cs="Times New Roman"/>
        </w:rPr>
        <w:t>.</w:t>
      </w:r>
      <w:proofErr w:type="gramEnd"/>
      <w:r w:rsidRPr="00B34D43">
        <w:rPr>
          <w:rFonts w:cs="Times New Roman"/>
        </w:rPr>
        <w:t xml:space="preserve"> </w:t>
      </w:r>
      <w:r w:rsidR="00A41300" w:rsidRPr="00B34D43">
        <w:rPr>
          <w:rFonts w:cs="Times New Roman"/>
        </w:rPr>
        <w:t xml:space="preserve">The </w:t>
      </w:r>
      <w:r w:rsidR="0055449D" w:rsidRPr="00B34D43">
        <w:rPr>
          <w:rFonts w:cs="Times New Roman"/>
        </w:rPr>
        <w:t>first</w:t>
      </w:r>
      <w:r w:rsidR="00A41300" w:rsidRPr="00B34D43">
        <w:rPr>
          <w:rFonts w:cs="Times New Roman"/>
        </w:rPr>
        <w:t xml:space="preserve"> tab of </w:t>
      </w:r>
      <w:r w:rsidR="0055449D" w:rsidRPr="00B34D43">
        <w:rPr>
          <w:rFonts w:cs="Times New Roman"/>
        </w:rPr>
        <w:t>the Lock Users page</w:t>
      </w:r>
      <w:r w:rsidR="001015C8" w:rsidRPr="00B34D43">
        <w:rPr>
          <w:rFonts w:cs="Times New Roman"/>
        </w:rPr>
        <w:t xml:space="preserve"> </w:t>
      </w:r>
      <w:r w:rsidR="00A41300" w:rsidRPr="00B34D43">
        <w:rPr>
          <w:rFonts w:cs="Times New Roman"/>
        </w:rPr>
        <w:t xml:space="preserve">is intended to manage </w:t>
      </w:r>
      <w:r w:rsidR="0055449D" w:rsidRPr="00B34D43">
        <w:rPr>
          <w:rFonts w:cs="Times New Roman"/>
        </w:rPr>
        <w:t xml:space="preserve">institutional </w:t>
      </w:r>
      <w:r w:rsidR="001015C8" w:rsidRPr="00B34D43">
        <w:rPr>
          <w:rFonts w:cs="Times New Roman"/>
        </w:rPr>
        <w:t>user access, which is turned on and off throughout the comp admin cycle</w:t>
      </w:r>
      <w:r w:rsidR="00A41300" w:rsidRPr="00B34D43">
        <w:rPr>
          <w:rFonts w:cs="Times New Roman"/>
        </w:rPr>
        <w:t xml:space="preserve"> in order to close out the budget</w:t>
      </w:r>
      <w:r w:rsidR="001015C8" w:rsidRPr="00B34D43">
        <w:rPr>
          <w:rFonts w:cs="Times New Roman"/>
        </w:rPr>
        <w:t>, and when new users are activated/deactivated</w:t>
      </w:r>
      <w:r w:rsidR="001A5799" w:rsidRPr="00B34D43">
        <w:rPr>
          <w:rFonts w:cs="Times New Roman"/>
        </w:rPr>
        <w:t>.</w:t>
      </w:r>
      <w:r w:rsidR="0055449D" w:rsidRPr="00B34D43">
        <w:rPr>
          <w:rFonts w:cs="Times New Roman"/>
        </w:rPr>
        <w:t xml:space="preserve">  </w:t>
      </w:r>
      <w:r w:rsidR="00A74AC9" w:rsidRPr="00B34D43">
        <w:rPr>
          <w:rFonts w:cs="Times New Roman"/>
        </w:rPr>
        <w:t xml:space="preserve">At the beginning of each Comp Admin Cycle, the UW Central CAT Admin will need to visit this page and </w:t>
      </w:r>
      <w:proofErr w:type="gramStart"/>
      <w:r w:rsidR="00A74AC9" w:rsidRPr="00B34D43">
        <w:rPr>
          <w:rFonts w:cs="Times New Roman"/>
        </w:rPr>
        <w:t>Unlock</w:t>
      </w:r>
      <w:proofErr w:type="gramEnd"/>
      <w:r w:rsidR="00A74AC9" w:rsidRPr="00B34D43">
        <w:rPr>
          <w:rFonts w:cs="Times New Roman"/>
        </w:rPr>
        <w:t xml:space="preserve"> all CAT users.  </w:t>
      </w:r>
      <w:r w:rsidR="0055449D" w:rsidRPr="00B34D43">
        <w:rPr>
          <w:rFonts w:cs="Times New Roman"/>
        </w:rPr>
        <w:t>When a new user is given a CAT security role, the institutional Central CAT Admin will need to visit this page and uncheck the Lock Users box to activate their access.</w:t>
      </w:r>
    </w:p>
    <w:p w:rsidR="0055449D" w:rsidRPr="00B34D43" w:rsidRDefault="0055449D" w:rsidP="006E0728">
      <w:pPr>
        <w:spacing w:after="0" w:line="240" w:lineRule="auto"/>
        <w:rPr>
          <w:rFonts w:cs="Times New Roman"/>
        </w:rPr>
      </w:pPr>
    </w:p>
    <w:p w:rsidR="0055449D" w:rsidRPr="00B34D43" w:rsidRDefault="0055449D" w:rsidP="006E0728">
      <w:pPr>
        <w:spacing w:after="0" w:line="240" w:lineRule="auto"/>
        <w:rPr>
          <w:rFonts w:cs="Times New Roman"/>
        </w:rPr>
      </w:pPr>
      <w:r w:rsidRPr="00B34D43">
        <w:rPr>
          <w:rFonts w:cs="Times New Roman"/>
        </w:rPr>
        <w:t xml:space="preserve">The second tab on the Lock Users page lists the different security roles associated with the CAT. </w:t>
      </w:r>
    </w:p>
    <w:p w:rsidR="00860669" w:rsidRPr="00B34D43" w:rsidRDefault="00860669" w:rsidP="006E0728">
      <w:pPr>
        <w:spacing w:after="0" w:line="240" w:lineRule="auto"/>
        <w:rPr>
          <w:rFonts w:cs="Times New Roman"/>
        </w:rPr>
      </w:pPr>
    </w:p>
    <w:p w:rsidR="001146EE" w:rsidRPr="00B34D43" w:rsidRDefault="001146EE" w:rsidP="00B34D43">
      <w:pPr>
        <w:pStyle w:val="Heading1"/>
      </w:pPr>
      <w:bookmarkStart w:id="1" w:name="_Toc435016419"/>
      <w:r w:rsidRPr="00B34D43">
        <w:t>Procedure Steps</w:t>
      </w:r>
      <w:bookmarkEnd w:id="1"/>
    </w:p>
    <w:p w:rsidR="00FC7C5A" w:rsidRPr="00B34D43" w:rsidRDefault="00B34D43" w:rsidP="00B34D43">
      <w:pPr>
        <w:pStyle w:val="Heading2"/>
      </w:pPr>
      <w:bookmarkStart w:id="2" w:name="_Toc435016420"/>
      <w:r w:rsidRPr="00B34D43">
        <w:t>Annual Set Up</w:t>
      </w:r>
      <w:bookmarkEnd w:id="2"/>
    </w:p>
    <w:p w:rsidR="00A03E5D" w:rsidRPr="00B34D43" w:rsidRDefault="00A03E5D" w:rsidP="001146EE">
      <w:pPr>
        <w:pStyle w:val="ListParagraph"/>
        <w:numPr>
          <w:ilvl w:val="0"/>
          <w:numId w:val="1"/>
        </w:numPr>
        <w:spacing w:after="0" w:line="240" w:lineRule="auto"/>
        <w:rPr>
          <w:rFonts w:cs="Times New Roman"/>
        </w:rPr>
      </w:pPr>
      <w:r w:rsidRPr="00B34D43">
        <w:rPr>
          <w:rFonts w:cs="Times New Roman"/>
        </w:rPr>
        <w:t xml:space="preserve">The UW System CAT Administrator will send a survey or an email, requesting information from each Institution to complete the different </w:t>
      </w:r>
      <w:r w:rsidR="0001115A" w:rsidRPr="00B34D43">
        <w:rPr>
          <w:rFonts w:cs="Times New Roman"/>
        </w:rPr>
        <w:t xml:space="preserve">Annual </w:t>
      </w:r>
      <w:r w:rsidRPr="00B34D43">
        <w:rPr>
          <w:rFonts w:cs="Times New Roman"/>
        </w:rPr>
        <w:t>Set Up parameters for the next fiscal year.</w:t>
      </w:r>
    </w:p>
    <w:p w:rsidR="00C15481" w:rsidRPr="00B34D43" w:rsidRDefault="00C15481" w:rsidP="001146EE">
      <w:pPr>
        <w:pStyle w:val="ListParagraph"/>
        <w:numPr>
          <w:ilvl w:val="0"/>
          <w:numId w:val="1"/>
        </w:numPr>
        <w:spacing w:after="0" w:line="240" w:lineRule="auto"/>
        <w:rPr>
          <w:rFonts w:cs="Times New Roman"/>
        </w:rPr>
      </w:pPr>
      <w:r w:rsidRPr="00B34D43">
        <w:rPr>
          <w:rFonts w:cs="Times New Roman"/>
        </w:rPr>
        <w:t xml:space="preserve">After the first year using the CAT, this set up configuration will roll over from the previous years’ set up.  </w:t>
      </w:r>
    </w:p>
    <w:p w:rsidR="001146EE" w:rsidRPr="008C0CF5" w:rsidRDefault="001146EE" w:rsidP="001146EE">
      <w:pPr>
        <w:pStyle w:val="ListParagraph"/>
        <w:numPr>
          <w:ilvl w:val="0"/>
          <w:numId w:val="1"/>
        </w:numPr>
        <w:spacing w:after="0" w:line="240" w:lineRule="auto"/>
        <w:rPr>
          <w:rFonts w:cs="Times New Roman"/>
        </w:rPr>
      </w:pPr>
      <w:r w:rsidRPr="00B34D43">
        <w:rPr>
          <w:rFonts w:cs="Times New Roman"/>
        </w:rPr>
        <w:t xml:space="preserve">Go to </w:t>
      </w:r>
      <w:r w:rsidRPr="00B34D43">
        <w:rPr>
          <w:rFonts w:cs="Times New Roman"/>
          <w:b/>
          <w:i/>
        </w:rPr>
        <w:t>Workforce Administration &gt; UW External HR System &gt; Compensation Administration T</w:t>
      </w:r>
      <w:r w:rsidR="004307D2" w:rsidRPr="00B34D43">
        <w:rPr>
          <w:rFonts w:cs="Times New Roman"/>
          <w:b/>
          <w:i/>
        </w:rPr>
        <w:t>ool &gt; CAT Set Up &gt; Annual Set Up</w:t>
      </w:r>
      <w:r w:rsidR="004307D2" w:rsidRPr="00B34D43">
        <w:rPr>
          <w:rFonts w:cs="Times New Roman"/>
          <w:i/>
        </w:rPr>
        <w:t>.</w:t>
      </w:r>
    </w:p>
    <w:p w:rsidR="008C0CF5" w:rsidRDefault="004307D2" w:rsidP="008C0CF5">
      <w:pPr>
        <w:pStyle w:val="ListParagraph"/>
        <w:spacing w:after="0" w:line="240" w:lineRule="auto"/>
        <w:rPr>
          <w:rFonts w:cs="Times New Roman"/>
        </w:rPr>
      </w:pPr>
      <w:r w:rsidRPr="00B34D43">
        <w:rPr>
          <w:noProof/>
        </w:rPr>
        <mc:AlternateContent>
          <mc:Choice Requires="wps">
            <w:drawing>
              <wp:anchor distT="0" distB="0" distL="114300" distR="114300" simplePos="0" relativeHeight="251659264" behindDoc="0" locked="0" layoutInCell="1" allowOverlap="1" wp14:anchorId="0D73E234" wp14:editId="31B98BEE">
                <wp:simplePos x="0" y="0"/>
                <wp:positionH relativeFrom="column">
                  <wp:posOffset>999598</wp:posOffset>
                </wp:positionH>
                <wp:positionV relativeFrom="paragraph">
                  <wp:posOffset>3320415</wp:posOffset>
                </wp:positionV>
                <wp:extent cx="852985" cy="120271"/>
                <wp:effectExtent l="0" t="0" r="23495" b="13335"/>
                <wp:wrapNone/>
                <wp:docPr id="2" name="Rectangle 2"/>
                <wp:cNvGraphicFramePr/>
                <a:graphic xmlns:a="http://schemas.openxmlformats.org/drawingml/2006/main">
                  <a:graphicData uri="http://schemas.microsoft.com/office/word/2010/wordprocessingShape">
                    <wps:wsp>
                      <wps:cNvSpPr/>
                      <wps:spPr>
                        <a:xfrm>
                          <a:off x="0" y="0"/>
                          <a:ext cx="852985" cy="1202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78.7pt;margin-top:261.45pt;width:67.15pt;height: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" filled="f" strokecolor="red" strokeweight="2pt"/>
            </w:pict>
          </mc:Fallback>
        </mc:AlternateContent>
      </w:r>
      <w:r w:rsidR="00C571DD" w:rsidRPr="00B34D43">
        <w:rPr>
          <w:noProof/>
        </w:rPr>
        <w:drawing>
          <wp:inline distT="0" distB="0" distL="0" distR="0" wp14:anchorId="3639F54A" wp14:editId="6883EAD4">
            <wp:extent cx="2488758" cy="4514104"/>
            <wp:effectExtent l="0" t="0" r="698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r="50317"/>
                    <a:stretch/>
                  </pic:blipFill>
                  <pic:spPr bwMode="auto">
                    <a:xfrm>
                      <a:off x="0" y="0"/>
                      <a:ext cx="2489169" cy="4514850"/>
                    </a:xfrm>
                    <a:prstGeom prst="rect">
                      <a:avLst/>
                    </a:prstGeom>
                    <a:ln>
                      <a:noFill/>
                    </a:ln>
                    <a:extLst>
                      <a:ext uri="{53640926-AAD7-44D8-BBD7-CCE9431645EC}">
                        <a14:shadowObscured xmlns:a14="http://schemas.microsoft.com/office/drawing/2010/main"/>
                      </a:ext>
                    </a:extLst>
                  </pic:spPr>
                </pic:pic>
              </a:graphicData>
            </a:graphic>
          </wp:inline>
        </w:drawing>
      </w:r>
    </w:p>
    <w:p w:rsidR="008C0CF5" w:rsidRPr="008C0CF5" w:rsidRDefault="008C0CF5" w:rsidP="008C0CF5">
      <w:pPr>
        <w:pStyle w:val="ListParagraph"/>
        <w:spacing w:after="0" w:line="240" w:lineRule="auto"/>
        <w:rPr>
          <w:rFonts w:cs="Times New Roman"/>
        </w:rPr>
      </w:pPr>
    </w:p>
    <w:p w:rsidR="008C0CF5" w:rsidRPr="008C0CF5" w:rsidRDefault="008C0CF5" w:rsidP="008C0CF5">
      <w:pPr>
        <w:pStyle w:val="ListParagraph"/>
        <w:numPr>
          <w:ilvl w:val="0"/>
          <w:numId w:val="1"/>
        </w:numPr>
        <w:spacing w:after="0" w:line="240" w:lineRule="auto"/>
        <w:rPr>
          <w:rFonts w:cs="Times New Roman"/>
        </w:rPr>
      </w:pPr>
      <w:r w:rsidRPr="00D210F4">
        <w:lastRenderedPageBreak/>
        <w:t>Create a new run control.</w:t>
      </w:r>
    </w:p>
    <w:p w:rsidR="008C0CF5" w:rsidRPr="00D210F4" w:rsidRDefault="008C0CF5" w:rsidP="008C0CF5">
      <w:pPr>
        <w:pStyle w:val="ListParagraph"/>
        <w:numPr>
          <w:ilvl w:val="1"/>
          <w:numId w:val="8"/>
        </w:numPr>
      </w:pPr>
      <w:r w:rsidRPr="00D210F4">
        <w:t>The Run Control ID is a unique identifier that saves different values for the run control criteria. Both the update and overwrite methods for the same file will use the same run control.</w:t>
      </w:r>
    </w:p>
    <w:p w:rsidR="008C0CF5" w:rsidRPr="00D210F4" w:rsidRDefault="008C0CF5" w:rsidP="008C0CF5">
      <w:pPr>
        <w:pStyle w:val="ListParagraph"/>
        <w:numPr>
          <w:ilvl w:val="1"/>
          <w:numId w:val="8"/>
        </w:numPr>
      </w:pPr>
      <w:r w:rsidRPr="00D210F4">
        <w:t>While there is no set format for the Run Control ID, a potential suggested format is Initials + next available number (e.g. “ABC01”).</w:t>
      </w:r>
    </w:p>
    <w:p w:rsidR="008C0CF5" w:rsidRPr="00D210F4" w:rsidRDefault="008C0CF5" w:rsidP="008C0CF5">
      <w:pPr>
        <w:pStyle w:val="ListParagraph"/>
        <w:numPr>
          <w:ilvl w:val="1"/>
          <w:numId w:val="8"/>
        </w:numPr>
      </w:pPr>
      <w:r w:rsidRPr="00D210F4">
        <w:t xml:space="preserve">Click either the </w:t>
      </w:r>
      <w:r w:rsidRPr="00D210F4">
        <w:rPr>
          <w:b/>
        </w:rPr>
        <w:t>“Find and Existing Value”</w:t>
      </w:r>
      <w:r w:rsidRPr="00D210F4">
        <w:t xml:space="preserve"> or </w:t>
      </w:r>
      <w:r w:rsidRPr="00D210F4">
        <w:rPr>
          <w:b/>
        </w:rPr>
        <w:t>“Add a New Value”</w:t>
      </w:r>
      <w:r w:rsidRPr="00D210F4">
        <w:t xml:space="preserve"> tab depending on what you would like to do.</w:t>
      </w:r>
    </w:p>
    <w:p w:rsidR="008C0CF5" w:rsidRPr="00D210F4" w:rsidRDefault="008C0CF5" w:rsidP="008C0CF5">
      <w:pPr>
        <w:pStyle w:val="ListParagraph"/>
        <w:numPr>
          <w:ilvl w:val="1"/>
          <w:numId w:val="8"/>
        </w:numPr>
      </w:pPr>
      <w:r w:rsidRPr="00D210F4">
        <w:t>Enter the</w:t>
      </w:r>
      <w:r>
        <w:t xml:space="preserve"> desired</w:t>
      </w:r>
      <w:r w:rsidRPr="00D210F4">
        <w:t xml:space="preserve"> </w:t>
      </w:r>
      <w:r w:rsidRPr="00961995">
        <w:rPr>
          <w:b/>
        </w:rPr>
        <w:t>Fiscal Year</w:t>
      </w:r>
      <w:r>
        <w:t xml:space="preserve"> and </w:t>
      </w:r>
      <w:r w:rsidRPr="00961995">
        <w:rPr>
          <w:b/>
        </w:rPr>
        <w:t>Business Unit</w:t>
      </w:r>
      <w:r>
        <w:t>.</w:t>
      </w:r>
    </w:p>
    <w:p w:rsidR="008C0CF5" w:rsidRPr="00D210F4" w:rsidRDefault="008C0CF5" w:rsidP="008C0CF5">
      <w:pPr>
        <w:pStyle w:val="ListParagraph"/>
        <w:numPr>
          <w:ilvl w:val="1"/>
          <w:numId w:val="8"/>
        </w:numPr>
      </w:pPr>
      <w:r w:rsidRPr="00D210F4">
        <w:t xml:space="preserve">Click either </w:t>
      </w:r>
      <w:r w:rsidRPr="00D210F4">
        <w:rPr>
          <w:b/>
        </w:rPr>
        <w:t>“Search”</w:t>
      </w:r>
      <w:r w:rsidRPr="00D210F4">
        <w:t xml:space="preserve"> or </w:t>
      </w:r>
      <w:r w:rsidRPr="00D210F4">
        <w:rPr>
          <w:b/>
        </w:rPr>
        <w:t>“Add.”</w:t>
      </w:r>
    </w:p>
    <w:p w:rsidR="008C0CF5" w:rsidRPr="00D210F4" w:rsidRDefault="008C0CF5" w:rsidP="008C0CF5">
      <w:pPr>
        <w:pStyle w:val="ListParagraph"/>
        <w:numPr>
          <w:ilvl w:val="1"/>
          <w:numId w:val="8"/>
        </w:numPr>
      </w:pPr>
      <w:r w:rsidRPr="00D210F4">
        <w:t>If you are searching for a run control and it does not exist, you will have the option to create a new run control.</w:t>
      </w:r>
    </w:p>
    <w:p w:rsidR="008C0CF5" w:rsidRPr="00D210F4" w:rsidRDefault="008C0CF5" w:rsidP="008C0CF5">
      <w:pPr>
        <w:pStyle w:val="ListParagraph"/>
        <w:ind w:left="1440"/>
      </w:pPr>
      <w:r w:rsidRPr="00B34D43">
        <w:rPr>
          <w:noProof/>
        </w:rPr>
        <mc:AlternateContent>
          <mc:Choice Requires="wps">
            <w:drawing>
              <wp:anchor distT="0" distB="0" distL="114300" distR="114300" simplePos="0" relativeHeight="251661312" behindDoc="0" locked="0" layoutInCell="1" allowOverlap="1" wp14:anchorId="0F63B4E7" wp14:editId="7F1FC75F">
                <wp:simplePos x="0" y="0"/>
                <wp:positionH relativeFrom="column">
                  <wp:posOffset>930275</wp:posOffset>
                </wp:positionH>
                <wp:positionV relativeFrom="paragraph">
                  <wp:posOffset>1642110</wp:posOffset>
                </wp:positionV>
                <wp:extent cx="683895" cy="272415"/>
                <wp:effectExtent l="0" t="0" r="20955" b="13335"/>
                <wp:wrapNone/>
                <wp:docPr id="6" name="Rectangle 6"/>
                <wp:cNvGraphicFramePr/>
                <a:graphic xmlns:a="http://schemas.openxmlformats.org/drawingml/2006/main">
                  <a:graphicData uri="http://schemas.microsoft.com/office/word/2010/wordprocessingShape">
                    <wps:wsp>
                      <wps:cNvSpPr/>
                      <wps:spPr>
                        <a:xfrm>
                          <a:off x="0" y="0"/>
                          <a:ext cx="683895" cy="2724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73.25pt;margin-top:129.3pt;width:53.85pt;height:2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" filled="f" strokecolor="red" strokeweight="2pt"/>
            </w:pict>
          </mc:Fallback>
        </mc:AlternateContent>
      </w:r>
      <w:r w:rsidRPr="00961995">
        <w:rPr>
          <w:noProof/>
        </w:rPr>
        <w:drawing>
          <wp:inline distT="0" distB="0" distL="0" distR="0" wp14:anchorId="09C6B846" wp14:editId="27980E27">
            <wp:extent cx="3805321" cy="2587925"/>
            <wp:effectExtent l="19050" t="19050" r="24130" b="222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07978" cy="2589732"/>
                    </a:xfrm>
                    <a:prstGeom prst="rect">
                      <a:avLst/>
                    </a:prstGeom>
                    <a:ln>
                      <a:solidFill>
                        <a:schemeClr val="tx1"/>
                      </a:solidFill>
                    </a:ln>
                  </pic:spPr>
                </pic:pic>
              </a:graphicData>
            </a:graphic>
          </wp:inline>
        </w:drawing>
      </w:r>
    </w:p>
    <w:p w:rsidR="00C82355" w:rsidRPr="00B34D43" w:rsidRDefault="00C82355" w:rsidP="00C82355">
      <w:pPr>
        <w:spacing w:after="0" w:line="240" w:lineRule="auto"/>
        <w:rPr>
          <w:rFonts w:cs="Times New Roman"/>
        </w:rPr>
      </w:pPr>
    </w:p>
    <w:p w:rsidR="00CC0E2E" w:rsidRPr="008C0CF5" w:rsidRDefault="00CC0E2E" w:rsidP="00CC0E2E">
      <w:pPr>
        <w:pStyle w:val="ListParagraph"/>
        <w:numPr>
          <w:ilvl w:val="0"/>
          <w:numId w:val="1"/>
        </w:numPr>
        <w:spacing w:after="0" w:line="240" w:lineRule="auto"/>
        <w:rPr>
          <w:rFonts w:cs="Times New Roman"/>
        </w:rPr>
      </w:pPr>
      <w:r w:rsidRPr="008C0CF5">
        <w:rPr>
          <w:rFonts w:cs="Times New Roman"/>
        </w:rPr>
        <w:t>User will be routed to Annual Setup page.</w:t>
      </w:r>
    </w:p>
    <w:p w:rsidR="00CC0E2E" w:rsidRPr="00B34D43" w:rsidRDefault="008028E9" w:rsidP="00CC0E2E">
      <w:pPr>
        <w:spacing w:after="0" w:line="240" w:lineRule="auto"/>
        <w:rPr>
          <w:rFonts w:cs="Times New Roman"/>
        </w:rPr>
      </w:pPr>
      <w:r w:rsidRPr="00B34D43">
        <w:rPr>
          <w:noProof/>
        </w:rPr>
        <w:lastRenderedPageBreak/>
        <w:drawing>
          <wp:inline distT="0" distB="0" distL="0" distR="0" wp14:anchorId="56165322" wp14:editId="318014EC">
            <wp:extent cx="5943600" cy="54851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5485130"/>
                    </a:xfrm>
                    <a:prstGeom prst="rect">
                      <a:avLst/>
                    </a:prstGeom>
                  </pic:spPr>
                </pic:pic>
              </a:graphicData>
            </a:graphic>
          </wp:inline>
        </w:drawing>
      </w:r>
    </w:p>
    <w:p w:rsidR="00CC0E2E" w:rsidRPr="00B34D43" w:rsidRDefault="00CC0E2E" w:rsidP="00CC0E2E">
      <w:pPr>
        <w:spacing w:after="0" w:line="240" w:lineRule="auto"/>
        <w:rPr>
          <w:rFonts w:cs="Times New Roman"/>
        </w:rPr>
      </w:pPr>
    </w:p>
    <w:p w:rsidR="002A2554" w:rsidRPr="00B34D43" w:rsidRDefault="002A2554" w:rsidP="008C0CF5">
      <w:pPr>
        <w:pStyle w:val="Heading3"/>
      </w:pPr>
      <w:bookmarkStart w:id="3" w:name="_Toc435016421"/>
      <w:r w:rsidRPr="00B34D43">
        <w:t>Fiscal year Update/View Status</w:t>
      </w:r>
      <w:bookmarkEnd w:id="3"/>
    </w:p>
    <w:p w:rsidR="00250245" w:rsidRPr="00B34D43" w:rsidRDefault="00250245" w:rsidP="00CC0E2E">
      <w:pPr>
        <w:spacing w:after="0" w:line="240" w:lineRule="auto"/>
        <w:rPr>
          <w:rFonts w:cs="Times New Roman"/>
          <w:b/>
        </w:rPr>
      </w:pPr>
      <w:r w:rsidRPr="00B34D43">
        <w:rPr>
          <w:noProof/>
        </w:rPr>
        <w:drawing>
          <wp:inline distT="0" distB="0" distL="0" distR="0" wp14:anchorId="19AF65D9" wp14:editId="78E2ED93">
            <wp:extent cx="5905500" cy="695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05500" cy="695325"/>
                    </a:xfrm>
                    <a:prstGeom prst="rect">
                      <a:avLst/>
                    </a:prstGeom>
                  </pic:spPr>
                </pic:pic>
              </a:graphicData>
            </a:graphic>
          </wp:inline>
        </w:drawing>
      </w:r>
    </w:p>
    <w:p w:rsidR="00CC0E2E" w:rsidRPr="00B34D43" w:rsidRDefault="00C24353" w:rsidP="00CC0E2E">
      <w:pPr>
        <w:pStyle w:val="ListParagraph"/>
        <w:numPr>
          <w:ilvl w:val="0"/>
          <w:numId w:val="1"/>
        </w:numPr>
        <w:spacing w:after="0" w:line="240" w:lineRule="auto"/>
        <w:rPr>
          <w:rFonts w:cs="Times New Roman"/>
        </w:rPr>
      </w:pPr>
      <w:r w:rsidRPr="00B34D43">
        <w:rPr>
          <w:rFonts w:cs="Times New Roman"/>
        </w:rPr>
        <w:t>From the Fiscal Year Update/View Status box select “</w:t>
      </w:r>
      <w:r w:rsidR="001E1378" w:rsidRPr="00B34D43">
        <w:rPr>
          <w:rFonts w:cs="Times New Roman"/>
        </w:rPr>
        <w:t>Open – All Users</w:t>
      </w:r>
      <w:r w:rsidRPr="00B34D43">
        <w:rPr>
          <w:rFonts w:cs="Times New Roman"/>
        </w:rPr>
        <w:t xml:space="preserve">”, “Open – UWSA Users Only” or “Closed – All Users” to determine the access settings for </w:t>
      </w:r>
      <w:r w:rsidR="0001360C" w:rsidRPr="00B34D43">
        <w:rPr>
          <w:rFonts w:cs="Times New Roman"/>
        </w:rPr>
        <w:t>all users</w:t>
      </w:r>
      <w:r w:rsidRPr="00B34D43">
        <w:rPr>
          <w:rFonts w:cs="Times New Roman"/>
        </w:rPr>
        <w:t xml:space="preserve">. </w:t>
      </w:r>
    </w:p>
    <w:p w:rsidR="001E1378" w:rsidRPr="00B34D43" w:rsidRDefault="001E1378" w:rsidP="001E1378">
      <w:pPr>
        <w:pStyle w:val="ListParagraph"/>
        <w:spacing w:after="0" w:line="240" w:lineRule="auto"/>
        <w:rPr>
          <w:rFonts w:cs="Times New Roman"/>
        </w:rPr>
      </w:pPr>
    </w:p>
    <w:p w:rsidR="00C24353" w:rsidRPr="00B34D43" w:rsidRDefault="001E1378" w:rsidP="00C24353">
      <w:pPr>
        <w:pStyle w:val="ListParagraph"/>
        <w:numPr>
          <w:ilvl w:val="1"/>
          <w:numId w:val="1"/>
        </w:numPr>
        <w:spacing w:after="0" w:line="240" w:lineRule="auto"/>
        <w:rPr>
          <w:rFonts w:cs="Times New Roman"/>
        </w:rPr>
      </w:pPr>
      <w:r w:rsidRPr="008C0CF5">
        <w:rPr>
          <w:rFonts w:cs="Times New Roman"/>
          <w:b/>
        </w:rPr>
        <w:t>Open – All Users</w:t>
      </w:r>
      <w:r w:rsidRPr="00B34D43">
        <w:rPr>
          <w:rFonts w:cs="Times New Roman"/>
        </w:rPr>
        <w:t xml:space="preserve">: </w:t>
      </w:r>
      <w:r w:rsidR="001015C8" w:rsidRPr="00B34D43">
        <w:rPr>
          <w:rFonts w:cs="Times New Roman"/>
        </w:rPr>
        <w:t xml:space="preserve">Select this option at the beginning of each comp admin cycle.  This setting provides access </w:t>
      </w:r>
      <w:r w:rsidR="00067A62" w:rsidRPr="00B34D43">
        <w:rPr>
          <w:rFonts w:cs="Times New Roman"/>
        </w:rPr>
        <w:t xml:space="preserve">to </w:t>
      </w:r>
      <w:r w:rsidR="001015C8" w:rsidRPr="00B34D43">
        <w:rPr>
          <w:rFonts w:cs="Times New Roman"/>
        </w:rPr>
        <w:t>everyone</w:t>
      </w:r>
      <w:r w:rsidRPr="00B34D43">
        <w:rPr>
          <w:rFonts w:cs="Times New Roman"/>
        </w:rPr>
        <w:t xml:space="preserve"> who has</w:t>
      </w:r>
      <w:r w:rsidR="003D3C1B" w:rsidRPr="00B34D43">
        <w:rPr>
          <w:rFonts w:cs="Times New Roman"/>
        </w:rPr>
        <w:t xml:space="preserve"> been assigned</w:t>
      </w:r>
      <w:r w:rsidRPr="00B34D43">
        <w:rPr>
          <w:rFonts w:cs="Times New Roman"/>
        </w:rPr>
        <w:t xml:space="preserve"> </w:t>
      </w:r>
      <w:r w:rsidR="001015C8" w:rsidRPr="00B34D43">
        <w:rPr>
          <w:rFonts w:cs="Times New Roman"/>
        </w:rPr>
        <w:t>a CAT security role.</w:t>
      </w:r>
    </w:p>
    <w:p w:rsidR="001E1378" w:rsidRPr="00B34D43" w:rsidRDefault="001E1378" w:rsidP="00A03E5D">
      <w:pPr>
        <w:pStyle w:val="ListParagraph"/>
        <w:numPr>
          <w:ilvl w:val="1"/>
          <w:numId w:val="1"/>
        </w:numPr>
        <w:spacing w:after="0" w:line="240" w:lineRule="auto"/>
        <w:rPr>
          <w:rFonts w:cs="Times New Roman"/>
        </w:rPr>
      </w:pPr>
      <w:r w:rsidRPr="008C0CF5">
        <w:rPr>
          <w:rFonts w:cs="Times New Roman"/>
          <w:b/>
        </w:rPr>
        <w:t>Open – UWSA Users Only</w:t>
      </w:r>
      <w:r w:rsidRPr="00B34D43">
        <w:rPr>
          <w:rFonts w:cs="Times New Roman"/>
        </w:rPr>
        <w:t xml:space="preserve">: </w:t>
      </w:r>
      <w:r w:rsidR="001015C8" w:rsidRPr="00B34D43">
        <w:rPr>
          <w:rFonts w:cs="Times New Roman"/>
        </w:rPr>
        <w:t>Select this option at the end of the comp admin cycle, when all institutions have submitted their final CAT</w:t>
      </w:r>
      <w:r w:rsidR="0001360C" w:rsidRPr="00B34D43">
        <w:rPr>
          <w:rFonts w:cs="Times New Roman"/>
        </w:rPr>
        <w:t xml:space="preserve"> and all users/divisions have been locked</w:t>
      </w:r>
      <w:r w:rsidR="001015C8" w:rsidRPr="00B34D43">
        <w:rPr>
          <w:rFonts w:cs="Times New Roman"/>
        </w:rPr>
        <w:t xml:space="preserve">.  This setting </w:t>
      </w:r>
      <w:r w:rsidR="00A03E5D" w:rsidRPr="00B34D43">
        <w:rPr>
          <w:rFonts w:cs="Times New Roman"/>
        </w:rPr>
        <w:t xml:space="preserve">only </w:t>
      </w:r>
      <w:r w:rsidR="001015C8" w:rsidRPr="00B34D43">
        <w:rPr>
          <w:rFonts w:cs="Times New Roman"/>
        </w:rPr>
        <w:t>provides</w:t>
      </w:r>
      <w:r w:rsidR="00A03E5D" w:rsidRPr="00B34D43">
        <w:rPr>
          <w:rFonts w:cs="Times New Roman"/>
        </w:rPr>
        <w:t xml:space="preserve"> update</w:t>
      </w:r>
      <w:r w:rsidR="001015C8" w:rsidRPr="00B34D43">
        <w:rPr>
          <w:rFonts w:cs="Times New Roman"/>
        </w:rPr>
        <w:t xml:space="preserve"> access to UW System users (with the </w:t>
      </w:r>
      <w:r w:rsidR="0001360C" w:rsidRPr="00B34D43">
        <w:rPr>
          <w:rFonts w:cs="Times New Roman"/>
        </w:rPr>
        <w:t xml:space="preserve">TEC HR CAT </w:t>
      </w:r>
      <w:r w:rsidR="0001360C" w:rsidRPr="00B34D43">
        <w:rPr>
          <w:rFonts w:cs="Times New Roman"/>
        </w:rPr>
        <w:lastRenderedPageBreak/>
        <w:t xml:space="preserve">Universal Update &amp; </w:t>
      </w:r>
      <w:proofErr w:type="spellStart"/>
      <w:r w:rsidR="0001360C" w:rsidRPr="00B34D43">
        <w:rPr>
          <w:rFonts w:cs="Times New Roman"/>
        </w:rPr>
        <w:t>Config</w:t>
      </w:r>
      <w:proofErr w:type="spellEnd"/>
      <w:r w:rsidR="0001360C" w:rsidRPr="00B34D43">
        <w:rPr>
          <w:rFonts w:cs="Times New Roman"/>
        </w:rPr>
        <w:t xml:space="preserve"> role</w:t>
      </w:r>
      <w:r w:rsidR="001015C8" w:rsidRPr="00B34D43">
        <w:rPr>
          <w:rFonts w:cs="Times New Roman"/>
        </w:rPr>
        <w:t>)</w:t>
      </w:r>
      <w:r w:rsidR="00A41300" w:rsidRPr="00B34D43">
        <w:rPr>
          <w:rFonts w:cs="Times New Roman"/>
        </w:rPr>
        <w:t>, so that UWSA may complete final reconciliation activities</w:t>
      </w:r>
      <w:r w:rsidR="001015C8" w:rsidRPr="00B34D43">
        <w:rPr>
          <w:rFonts w:cs="Times New Roman"/>
        </w:rPr>
        <w:t xml:space="preserve">.  </w:t>
      </w:r>
      <w:r w:rsidRPr="00B34D43">
        <w:rPr>
          <w:rFonts w:cs="Times New Roman"/>
        </w:rPr>
        <w:t xml:space="preserve"> </w:t>
      </w:r>
    </w:p>
    <w:p w:rsidR="001E1378" w:rsidRPr="00952F0F" w:rsidRDefault="001E1378" w:rsidP="001E1378">
      <w:pPr>
        <w:pStyle w:val="ListParagraph"/>
        <w:numPr>
          <w:ilvl w:val="1"/>
          <w:numId w:val="8"/>
        </w:numPr>
        <w:spacing w:after="0" w:line="240" w:lineRule="auto"/>
        <w:rPr>
          <w:rFonts w:cs="Times New Roman"/>
        </w:rPr>
      </w:pPr>
      <w:r w:rsidRPr="00952F0F">
        <w:rPr>
          <w:rFonts w:cs="Times New Roman"/>
          <w:b/>
        </w:rPr>
        <w:t>Closed – All Users</w:t>
      </w:r>
      <w:r w:rsidRPr="00952F0F">
        <w:rPr>
          <w:rFonts w:cs="Times New Roman"/>
        </w:rPr>
        <w:t xml:space="preserve">: </w:t>
      </w:r>
      <w:r w:rsidR="00A03E5D" w:rsidRPr="00952F0F">
        <w:rPr>
          <w:rFonts w:cs="Times New Roman"/>
        </w:rPr>
        <w:t>Select this option once the comp admin cycle has closed at the UW System Level.  In this setting, CAT data for this fiscal year is no longer available to any users.  This setting will provide read only access to UW System users (with Universal CAT role)</w:t>
      </w:r>
      <w:r w:rsidR="00A41300" w:rsidRPr="00952F0F">
        <w:rPr>
          <w:rFonts w:cs="Times New Roman"/>
        </w:rPr>
        <w:t xml:space="preserve"> for what is now considering ‘historical’ CAT data</w:t>
      </w:r>
      <w:r w:rsidR="00952F0F" w:rsidRPr="00952F0F">
        <w:rPr>
          <w:rFonts w:cs="Times New Roman"/>
        </w:rPr>
        <w:t xml:space="preserve">. </w:t>
      </w:r>
      <w:r w:rsidR="00952F0F">
        <w:t xml:space="preserve">This option is what the Lookup looks to, to pull in the Fiscal Year to the run control. </w:t>
      </w:r>
    </w:p>
    <w:p w:rsidR="00F95DB7" w:rsidRPr="00B34D43" w:rsidRDefault="00F95DB7" w:rsidP="00F95DB7">
      <w:pPr>
        <w:spacing w:after="0" w:line="240" w:lineRule="auto"/>
        <w:rPr>
          <w:rFonts w:cs="Times New Roman"/>
        </w:rPr>
      </w:pPr>
    </w:p>
    <w:p w:rsidR="00F95DB7" w:rsidRPr="00B34D43" w:rsidRDefault="00F95DB7" w:rsidP="008C0CF5">
      <w:pPr>
        <w:pStyle w:val="Heading3"/>
      </w:pPr>
      <w:bookmarkStart w:id="4" w:name="_Toc435016422"/>
      <w:r w:rsidRPr="00B34D43">
        <w:t>CAT Rate Calculation Type</w:t>
      </w:r>
      <w:bookmarkEnd w:id="4"/>
    </w:p>
    <w:p w:rsidR="00250245" w:rsidRPr="00B34D43" w:rsidRDefault="00250245" w:rsidP="00250245">
      <w:pPr>
        <w:spacing w:after="0" w:line="240" w:lineRule="auto"/>
        <w:rPr>
          <w:rFonts w:cs="Times New Roman"/>
        </w:rPr>
      </w:pPr>
      <w:r w:rsidRPr="00B34D43">
        <w:rPr>
          <w:noProof/>
        </w:rPr>
        <w:drawing>
          <wp:inline distT="0" distB="0" distL="0" distR="0" wp14:anchorId="34C12600" wp14:editId="70DBA2BE">
            <wp:extent cx="5895975" cy="704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95975" cy="704850"/>
                    </a:xfrm>
                    <a:prstGeom prst="rect">
                      <a:avLst/>
                    </a:prstGeom>
                  </pic:spPr>
                </pic:pic>
              </a:graphicData>
            </a:graphic>
          </wp:inline>
        </w:drawing>
      </w:r>
    </w:p>
    <w:p w:rsidR="00952F0F" w:rsidRDefault="00A141B0" w:rsidP="00952F0F">
      <w:pPr>
        <w:pStyle w:val="ListParagraph"/>
        <w:numPr>
          <w:ilvl w:val="0"/>
          <w:numId w:val="1"/>
        </w:numPr>
        <w:spacing w:after="0" w:line="240" w:lineRule="auto"/>
        <w:rPr>
          <w:rFonts w:cs="Times New Roman"/>
        </w:rPr>
      </w:pPr>
      <w:r w:rsidRPr="00B34D43">
        <w:rPr>
          <w:rFonts w:cs="Times New Roman"/>
        </w:rPr>
        <w:t>Select either “Off of Original Base (IPS v1)” or “Cumulative (IPS v2)</w:t>
      </w:r>
      <w:r w:rsidR="00F02C57" w:rsidRPr="00B34D43">
        <w:rPr>
          <w:rFonts w:cs="Times New Roman"/>
        </w:rPr>
        <w:t>”</w:t>
      </w:r>
      <w:r w:rsidRPr="00B34D43">
        <w:rPr>
          <w:rFonts w:cs="Times New Roman"/>
        </w:rPr>
        <w:t xml:space="preserve"> from the</w:t>
      </w:r>
      <w:r w:rsidR="00A03E5D" w:rsidRPr="00B34D43">
        <w:rPr>
          <w:rFonts w:cs="Times New Roman"/>
        </w:rPr>
        <w:t xml:space="preserve"> CAT Rate Calculation Type box based on the rate calculation method used at a particular institution.  This will match the version of the IPS that a particular institution uses.</w:t>
      </w:r>
    </w:p>
    <w:p w:rsidR="00952F0F" w:rsidRDefault="00F02C57" w:rsidP="00952F0F">
      <w:pPr>
        <w:pStyle w:val="ListParagraph"/>
        <w:numPr>
          <w:ilvl w:val="1"/>
          <w:numId w:val="1"/>
        </w:numPr>
        <w:spacing w:after="0" w:line="240" w:lineRule="auto"/>
        <w:rPr>
          <w:rFonts w:cs="Times New Roman"/>
        </w:rPr>
      </w:pPr>
      <w:r w:rsidRPr="00952F0F">
        <w:rPr>
          <w:rFonts w:cs="Times New Roman"/>
          <w:b/>
        </w:rPr>
        <w:t>Off of Original Base (IPS v1):</w:t>
      </w:r>
      <w:r w:rsidRPr="00952F0F">
        <w:rPr>
          <w:rFonts w:cs="Times New Roman"/>
        </w:rPr>
        <w:t xml:space="preserve"> </w:t>
      </w:r>
      <w:r w:rsidR="00980E1A" w:rsidRPr="00952F0F">
        <w:rPr>
          <w:rFonts w:cs="Times New Roman"/>
        </w:rPr>
        <w:t>All compensation increases are calculated off the original comprate</w:t>
      </w:r>
      <w:r w:rsidR="00DA5C06" w:rsidRPr="00952F0F">
        <w:rPr>
          <w:rFonts w:cs="Times New Roman"/>
        </w:rPr>
        <w:t xml:space="preserve"> (o</w:t>
      </w:r>
      <w:r w:rsidR="007D7543" w:rsidRPr="00952F0F">
        <w:rPr>
          <w:rFonts w:cs="Times New Roman"/>
        </w:rPr>
        <w:t>riginal comprate shown in red square below).</w:t>
      </w:r>
      <w:r w:rsidR="00DA5C06" w:rsidRPr="00952F0F">
        <w:rPr>
          <w:rFonts w:cs="Times New Roman"/>
        </w:rPr>
        <w:t xml:space="preserve">  If this option is selected, </w:t>
      </w:r>
      <w:r w:rsidR="00F86600" w:rsidRPr="00952F0F">
        <w:rPr>
          <w:rFonts w:cs="Times New Roman"/>
        </w:rPr>
        <w:t xml:space="preserve">Merit should be row 1, but </w:t>
      </w:r>
      <w:r w:rsidR="00952F0F">
        <w:rPr>
          <w:rFonts w:cs="Times New Roman"/>
        </w:rPr>
        <w:t>otherwise order does not matter.</w:t>
      </w:r>
    </w:p>
    <w:p w:rsidR="00875C85" w:rsidRPr="00952F0F" w:rsidRDefault="00875C85" w:rsidP="00952F0F">
      <w:pPr>
        <w:pStyle w:val="ListParagraph"/>
        <w:numPr>
          <w:ilvl w:val="2"/>
          <w:numId w:val="1"/>
        </w:numPr>
        <w:spacing w:after="0" w:line="240" w:lineRule="auto"/>
        <w:rPr>
          <w:rFonts w:cs="Times New Roman"/>
        </w:rPr>
      </w:pPr>
      <w:r w:rsidRPr="00952F0F">
        <w:rPr>
          <w:rFonts w:cs="Times New Roman"/>
        </w:rPr>
        <w:t>In the exam</w:t>
      </w:r>
      <w:r w:rsidR="00925943" w:rsidRPr="00952F0F">
        <w:rPr>
          <w:rFonts w:cs="Times New Roman"/>
        </w:rPr>
        <w:t>ple below, the first row of 1.002</w:t>
      </w:r>
      <w:r w:rsidRPr="00952F0F">
        <w:rPr>
          <w:rFonts w:cs="Times New Roman"/>
        </w:rPr>
        <w:t>% is multiplied by the original comprate o</w:t>
      </w:r>
      <w:r w:rsidR="00F86600" w:rsidRPr="00952F0F">
        <w:rPr>
          <w:rFonts w:cs="Times New Roman"/>
        </w:rPr>
        <w:t>f $34.22</w:t>
      </w:r>
      <w:r w:rsidRPr="00952F0F">
        <w:rPr>
          <w:rFonts w:cs="Times New Roman"/>
        </w:rPr>
        <w:t xml:space="preserve"> to get the change amount and new comprate.  The second row of</w:t>
      </w:r>
      <w:r w:rsidR="00925943" w:rsidRPr="00952F0F">
        <w:rPr>
          <w:rFonts w:cs="Times New Roman"/>
        </w:rPr>
        <w:t xml:space="preserve"> 2.00% is also multiplied by the original comprate to get the final amount.</w:t>
      </w:r>
    </w:p>
    <w:p w:rsidR="00F86600" w:rsidRPr="00B34D43" w:rsidRDefault="005669BF" w:rsidP="00F86600">
      <w:pPr>
        <w:spacing w:after="0" w:line="240" w:lineRule="auto"/>
        <w:rPr>
          <w:rFonts w:cs="Times New Roman"/>
        </w:rPr>
      </w:pPr>
      <w:r w:rsidRPr="005669BF">
        <w:rPr>
          <w:rFonts w:cs="Times New Roman"/>
        </w:rPr>
        <w:drawing>
          <wp:inline distT="0" distB="0" distL="0" distR="0" wp14:anchorId="52450CE2" wp14:editId="2990A0F4">
            <wp:extent cx="5943600" cy="3311525"/>
            <wp:effectExtent l="19050" t="19050" r="19050" b="222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11525"/>
                    </a:xfrm>
                    <a:prstGeom prst="rect">
                      <a:avLst/>
                    </a:prstGeom>
                    <a:ln>
                      <a:solidFill>
                        <a:schemeClr val="tx1"/>
                      </a:solidFill>
                    </a:ln>
                  </pic:spPr>
                </pic:pic>
              </a:graphicData>
            </a:graphic>
          </wp:inline>
        </w:drawing>
      </w:r>
      <w:bookmarkStart w:id="5" w:name="_GoBack"/>
      <w:bookmarkEnd w:id="5"/>
    </w:p>
    <w:p w:rsidR="007D7543" w:rsidRPr="00B34D43" w:rsidRDefault="007D7543" w:rsidP="007D7543">
      <w:pPr>
        <w:spacing w:after="0" w:line="240" w:lineRule="auto"/>
        <w:rPr>
          <w:rFonts w:cs="Times New Roman"/>
        </w:rPr>
      </w:pPr>
    </w:p>
    <w:p w:rsidR="007D7543" w:rsidRPr="00B34D43" w:rsidRDefault="007D7543" w:rsidP="007D7543">
      <w:pPr>
        <w:spacing w:after="0" w:line="240" w:lineRule="auto"/>
        <w:rPr>
          <w:rFonts w:cs="Times New Roman"/>
        </w:rPr>
      </w:pPr>
    </w:p>
    <w:p w:rsidR="007D7543" w:rsidRPr="00B34D43" w:rsidRDefault="00F86600" w:rsidP="007D7543">
      <w:pPr>
        <w:spacing w:after="0" w:line="240" w:lineRule="auto"/>
        <w:rPr>
          <w:rFonts w:cs="Times New Roman"/>
        </w:rPr>
      </w:pPr>
      <w:r w:rsidRPr="00B34D43">
        <w:rPr>
          <w:noProof/>
        </w:rPr>
        <mc:AlternateContent>
          <mc:Choice Requires="wps">
            <w:drawing>
              <wp:anchor distT="0" distB="0" distL="114300" distR="114300" simplePos="0" relativeHeight="251716608" behindDoc="0" locked="0" layoutInCell="1" allowOverlap="1" wp14:anchorId="2F8CECC1" wp14:editId="4C6374EA">
                <wp:simplePos x="0" y="0"/>
                <wp:positionH relativeFrom="column">
                  <wp:posOffset>-4101795</wp:posOffset>
                </wp:positionH>
                <wp:positionV relativeFrom="paragraph">
                  <wp:posOffset>1135380</wp:posOffset>
                </wp:positionV>
                <wp:extent cx="782726" cy="182880"/>
                <wp:effectExtent l="0" t="0" r="17780" b="26670"/>
                <wp:wrapNone/>
                <wp:docPr id="33" name="Rectangle 33"/>
                <wp:cNvGraphicFramePr/>
                <a:graphic xmlns:a="http://schemas.openxmlformats.org/drawingml/2006/main">
                  <a:graphicData uri="http://schemas.microsoft.com/office/word/2010/wordprocessingShape">
                    <wps:wsp>
                      <wps:cNvSpPr/>
                      <wps:spPr>
                        <a:xfrm>
                          <a:off x="0" y="0"/>
                          <a:ext cx="782726" cy="182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323pt;margin-top:89.4pt;width:61.65pt;height:14.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" filled="f" strokecolor="red" strokeweight="2pt"/>
            </w:pict>
          </mc:Fallback>
        </mc:AlternateContent>
      </w:r>
    </w:p>
    <w:p w:rsidR="00D710FE" w:rsidRPr="00B34D43" w:rsidRDefault="00F02C57" w:rsidP="00067A62">
      <w:pPr>
        <w:pStyle w:val="ListParagraph"/>
        <w:numPr>
          <w:ilvl w:val="1"/>
          <w:numId w:val="1"/>
        </w:numPr>
        <w:spacing w:after="0" w:line="240" w:lineRule="auto"/>
        <w:rPr>
          <w:rFonts w:cs="Times New Roman"/>
        </w:rPr>
      </w:pPr>
      <w:r w:rsidRPr="00952F0F">
        <w:rPr>
          <w:rFonts w:cs="Times New Roman"/>
          <w:b/>
        </w:rPr>
        <w:t>Cumulative (IPS v2):</w:t>
      </w:r>
      <w:r w:rsidRPr="00B34D43">
        <w:rPr>
          <w:rFonts w:cs="Times New Roman"/>
        </w:rPr>
        <w:t xml:space="preserve"> </w:t>
      </w:r>
      <w:r w:rsidR="00980E1A" w:rsidRPr="00B34D43">
        <w:rPr>
          <w:rFonts w:cs="Times New Roman"/>
        </w:rPr>
        <w:t xml:space="preserve">All compensation increases are cumulative (calculated off the most recent, updated comprate).  </w:t>
      </w:r>
    </w:p>
    <w:p w:rsidR="00875C85" w:rsidRPr="00B34D43" w:rsidRDefault="00875C85" w:rsidP="00952F0F">
      <w:pPr>
        <w:pStyle w:val="ListParagraph"/>
        <w:numPr>
          <w:ilvl w:val="2"/>
          <w:numId w:val="1"/>
        </w:numPr>
        <w:spacing w:after="0" w:line="240" w:lineRule="auto"/>
        <w:rPr>
          <w:rFonts w:cs="Times New Roman"/>
        </w:rPr>
      </w:pPr>
      <w:r w:rsidRPr="00B34D43">
        <w:rPr>
          <w:rFonts w:cs="Times New Roman"/>
        </w:rPr>
        <w:lastRenderedPageBreak/>
        <w:t>In the e</w:t>
      </w:r>
      <w:r w:rsidR="00DE4B88" w:rsidRPr="00B34D43">
        <w:rPr>
          <w:rFonts w:cs="Times New Roman"/>
        </w:rPr>
        <w:t>xample below, the first row of 1.00</w:t>
      </w:r>
      <w:r w:rsidRPr="00B34D43">
        <w:rPr>
          <w:rFonts w:cs="Times New Roman"/>
        </w:rPr>
        <w:t>% is multiplied</w:t>
      </w:r>
      <w:r w:rsidR="00DE4B88" w:rsidRPr="00B34D43">
        <w:rPr>
          <w:rFonts w:cs="Times New Roman"/>
        </w:rPr>
        <w:t xml:space="preserve"> by the original comprate of $104,050</w:t>
      </w:r>
      <w:r w:rsidRPr="00B34D43">
        <w:rPr>
          <w:rFonts w:cs="Times New Roman"/>
        </w:rPr>
        <w:t xml:space="preserve"> to get the change amount and ne</w:t>
      </w:r>
      <w:r w:rsidR="00DE4B88" w:rsidRPr="00B34D43">
        <w:rPr>
          <w:rFonts w:cs="Times New Roman"/>
        </w:rPr>
        <w:t>w comprate.  The second row of .2</w:t>
      </w:r>
      <w:r w:rsidRPr="00B34D43">
        <w:rPr>
          <w:rFonts w:cs="Times New Roman"/>
        </w:rPr>
        <w:t>% is then multiplied by the new</w:t>
      </w:r>
      <w:r w:rsidR="00DE4B88" w:rsidRPr="00B34D43">
        <w:rPr>
          <w:rFonts w:cs="Times New Roman"/>
        </w:rPr>
        <w:t xml:space="preserve"> comprate of the row above it ($105,091) to get the final comprate</w:t>
      </w:r>
      <w:r w:rsidRPr="00B34D43">
        <w:rPr>
          <w:rFonts w:cs="Times New Roman"/>
        </w:rPr>
        <w:t xml:space="preserve">. </w:t>
      </w:r>
    </w:p>
    <w:p w:rsidR="0084603A" w:rsidRPr="00B34D43" w:rsidRDefault="005669BF" w:rsidP="0084603A">
      <w:pPr>
        <w:spacing w:after="0" w:line="240" w:lineRule="auto"/>
        <w:rPr>
          <w:rFonts w:cs="Times New Roman"/>
        </w:rPr>
      </w:pPr>
      <w:r w:rsidRPr="005669BF">
        <w:rPr>
          <w:rFonts w:cs="Times New Roman"/>
        </w:rPr>
        <w:drawing>
          <wp:inline distT="0" distB="0" distL="0" distR="0" wp14:anchorId="1C857A57" wp14:editId="4F88962F">
            <wp:extent cx="5943600" cy="3421380"/>
            <wp:effectExtent l="19050" t="19050" r="19050"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421380"/>
                    </a:xfrm>
                    <a:prstGeom prst="rect">
                      <a:avLst/>
                    </a:prstGeom>
                    <a:ln>
                      <a:solidFill>
                        <a:schemeClr val="tx1"/>
                      </a:solidFill>
                    </a:ln>
                  </pic:spPr>
                </pic:pic>
              </a:graphicData>
            </a:graphic>
          </wp:inline>
        </w:drawing>
      </w:r>
    </w:p>
    <w:p w:rsidR="004839AA" w:rsidRPr="00B34D43" w:rsidRDefault="004839AA" w:rsidP="00F02C57">
      <w:pPr>
        <w:spacing w:after="0" w:line="240" w:lineRule="auto"/>
        <w:rPr>
          <w:rFonts w:cs="Times New Roman"/>
        </w:rPr>
      </w:pPr>
    </w:p>
    <w:p w:rsidR="00B05F0E" w:rsidRPr="00B34D43" w:rsidRDefault="00B05F0E" w:rsidP="00952F0F">
      <w:pPr>
        <w:pStyle w:val="Heading3"/>
      </w:pPr>
      <w:bookmarkStart w:id="6" w:name="_Toc435016423"/>
      <w:r w:rsidRPr="00B34D43">
        <w:t>SFS Ledger for Budget Edits</w:t>
      </w:r>
      <w:bookmarkEnd w:id="6"/>
    </w:p>
    <w:p w:rsidR="00952F0F" w:rsidRDefault="00952F0F" w:rsidP="00952F0F">
      <w:pPr>
        <w:pStyle w:val="ListParagraph"/>
        <w:numPr>
          <w:ilvl w:val="0"/>
          <w:numId w:val="1"/>
        </w:numPr>
        <w:spacing w:after="0" w:line="240" w:lineRule="auto"/>
      </w:pPr>
      <w:r>
        <w:t xml:space="preserve">The </w:t>
      </w:r>
      <w:r w:rsidRPr="00952F0F">
        <w:rPr>
          <w:b/>
        </w:rPr>
        <w:t>SFS Ledger for Budget Edits</w:t>
      </w:r>
      <w:r>
        <w:t xml:space="preserve"> dropdown is what the Unchecked OK to Load funding splits look to, to decide which set of edits should be running for a particular business unit.</w:t>
      </w:r>
    </w:p>
    <w:p w:rsidR="00952F0F" w:rsidRDefault="00952F0F" w:rsidP="00952F0F">
      <w:pPr>
        <w:pStyle w:val="ListParagraph"/>
        <w:numPr>
          <w:ilvl w:val="1"/>
          <w:numId w:val="1"/>
        </w:numPr>
        <w:spacing w:after="160" w:line="256" w:lineRule="auto"/>
      </w:pPr>
      <w:r>
        <w:t>The two options are:</w:t>
      </w:r>
    </w:p>
    <w:p w:rsidR="00952F0F" w:rsidRDefault="00952F0F" w:rsidP="00952F0F">
      <w:pPr>
        <w:pStyle w:val="ListParagraph"/>
        <w:numPr>
          <w:ilvl w:val="2"/>
          <w:numId w:val="1"/>
        </w:numPr>
        <w:spacing w:after="160" w:line="256" w:lineRule="auto"/>
      </w:pPr>
      <w:r>
        <w:t>Actuals (SFS Edits)</w:t>
      </w:r>
    </w:p>
    <w:p w:rsidR="00952F0F" w:rsidRDefault="00952F0F" w:rsidP="00952F0F">
      <w:pPr>
        <w:pStyle w:val="ListParagraph"/>
        <w:numPr>
          <w:ilvl w:val="2"/>
          <w:numId w:val="1"/>
        </w:numPr>
        <w:spacing w:after="160" w:line="256" w:lineRule="auto"/>
      </w:pPr>
      <w:r>
        <w:t xml:space="preserve">CAT (Standard Budget minus SCENARIO and PROJECT) </w:t>
      </w:r>
    </w:p>
    <w:p w:rsidR="00952F0F" w:rsidRDefault="00952F0F" w:rsidP="00952F0F">
      <w:pPr>
        <w:pStyle w:val="ListParagraph"/>
        <w:numPr>
          <w:ilvl w:val="1"/>
          <w:numId w:val="1"/>
        </w:numPr>
        <w:spacing w:after="160" w:line="256" w:lineRule="auto"/>
      </w:pPr>
      <w:r>
        <w:t>The CAT Edits have less edits and allow more flexibility with the funding splits.</w:t>
      </w:r>
    </w:p>
    <w:p w:rsidR="00952F0F" w:rsidRDefault="00952F0F" w:rsidP="00952F0F">
      <w:pPr>
        <w:spacing w:after="0" w:line="240" w:lineRule="auto"/>
      </w:pPr>
      <w:r>
        <w:rPr>
          <w:noProof/>
        </w:rPr>
        <mc:AlternateContent>
          <mc:Choice Requires="wps">
            <w:drawing>
              <wp:anchor distT="0" distB="0" distL="114300" distR="114300" simplePos="0" relativeHeight="251725824" behindDoc="0" locked="0" layoutInCell="1" allowOverlap="1" wp14:anchorId="59B2AD59" wp14:editId="36B11AB5">
                <wp:simplePos x="0" y="0"/>
                <wp:positionH relativeFrom="column">
                  <wp:posOffset>1511300</wp:posOffset>
                </wp:positionH>
                <wp:positionV relativeFrom="paragraph">
                  <wp:posOffset>707019</wp:posOffset>
                </wp:positionV>
                <wp:extent cx="1155700" cy="405130"/>
                <wp:effectExtent l="0" t="0" r="25400" b="13970"/>
                <wp:wrapNone/>
                <wp:docPr id="26" name="Rectangle 26"/>
                <wp:cNvGraphicFramePr/>
                <a:graphic xmlns:a="http://schemas.openxmlformats.org/drawingml/2006/main">
                  <a:graphicData uri="http://schemas.microsoft.com/office/word/2010/wordprocessingShape">
                    <wps:wsp>
                      <wps:cNvSpPr/>
                      <wps:spPr>
                        <a:xfrm>
                          <a:off x="0" y="0"/>
                          <a:ext cx="1155700" cy="4051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119pt;margin-top:55.65pt;width:91pt;height:31.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" filled="f" strokecolor="red" strokeweight="2pt"/>
            </w:pict>
          </mc:Fallback>
        </mc:AlternateContent>
      </w:r>
      <w:r w:rsidRPr="00FB2A0D">
        <w:rPr>
          <w:noProof/>
        </w:rPr>
        <w:drawing>
          <wp:inline distT="0" distB="0" distL="0" distR="0" wp14:anchorId="435A5065" wp14:editId="7ACB06D5">
            <wp:extent cx="5253487" cy="1527777"/>
            <wp:effectExtent l="19050" t="19050" r="23495"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63191" cy="1530599"/>
                    </a:xfrm>
                    <a:prstGeom prst="rect">
                      <a:avLst/>
                    </a:prstGeom>
                    <a:ln>
                      <a:solidFill>
                        <a:schemeClr val="tx1"/>
                      </a:solidFill>
                    </a:ln>
                  </pic:spPr>
                </pic:pic>
              </a:graphicData>
            </a:graphic>
          </wp:inline>
        </w:drawing>
      </w:r>
    </w:p>
    <w:p w:rsidR="00B05F0E" w:rsidRPr="00952F0F" w:rsidRDefault="00B05F0E" w:rsidP="00952F0F">
      <w:pPr>
        <w:spacing w:after="0" w:line="240" w:lineRule="auto"/>
        <w:rPr>
          <w:rFonts w:cs="Times New Roman"/>
        </w:rPr>
      </w:pPr>
    </w:p>
    <w:p w:rsidR="00B05F0E" w:rsidRPr="00B34D43" w:rsidRDefault="00B05F0E" w:rsidP="00B05F0E">
      <w:pPr>
        <w:pStyle w:val="ListParagraph"/>
        <w:spacing w:after="0" w:line="240" w:lineRule="auto"/>
        <w:rPr>
          <w:rFonts w:cs="Times New Roman"/>
        </w:rPr>
      </w:pPr>
    </w:p>
    <w:p w:rsidR="00B30623" w:rsidRPr="00B34D43" w:rsidRDefault="00B30623" w:rsidP="00952F0F">
      <w:pPr>
        <w:pStyle w:val="Heading3"/>
      </w:pPr>
      <w:bookmarkStart w:id="7" w:name="_Toc435016424"/>
      <w:r w:rsidRPr="00B34D43">
        <w:lastRenderedPageBreak/>
        <w:t>Calculation Method and Continuing Staff Base by Reason</w:t>
      </w:r>
      <w:bookmarkEnd w:id="7"/>
    </w:p>
    <w:p w:rsidR="003E6990" w:rsidRPr="0033156F" w:rsidRDefault="00560949" w:rsidP="0033156F">
      <w:pPr>
        <w:pStyle w:val="ListParagraph"/>
        <w:numPr>
          <w:ilvl w:val="0"/>
          <w:numId w:val="1"/>
        </w:numPr>
        <w:spacing w:after="0" w:line="240" w:lineRule="auto"/>
        <w:rPr>
          <w:rFonts w:cs="Times New Roman"/>
        </w:rPr>
      </w:pPr>
      <w:r w:rsidRPr="00B34D43">
        <w:rPr>
          <w:rFonts w:cs="Times New Roman"/>
        </w:rPr>
        <w:t>In the Calculation Method and Continuing Staff Base by Reason table</w:t>
      </w:r>
      <w:r w:rsidR="001F07AE" w:rsidRPr="00B34D43">
        <w:rPr>
          <w:rFonts w:cs="Times New Roman"/>
        </w:rPr>
        <w:t>, institutions can select which Action Reasons should appear in the CAT drop down and</w:t>
      </w:r>
      <w:r w:rsidRPr="00B34D43">
        <w:rPr>
          <w:rFonts w:cs="Times New Roman"/>
        </w:rPr>
        <w:t xml:space="preserve"> the “Rate Calculation Type”</w:t>
      </w:r>
      <w:r w:rsidR="00BF149D" w:rsidRPr="00B34D43">
        <w:rPr>
          <w:rFonts w:cs="Times New Roman"/>
        </w:rPr>
        <w:t xml:space="preserve"> can be selected for each Action </w:t>
      </w:r>
      <w:r w:rsidR="00A41300" w:rsidRPr="00B34D43">
        <w:rPr>
          <w:rFonts w:cs="Times New Roman"/>
        </w:rPr>
        <w:t>Reason</w:t>
      </w:r>
      <w:r w:rsidR="00BF149D" w:rsidRPr="00B34D43">
        <w:rPr>
          <w:rFonts w:cs="Times New Roman"/>
        </w:rPr>
        <w:t>.</w:t>
      </w:r>
    </w:p>
    <w:p w:rsidR="00BF149D" w:rsidRPr="00B34D43" w:rsidRDefault="00BF149D" w:rsidP="003E6990">
      <w:pPr>
        <w:pStyle w:val="ListParagraph"/>
        <w:numPr>
          <w:ilvl w:val="1"/>
          <w:numId w:val="1"/>
        </w:numPr>
        <w:spacing w:after="0" w:line="240" w:lineRule="auto"/>
        <w:rPr>
          <w:rFonts w:cs="Times New Roman"/>
        </w:rPr>
      </w:pPr>
      <w:r w:rsidRPr="00B34D43">
        <w:rPr>
          <w:rFonts w:cs="Times New Roman"/>
        </w:rPr>
        <w:t>The view for this table will default to the first seven action reasons, ordered by reason code. Select view all to see all action reasons available in HRS.</w:t>
      </w:r>
    </w:p>
    <w:p w:rsidR="00FD0E46" w:rsidRPr="00B34D43" w:rsidRDefault="00FB5FBC" w:rsidP="00FD0E46">
      <w:pPr>
        <w:spacing w:after="0" w:line="240" w:lineRule="auto"/>
        <w:rPr>
          <w:rFonts w:cs="Times New Roman"/>
        </w:rPr>
      </w:pPr>
      <w:r w:rsidRPr="00B34D43">
        <w:rPr>
          <w:noProof/>
        </w:rPr>
        <w:drawing>
          <wp:inline distT="0" distB="0" distL="0" distR="0" wp14:anchorId="10F4AE19" wp14:editId="15C7B4D9">
            <wp:extent cx="4203822" cy="3637474"/>
            <wp:effectExtent l="0" t="0" r="635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09030" cy="3641980"/>
                    </a:xfrm>
                    <a:prstGeom prst="rect">
                      <a:avLst/>
                    </a:prstGeom>
                  </pic:spPr>
                </pic:pic>
              </a:graphicData>
            </a:graphic>
          </wp:inline>
        </w:drawing>
      </w:r>
    </w:p>
    <w:p w:rsidR="00FD0E46" w:rsidRPr="00B34D43" w:rsidRDefault="00FD0E46" w:rsidP="00FD0E46">
      <w:pPr>
        <w:spacing w:after="0" w:line="240" w:lineRule="auto"/>
        <w:rPr>
          <w:rFonts w:cs="Times New Roman"/>
        </w:rPr>
      </w:pPr>
    </w:p>
    <w:p w:rsidR="007A5671" w:rsidRPr="00B34D43" w:rsidRDefault="007A5671" w:rsidP="003E6990">
      <w:pPr>
        <w:pStyle w:val="ListParagraph"/>
        <w:numPr>
          <w:ilvl w:val="1"/>
          <w:numId w:val="1"/>
        </w:numPr>
        <w:spacing w:after="0" w:line="240" w:lineRule="auto"/>
        <w:rPr>
          <w:rFonts w:cs="Times New Roman"/>
        </w:rPr>
      </w:pPr>
      <w:r w:rsidRPr="00B34D43">
        <w:rPr>
          <w:rFonts w:cs="Times New Roman"/>
        </w:rPr>
        <w:t>Institutions must first select if they would like to remove any action reasons from the list.  To do so, select the minus button next to that action reason.</w:t>
      </w:r>
    </w:p>
    <w:p w:rsidR="003E6990" w:rsidRPr="00B34D43" w:rsidRDefault="003E6990" w:rsidP="003E6990">
      <w:pPr>
        <w:pStyle w:val="ListParagraph"/>
        <w:numPr>
          <w:ilvl w:val="1"/>
          <w:numId w:val="1"/>
        </w:numPr>
        <w:spacing w:after="0" w:line="240" w:lineRule="auto"/>
        <w:rPr>
          <w:rFonts w:cs="Times New Roman"/>
        </w:rPr>
      </w:pPr>
      <w:r w:rsidRPr="00B34D43">
        <w:rPr>
          <w:rFonts w:cs="Times New Roman"/>
        </w:rPr>
        <w:t xml:space="preserve">The two choices for Rate Calculation Type are </w:t>
      </w:r>
      <w:r w:rsidRPr="0033156F">
        <w:rPr>
          <w:rFonts w:cs="Times New Roman"/>
        </w:rPr>
        <w:t>“</w:t>
      </w:r>
      <w:r w:rsidRPr="0033156F">
        <w:rPr>
          <w:rFonts w:cs="Times New Roman"/>
          <w:b/>
        </w:rPr>
        <w:t>Flat Dollar Amount</w:t>
      </w:r>
      <w:r w:rsidRPr="0033156F">
        <w:rPr>
          <w:rFonts w:cs="Times New Roman"/>
        </w:rPr>
        <w:t>”</w:t>
      </w:r>
      <w:r w:rsidRPr="00B34D43">
        <w:rPr>
          <w:rFonts w:cs="Times New Roman"/>
        </w:rPr>
        <w:t xml:space="preserve"> and “</w:t>
      </w:r>
      <w:r w:rsidR="00174F0C" w:rsidRPr="0033156F">
        <w:rPr>
          <w:rFonts w:cs="Times New Roman"/>
          <w:b/>
        </w:rPr>
        <w:t>Percentage</w:t>
      </w:r>
      <w:r w:rsidRPr="00B34D43">
        <w:rPr>
          <w:rFonts w:cs="Times New Roman"/>
        </w:rPr>
        <w:t>”.</w:t>
      </w:r>
      <w:r w:rsidR="00174F0C" w:rsidRPr="00B34D43">
        <w:rPr>
          <w:rFonts w:cs="Times New Roman"/>
        </w:rPr>
        <w:t xml:space="preserve">  It is important to set these, so the </w:t>
      </w:r>
      <w:r w:rsidR="007A5671" w:rsidRPr="00B34D43">
        <w:rPr>
          <w:rFonts w:cs="Times New Roman"/>
        </w:rPr>
        <w:t xml:space="preserve">CAT </w:t>
      </w:r>
      <w:r w:rsidR="00174F0C" w:rsidRPr="00B34D43">
        <w:rPr>
          <w:rFonts w:cs="Times New Roman"/>
        </w:rPr>
        <w:t xml:space="preserve">updated compensation rate </w:t>
      </w:r>
      <w:r w:rsidR="007A5671" w:rsidRPr="00B34D43">
        <w:rPr>
          <w:rFonts w:cs="Times New Roman"/>
        </w:rPr>
        <w:t>(after all increases) re</w:t>
      </w:r>
      <w:r w:rsidR="00174F0C" w:rsidRPr="00B34D43">
        <w:rPr>
          <w:rFonts w:cs="Times New Roman"/>
        </w:rPr>
        <w:t xml:space="preserve">calculates correctly if a change in comprate </w:t>
      </w:r>
      <w:r w:rsidR="00D710FE" w:rsidRPr="00B34D43">
        <w:rPr>
          <w:rFonts w:cs="Times New Roman"/>
        </w:rPr>
        <w:t>is pushed</w:t>
      </w:r>
      <w:r w:rsidR="00174F0C" w:rsidRPr="00B34D43">
        <w:rPr>
          <w:rFonts w:cs="Times New Roman"/>
        </w:rPr>
        <w:t xml:space="preserve"> from HRS to the CAT.  </w:t>
      </w:r>
    </w:p>
    <w:p w:rsidR="002B5C2E" w:rsidRPr="00B34D43" w:rsidRDefault="00174F0C" w:rsidP="004A4353">
      <w:pPr>
        <w:pStyle w:val="ListParagraph"/>
        <w:numPr>
          <w:ilvl w:val="2"/>
          <w:numId w:val="1"/>
        </w:numPr>
        <w:spacing w:after="0" w:line="240" w:lineRule="auto"/>
        <w:rPr>
          <w:rFonts w:cs="Times New Roman"/>
        </w:rPr>
      </w:pPr>
      <w:r w:rsidRPr="00B34D43">
        <w:rPr>
          <w:rFonts w:cs="Times New Roman"/>
        </w:rPr>
        <w:t xml:space="preserve">When a new comprate is entered in HRS during the comp admin </w:t>
      </w:r>
      <w:r w:rsidR="00737FD2" w:rsidRPr="00B34D43">
        <w:rPr>
          <w:rFonts w:cs="Times New Roman"/>
        </w:rPr>
        <w:t>cycle that</w:t>
      </w:r>
      <w:r w:rsidRPr="00B34D43">
        <w:rPr>
          <w:rFonts w:cs="Times New Roman"/>
        </w:rPr>
        <w:t xml:space="preserve"> change is pushed to the CAT.  </w:t>
      </w:r>
    </w:p>
    <w:p w:rsidR="002B5C2E" w:rsidRPr="00B34D43" w:rsidRDefault="00291536" w:rsidP="002B5C2E">
      <w:pPr>
        <w:spacing w:after="0" w:line="240" w:lineRule="auto"/>
        <w:rPr>
          <w:rFonts w:cs="Times New Roman"/>
        </w:rPr>
      </w:pPr>
      <w:r w:rsidRPr="00B34D43">
        <w:rPr>
          <w:noProof/>
        </w:rPr>
        <mc:AlternateContent>
          <mc:Choice Requires="wps">
            <w:drawing>
              <wp:anchor distT="0" distB="0" distL="114300" distR="114300" simplePos="0" relativeHeight="251689984" behindDoc="0" locked="0" layoutInCell="1" allowOverlap="1" wp14:anchorId="2971B26A" wp14:editId="09D64E39">
                <wp:simplePos x="0" y="0"/>
                <wp:positionH relativeFrom="column">
                  <wp:posOffset>3171825</wp:posOffset>
                </wp:positionH>
                <wp:positionV relativeFrom="paragraph">
                  <wp:posOffset>545465</wp:posOffset>
                </wp:positionV>
                <wp:extent cx="647700" cy="1238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64770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249.75pt;margin-top:42.95pt;width:51pt;height: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" filled="f" strokecolor="red" strokeweight="2pt"/>
            </w:pict>
          </mc:Fallback>
        </mc:AlternateContent>
      </w:r>
      <w:r w:rsidRPr="00B34D43">
        <w:rPr>
          <w:noProof/>
        </w:rPr>
        <mc:AlternateContent>
          <mc:Choice Requires="wps">
            <w:drawing>
              <wp:anchor distT="0" distB="0" distL="114300" distR="114300" simplePos="0" relativeHeight="251692032" behindDoc="0" locked="0" layoutInCell="1" allowOverlap="1" wp14:anchorId="7D839FA5" wp14:editId="3D906CF6">
                <wp:simplePos x="0" y="0"/>
                <wp:positionH relativeFrom="column">
                  <wp:posOffset>2419350</wp:posOffset>
                </wp:positionH>
                <wp:positionV relativeFrom="paragraph">
                  <wp:posOffset>545465</wp:posOffset>
                </wp:positionV>
                <wp:extent cx="647700" cy="1238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64770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190.5pt;margin-top:42.95pt;width:51pt;height: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" filled="f" strokecolor="red" strokeweight="2pt"/>
            </w:pict>
          </mc:Fallback>
        </mc:AlternateContent>
      </w:r>
      <w:r w:rsidR="002B5C2E" w:rsidRPr="00B34D43">
        <w:rPr>
          <w:noProof/>
        </w:rPr>
        <w:drawing>
          <wp:inline distT="0" distB="0" distL="0" distR="0" wp14:anchorId="68B0E21F" wp14:editId="64DFA769">
            <wp:extent cx="5943600" cy="12484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248410"/>
                    </a:xfrm>
                    <a:prstGeom prst="rect">
                      <a:avLst/>
                    </a:prstGeom>
                  </pic:spPr>
                </pic:pic>
              </a:graphicData>
            </a:graphic>
          </wp:inline>
        </w:drawing>
      </w:r>
    </w:p>
    <w:p w:rsidR="002B5C2E" w:rsidRPr="00B34D43" w:rsidRDefault="002B5C2E" w:rsidP="002B5C2E">
      <w:pPr>
        <w:spacing w:after="0" w:line="240" w:lineRule="auto"/>
        <w:rPr>
          <w:rFonts w:cs="Times New Roman"/>
        </w:rPr>
      </w:pPr>
    </w:p>
    <w:p w:rsidR="00D710FE" w:rsidRPr="00B34D43" w:rsidRDefault="00174F0C" w:rsidP="00661484">
      <w:pPr>
        <w:pStyle w:val="ListParagraph"/>
        <w:numPr>
          <w:ilvl w:val="2"/>
          <w:numId w:val="1"/>
        </w:numPr>
        <w:spacing w:after="0" w:line="240" w:lineRule="auto"/>
        <w:rPr>
          <w:rFonts w:cs="Times New Roman"/>
        </w:rPr>
      </w:pPr>
      <w:r w:rsidRPr="00B34D43">
        <w:rPr>
          <w:rFonts w:cs="Times New Roman"/>
        </w:rPr>
        <w:t>In order to recalculate the updated comprate, either $ or % must stay the same, while the other value recalculates</w:t>
      </w:r>
      <w:r w:rsidR="00D710FE" w:rsidRPr="00B34D43">
        <w:rPr>
          <w:rFonts w:cs="Times New Roman"/>
        </w:rPr>
        <w:t xml:space="preserve"> based on the new base comprate from HRS</w:t>
      </w:r>
      <w:r w:rsidRPr="00B34D43">
        <w:rPr>
          <w:rFonts w:cs="Times New Roman"/>
        </w:rPr>
        <w:t>.</w:t>
      </w:r>
    </w:p>
    <w:p w:rsidR="00661484" w:rsidRPr="00B34D43" w:rsidRDefault="00D710FE" w:rsidP="00661484">
      <w:pPr>
        <w:pStyle w:val="ListParagraph"/>
        <w:numPr>
          <w:ilvl w:val="2"/>
          <w:numId w:val="1"/>
        </w:numPr>
        <w:spacing w:after="0" w:line="240" w:lineRule="auto"/>
        <w:rPr>
          <w:rFonts w:cs="Times New Roman"/>
        </w:rPr>
      </w:pPr>
      <w:r w:rsidRPr="00B34D43">
        <w:rPr>
          <w:rFonts w:cs="Times New Roman"/>
        </w:rPr>
        <w:t xml:space="preserve">This logic will also hold true for institutions </w:t>
      </w:r>
      <w:r w:rsidR="00CC71EC" w:rsidRPr="00B34D43">
        <w:rPr>
          <w:rFonts w:cs="Times New Roman"/>
        </w:rPr>
        <w:t>that</w:t>
      </w:r>
      <w:r w:rsidRPr="00B34D43">
        <w:rPr>
          <w:rFonts w:cs="Times New Roman"/>
        </w:rPr>
        <w:t xml:space="preserve"> use the Cumulative setting and insert compensa</w:t>
      </w:r>
      <w:r w:rsidR="007A5671" w:rsidRPr="00B34D43">
        <w:rPr>
          <w:rFonts w:cs="Times New Roman"/>
        </w:rPr>
        <w:t>tion rows above/between</w:t>
      </w:r>
      <w:r w:rsidRPr="00B34D43">
        <w:rPr>
          <w:rFonts w:cs="Times New Roman"/>
        </w:rPr>
        <w:t xml:space="preserve"> existing compensation rows.</w:t>
      </w:r>
      <w:r w:rsidR="00174F0C" w:rsidRPr="00B34D43">
        <w:rPr>
          <w:rFonts w:cs="Times New Roman"/>
        </w:rPr>
        <w:t xml:space="preserve">   </w:t>
      </w:r>
    </w:p>
    <w:p w:rsidR="00805A52" w:rsidRPr="00B34D43" w:rsidRDefault="00805A52" w:rsidP="004A4353">
      <w:pPr>
        <w:pStyle w:val="ListParagraph"/>
        <w:numPr>
          <w:ilvl w:val="2"/>
          <w:numId w:val="1"/>
        </w:numPr>
        <w:spacing w:after="0" w:line="240" w:lineRule="auto"/>
        <w:rPr>
          <w:rFonts w:cs="Times New Roman"/>
        </w:rPr>
      </w:pPr>
      <w:r w:rsidRPr="00B34D43">
        <w:rPr>
          <w:rFonts w:cs="Times New Roman"/>
        </w:rPr>
        <w:lastRenderedPageBreak/>
        <w:t xml:space="preserve"> In the below </w:t>
      </w:r>
      <w:r w:rsidR="001547DC" w:rsidRPr="00B34D43">
        <w:rPr>
          <w:rFonts w:cs="Times New Roman"/>
        </w:rPr>
        <w:t xml:space="preserve">example </w:t>
      </w:r>
      <w:r w:rsidR="00806F84" w:rsidRPr="00B34D43">
        <w:rPr>
          <w:rFonts w:cs="Times New Roman"/>
        </w:rPr>
        <w:t>Douglas D</w:t>
      </w:r>
      <w:r w:rsidR="001547DC" w:rsidRPr="00B34D43">
        <w:rPr>
          <w:rFonts w:cs="Times New Roman"/>
        </w:rPr>
        <w:t>’s comprate increases, due to a promotion</w:t>
      </w:r>
      <w:r w:rsidR="003D699D" w:rsidRPr="00B34D43">
        <w:rPr>
          <w:rFonts w:cs="Times New Roman"/>
        </w:rPr>
        <w:t>, which</w:t>
      </w:r>
      <w:r w:rsidR="00D710FE" w:rsidRPr="00B34D43">
        <w:rPr>
          <w:rFonts w:cs="Times New Roman"/>
        </w:rPr>
        <w:t xml:space="preserve"> has been</w:t>
      </w:r>
      <w:r w:rsidR="001547DC" w:rsidRPr="00B34D43">
        <w:rPr>
          <w:rFonts w:cs="Times New Roman"/>
        </w:rPr>
        <w:t xml:space="preserve"> recorded in HRS</w:t>
      </w:r>
      <w:r w:rsidRPr="00B34D43">
        <w:rPr>
          <w:rFonts w:cs="Times New Roman"/>
        </w:rPr>
        <w:t xml:space="preserve">. </w:t>
      </w:r>
      <w:r w:rsidR="00D710FE" w:rsidRPr="00B34D43">
        <w:rPr>
          <w:rFonts w:cs="Times New Roman"/>
        </w:rPr>
        <w:t>This new</w:t>
      </w:r>
      <w:r w:rsidRPr="00B34D43">
        <w:rPr>
          <w:rFonts w:cs="Times New Roman"/>
        </w:rPr>
        <w:t xml:space="preserve"> comprate</w:t>
      </w:r>
      <w:r w:rsidR="00806F84" w:rsidRPr="00B34D43">
        <w:rPr>
          <w:rFonts w:cs="Times New Roman"/>
        </w:rPr>
        <w:t xml:space="preserve"> ($97,743.00</w:t>
      </w:r>
      <w:r w:rsidR="00D710FE" w:rsidRPr="00B34D43">
        <w:rPr>
          <w:rFonts w:cs="Times New Roman"/>
        </w:rPr>
        <w:t>)</w:t>
      </w:r>
      <w:r w:rsidRPr="00B34D43">
        <w:rPr>
          <w:rFonts w:cs="Times New Roman"/>
        </w:rPr>
        <w:t xml:space="preserve"> from HRS </w:t>
      </w:r>
      <w:r w:rsidR="00DC244D" w:rsidRPr="00B34D43">
        <w:rPr>
          <w:rFonts w:cs="Times New Roman"/>
        </w:rPr>
        <w:t>is pushed</w:t>
      </w:r>
      <w:r w:rsidRPr="00B34D43">
        <w:rPr>
          <w:rFonts w:cs="Times New Roman"/>
        </w:rPr>
        <w:t xml:space="preserve"> into the CAT. </w:t>
      </w:r>
      <w:r w:rsidR="00736751" w:rsidRPr="00B34D43">
        <w:rPr>
          <w:rFonts w:cs="Times New Roman"/>
        </w:rPr>
        <w:t xml:space="preserve">In this example, the action reason </w:t>
      </w:r>
      <w:r w:rsidR="00DC244D" w:rsidRPr="00B34D43">
        <w:rPr>
          <w:rFonts w:cs="Times New Roman"/>
        </w:rPr>
        <w:t>Merit</w:t>
      </w:r>
      <w:r w:rsidR="00736751" w:rsidRPr="00B34D43">
        <w:rPr>
          <w:rFonts w:cs="Times New Roman"/>
        </w:rPr>
        <w:t xml:space="preserve"> has been set to maintain the original percentage increase in these scenarios</w:t>
      </w:r>
      <w:r w:rsidR="00DC244D" w:rsidRPr="00B34D43">
        <w:rPr>
          <w:rFonts w:cs="Times New Roman"/>
        </w:rPr>
        <w:t>, so the merit dollar amount</w:t>
      </w:r>
      <w:r w:rsidR="00806F84" w:rsidRPr="00B34D43">
        <w:rPr>
          <w:rFonts w:cs="Times New Roman"/>
        </w:rPr>
        <w:t xml:space="preserve"> changes from $977</w:t>
      </w:r>
      <w:r w:rsidR="00736751" w:rsidRPr="00B34D43">
        <w:rPr>
          <w:rFonts w:cs="Times New Roman"/>
        </w:rPr>
        <w:t>.</w:t>
      </w:r>
      <w:r w:rsidR="00806F84" w:rsidRPr="00B34D43">
        <w:rPr>
          <w:rFonts w:cs="Times New Roman"/>
        </w:rPr>
        <w:t>00 to $1007.43</w:t>
      </w:r>
      <w:r w:rsidR="00736751" w:rsidRPr="00B34D43">
        <w:rPr>
          <w:rFonts w:cs="Times New Roman"/>
        </w:rPr>
        <w:t xml:space="preserve">, </w:t>
      </w:r>
      <w:r w:rsidR="00806F84" w:rsidRPr="00B34D43">
        <w:rPr>
          <w:rFonts w:cs="Times New Roman"/>
        </w:rPr>
        <w:t>recalculating to 1</w:t>
      </w:r>
      <w:r w:rsidR="00DC244D" w:rsidRPr="00B34D43">
        <w:rPr>
          <w:rFonts w:cs="Times New Roman"/>
        </w:rPr>
        <w:t>% of the new comprate</w:t>
      </w:r>
      <w:r w:rsidRPr="00B34D43">
        <w:rPr>
          <w:rFonts w:cs="Times New Roman"/>
        </w:rPr>
        <w:t xml:space="preserve">. </w:t>
      </w:r>
      <w:r w:rsidR="00736751" w:rsidRPr="00B34D43">
        <w:rPr>
          <w:rFonts w:cs="Times New Roman"/>
        </w:rPr>
        <w:t>Similarly, the action reason Chancellor’s Discretionary has been set up to maintain the dollar amount in this scenario.  So, t</w:t>
      </w:r>
      <w:r w:rsidRPr="00B34D43">
        <w:rPr>
          <w:rFonts w:cs="Times New Roman"/>
        </w:rPr>
        <w:t>he “Chancellor’s Discret</w:t>
      </w:r>
      <w:r w:rsidR="00806F84" w:rsidRPr="00B34D43">
        <w:rPr>
          <w:rFonts w:cs="Times New Roman"/>
        </w:rPr>
        <w:t>ionary” increase stays at $1250</w:t>
      </w:r>
      <w:r w:rsidRPr="00B34D43">
        <w:rPr>
          <w:rFonts w:cs="Times New Roman"/>
        </w:rPr>
        <w:t xml:space="preserve"> and recalculates the percentage amount to 1</w:t>
      </w:r>
      <w:r w:rsidR="00806F84" w:rsidRPr="00B34D43">
        <w:rPr>
          <w:rFonts w:cs="Times New Roman"/>
        </w:rPr>
        <w:t>.23</w:t>
      </w:r>
      <w:r w:rsidRPr="00B34D43">
        <w:rPr>
          <w:rFonts w:cs="Times New Roman"/>
        </w:rPr>
        <w:t>%</w:t>
      </w:r>
      <w:r w:rsidR="00736751" w:rsidRPr="00B34D43">
        <w:rPr>
          <w:rFonts w:cs="Times New Roman"/>
        </w:rPr>
        <w:t>.</w:t>
      </w:r>
    </w:p>
    <w:p w:rsidR="00174F0C" w:rsidRPr="00B34D43" w:rsidRDefault="005669BF" w:rsidP="00224ADC">
      <w:pPr>
        <w:spacing w:after="0" w:line="240" w:lineRule="auto"/>
        <w:rPr>
          <w:rFonts w:cs="Times New Roman"/>
        </w:rPr>
      </w:pPr>
      <w:r w:rsidRPr="005669BF">
        <w:rPr>
          <w:rFonts w:cs="Times New Roman"/>
        </w:rPr>
        <w:drawing>
          <wp:inline distT="0" distB="0" distL="0" distR="0" wp14:anchorId="0089845D" wp14:editId="56F5506B">
            <wp:extent cx="5943600" cy="3646170"/>
            <wp:effectExtent l="19050" t="19050" r="19050"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646170"/>
                    </a:xfrm>
                    <a:prstGeom prst="rect">
                      <a:avLst/>
                    </a:prstGeom>
                    <a:ln>
                      <a:solidFill>
                        <a:schemeClr val="tx1"/>
                      </a:solidFill>
                    </a:ln>
                  </pic:spPr>
                </pic:pic>
              </a:graphicData>
            </a:graphic>
          </wp:inline>
        </w:drawing>
      </w:r>
    </w:p>
    <w:p w:rsidR="00EE2C7C" w:rsidRPr="00B34D43" w:rsidRDefault="00EE2C7C" w:rsidP="00EE2C7C">
      <w:pPr>
        <w:pStyle w:val="ListParagraph"/>
        <w:spacing w:after="0" w:line="240" w:lineRule="auto"/>
        <w:ind w:left="2160"/>
        <w:rPr>
          <w:rFonts w:cs="Times New Roman"/>
        </w:rPr>
      </w:pPr>
    </w:p>
    <w:p w:rsidR="00BF149D" w:rsidRPr="00B34D43" w:rsidRDefault="00BF149D" w:rsidP="00BF149D">
      <w:pPr>
        <w:pStyle w:val="ListParagraph"/>
        <w:numPr>
          <w:ilvl w:val="1"/>
          <w:numId w:val="1"/>
        </w:numPr>
        <w:spacing w:after="0" w:line="240" w:lineRule="auto"/>
        <w:rPr>
          <w:rFonts w:cs="Times New Roman"/>
        </w:rPr>
      </w:pPr>
      <w:r w:rsidRPr="00B34D43">
        <w:rPr>
          <w:rFonts w:cs="Times New Roman"/>
        </w:rPr>
        <w:t xml:space="preserve">All action reasons default to the Rate Calculation Type of Flat Dollar Amount except for 019 Merit which defaults to Percentage. </w:t>
      </w:r>
    </w:p>
    <w:p w:rsidR="00560949" w:rsidRPr="00B34D43" w:rsidRDefault="00560949" w:rsidP="00560949">
      <w:pPr>
        <w:spacing w:after="0" w:line="240" w:lineRule="auto"/>
        <w:rPr>
          <w:rFonts w:cs="Times New Roman"/>
        </w:rPr>
      </w:pPr>
    </w:p>
    <w:p w:rsidR="001A174C" w:rsidRPr="00B34D43" w:rsidRDefault="00AB4C45" w:rsidP="00560949">
      <w:pPr>
        <w:spacing w:after="0" w:line="240" w:lineRule="auto"/>
        <w:rPr>
          <w:rFonts w:cs="Times New Roman"/>
        </w:rPr>
      </w:pPr>
      <w:r w:rsidRPr="00B34D43">
        <w:rPr>
          <w:noProof/>
        </w:rPr>
        <mc:AlternateContent>
          <mc:Choice Requires="wps">
            <w:drawing>
              <wp:anchor distT="0" distB="0" distL="114300" distR="114300" simplePos="0" relativeHeight="251679744" behindDoc="0" locked="0" layoutInCell="1" allowOverlap="1" wp14:anchorId="5C855FD6" wp14:editId="03BA7268">
                <wp:simplePos x="0" y="0"/>
                <wp:positionH relativeFrom="column">
                  <wp:posOffset>3220871</wp:posOffset>
                </wp:positionH>
                <wp:positionV relativeFrom="paragraph">
                  <wp:posOffset>274178</wp:posOffset>
                </wp:positionV>
                <wp:extent cx="1091271" cy="190500"/>
                <wp:effectExtent l="0" t="0" r="13970" b="19050"/>
                <wp:wrapNone/>
                <wp:docPr id="22" name="Rectangle 22"/>
                <wp:cNvGraphicFramePr/>
                <a:graphic xmlns:a="http://schemas.openxmlformats.org/drawingml/2006/main">
                  <a:graphicData uri="http://schemas.microsoft.com/office/word/2010/wordprocessingShape">
                    <wps:wsp>
                      <wps:cNvSpPr/>
                      <wps:spPr>
                        <a:xfrm>
                          <a:off x="0" y="0"/>
                          <a:ext cx="1091271"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253.6pt;margin-top:21.6pt;width:85.95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" filled="f" strokecolor="red" strokeweight="2pt"/>
            </w:pict>
          </mc:Fallback>
        </mc:AlternateContent>
      </w:r>
      <w:r w:rsidRPr="00B34D43">
        <w:rPr>
          <w:noProof/>
        </w:rPr>
        <w:drawing>
          <wp:inline distT="0" distB="0" distL="0" distR="0" wp14:anchorId="22C3B535" wp14:editId="490B7949">
            <wp:extent cx="5943600" cy="21691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169160"/>
                    </a:xfrm>
                    <a:prstGeom prst="rect">
                      <a:avLst/>
                    </a:prstGeom>
                  </pic:spPr>
                </pic:pic>
              </a:graphicData>
            </a:graphic>
          </wp:inline>
        </w:drawing>
      </w:r>
    </w:p>
    <w:p w:rsidR="00CD64E9" w:rsidRPr="00B34D43" w:rsidRDefault="00CD64E9" w:rsidP="00CD64E9">
      <w:pPr>
        <w:spacing w:after="0" w:line="240" w:lineRule="auto"/>
        <w:rPr>
          <w:rFonts w:cs="Times New Roman"/>
        </w:rPr>
      </w:pPr>
    </w:p>
    <w:p w:rsidR="008B6476" w:rsidRPr="00B34D43" w:rsidRDefault="00394B3C" w:rsidP="008B6476">
      <w:pPr>
        <w:pStyle w:val="ListParagraph"/>
        <w:numPr>
          <w:ilvl w:val="1"/>
          <w:numId w:val="1"/>
        </w:numPr>
        <w:spacing w:after="0" w:line="240" w:lineRule="auto"/>
        <w:rPr>
          <w:rFonts w:cs="Times New Roman"/>
        </w:rPr>
      </w:pPr>
      <w:r w:rsidRPr="00B34D43">
        <w:rPr>
          <w:rFonts w:cs="Times New Roman"/>
        </w:rPr>
        <w:t xml:space="preserve">The </w:t>
      </w:r>
      <w:r w:rsidR="008B6476" w:rsidRPr="00B34D43">
        <w:rPr>
          <w:rFonts w:cs="Times New Roman"/>
        </w:rPr>
        <w:t xml:space="preserve">“Include in CSB” </w:t>
      </w:r>
      <w:r w:rsidRPr="00B34D43">
        <w:rPr>
          <w:rFonts w:cs="Times New Roman"/>
        </w:rPr>
        <w:t xml:space="preserve">indicator </w:t>
      </w:r>
      <w:r w:rsidR="008B6476" w:rsidRPr="00B34D43">
        <w:rPr>
          <w:rFonts w:cs="Times New Roman"/>
        </w:rPr>
        <w:t xml:space="preserve">determines whether or not a particular action reason is included </w:t>
      </w:r>
      <w:r w:rsidR="00131CA9" w:rsidRPr="00B34D43">
        <w:rPr>
          <w:rFonts w:cs="Times New Roman"/>
        </w:rPr>
        <w:t xml:space="preserve">when calculating </w:t>
      </w:r>
      <w:r w:rsidR="008B6476" w:rsidRPr="00B34D43">
        <w:rPr>
          <w:rFonts w:cs="Times New Roman"/>
        </w:rPr>
        <w:t xml:space="preserve">the sum of all salaries </w:t>
      </w:r>
      <w:r w:rsidR="00131CA9" w:rsidRPr="00B34D43">
        <w:rPr>
          <w:rFonts w:cs="Times New Roman"/>
        </w:rPr>
        <w:t>for the</w:t>
      </w:r>
      <w:r w:rsidR="008B6476" w:rsidRPr="00B34D43">
        <w:rPr>
          <w:rFonts w:cs="Times New Roman"/>
        </w:rPr>
        <w:t xml:space="preserve"> Continuing Staff Base.  This parameter is important for the CAT summary page which tracks against a unit’s Continuing Staff Base and merit allocation. </w:t>
      </w:r>
    </w:p>
    <w:p w:rsidR="008B6476" w:rsidRPr="00B34D43" w:rsidRDefault="008B6476" w:rsidP="008B6476">
      <w:pPr>
        <w:pStyle w:val="ListParagraph"/>
        <w:numPr>
          <w:ilvl w:val="2"/>
          <w:numId w:val="1"/>
        </w:numPr>
        <w:spacing w:after="0" w:line="240" w:lineRule="auto"/>
        <w:rPr>
          <w:rFonts w:cs="Times New Roman"/>
        </w:rPr>
      </w:pPr>
      <w:r w:rsidRPr="00B34D43">
        <w:rPr>
          <w:rFonts w:cs="Times New Roman"/>
        </w:rPr>
        <w:t xml:space="preserve">If the formula for calculating the Continuing Staff Base is: Sum off the salaries of all eligible employees before all rate increases, then the </w:t>
      </w:r>
      <w:r w:rsidR="00131CA9" w:rsidRPr="00B34D43">
        <w:rPr>
          <w:rFonts w:cs="Times New Roman"/>
        </w:rPr>
        <w:t>‘</w:t>
      </w:r>
      <w:r w:rsidRPr="00B34D43">
        <w:rPr>
          <w:rFonts w:cs="Times New Roman"/>
        </w:rPr>
        <w:t>Include in CSB</w:t>
      </w:r>
      <w:r w:rsidR="00131CA9" w:rsidRPr="00B34D43">
        <w:rPr>
          <w:rFonts w:cs="Times New Roman"/>
        </w:rPr>
        <w:t>’</w:t>
      </w:r>
      <w:r w:rsidRPr="00B34D43">
        <w:rPr>
          <w:rFonts w:cs="Times New Roman"/>
        </w:rPr>
        <w:t xml:space="preserve"> checkbox should remain unchecked for all action reasons.</w:t>
      </w:r>
    </w:p>
    <w:p w:rsidR="008B6476" w:rsidRPr="00B34D43" w:rsidRDefault="008B6476" w:rsidP="008B6476">
      <w:pPr>
        <w:pStyle w:val="ListParagraph"/>
        <w:numPr>
          <w:ilvl w:val="2"/>
          <w:numId w:val="1"/>
        </w:numPr>
        <w:spacing w:after="0" w:line="240" w:lineRule="auto"/>
        <w:rPr>
          <w:rFonts w:cs="Times New Roman"/>
        </w:rPr>
      </w:pPr>
      <w:r w:rsidRPr="00B34D43">
        <w:rPr>
          <w:rFonts w:cs="Times New Roman"/>
        </w:rPr>
        <w:t xml:space="preserve">If the formula for calculating the Continuing Staff Base is: Sum of the salaries of all eligible employees after all rate increases except merit, then the </w:t>
      </w:r>
      <w:r w:rsidR="00131CA9" w:rsidRPr="00B34D43">
        <w:rPr>
          <w:rFonts w:cs="Times New Roman"/>
        </w:rPr>
        <w:t>‘</w:t>
      </w:r>
      <w:r w:rsidRPr="00B34D43">
        <w:rPr>
          <w:rFonts w:cs="Times New Roman"/>
        </w:rPr>
        <w:t>Include in CSB</w:t>
      </w:r>
      <w:r w:rsidR="00131CA9" w:rsidRPr="00B34D43">
        <w:rPr>
          <w:rFonts w:cs="Times New Roman"/>
        </w:rPr>
        <w:t>’</w:t>
      </w:r>
      <w:r w:rsidRPr="00B34D43">
        <w:rPr>
          <w:rFonts w:cs="Times New Roman"/>
        </w:rPr>
        <w:t xml:space="preserve"> checkbox should remain checked for all action reasons except for Merit. </w:t>
      </w:r>
    </w:p>
    <w:p w:rsidR="008B6476" w:rsidRPr="00B34D43" w:rsidRDefault="00394B3C" w:rsidP="008B6476">
      <w:pPr>
        <w:pStyle w:val="ListParagraph"/>
        <w:numPr>
          <w:ilvl w:val="2"/>
          <w:numId w:val="1"/>
        </w:numPr>
        <w:spacing w:after="0" w:line="240" w:lineRule="auto"/>
        <w:rPr>
          <w:rFonts w:cs="Times New Roman"/>
        </w:rPr>
      </w:pPr>
      <w:r w:rsidRPr="00B34D43">
        <w:rPr>
          <w:rFonts w:cs="Times New Roman"/>
        </w:rPr>
        <w:t xml:space="preserve">The CSB checkbox next to the Action Reason </w:t>
      </w:r>
      <w:r w:rsidR="008B6476" w:rsidRPr="00B34D43">
        <w:rPr>
          <w:rFonts w:cs="Times New Roman"/>
        </w:rPr>
        <w:t>Merit should always be unchecked</w:t>
      </w:r>
    </w:p>
    <w:p w:rsidR="008B6476" w:rsidRPr="00B34D43" w:rsidRDefault="008B6476" w:rsidP="00CD64E9">
      <w:pPr>
        <w:spacing w:after="0" w:line="240" w:lineRule="auto"/>
        <w:rPr>
          <w:rFonts w:cs="Times New Roman"/>
        </w:rPr>
      </w:pPr>
    </w:p>
    <w:p w:rsidR="005A3103" w:rsidRPr="00B34D43" w:rsidRDefault="005A3103" w:rsidP="00CD64E9">
      <w:pPr>
        <w:spacing w:after="0" w:line="240" w:lineRule="auto"/>
        <w:rPr>
          <w:rFonts w:cs="Times New Roman"/>
        </w:rPr>
      </w:pPr>
      <w:r w:rsidRPr="00B34D43">
        <w:rPr>
          <w:noProof/>
        </w:rPr>
        <mc:AlternateContent>
          <mc:Choice Requires="wps">
            <w:drawing>
              <wp:anchor distT="0" distB="0" distL="114300" distR="114300" simplePos="0" relativeHeight="251694080" behindDoc="0" locked="0" layoutInCell="1" allowOverlap="1" wp14:anchorId="5838C6DA" wp14:editId="1531712A">
                <wp:simplePos x="0" y="0"/>
                <wp:positionH relativeFrom="column">
                  <wp:posOffset>4455994</wp:posOffset>
                </wp:positionH>
                <wp:positionV relativeFrom="paragraph">
                  <wp:posOffset>270605</wp:posOffset>
                </wp:positionV>
                <wp:extent cx="913848" cy="175563"/>
                <wp:effectExtent l="0" t="0" r="19685" b="15240"/>
                <wp:wrapNone/>
                <wp:docPr id="30" name="Rectangle 30"/>
                <wp:cNvGraphicFramePr/>
                <a:graphic xmlns:a="http://schemas.openxmlformats.org/drawingml/2006/main">
                  <a:graphicData uri="http://schemas.microsoft.com/office/word/2010/wordprocessingShape">
                    <wps:wsp>
                      <wps:cNvSpPr/>
                      <wps:spPr>
                        <a:xfrm>
                          <a:off x="0" y="0"/>
                          <a:ext cx="913848" cy="1755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350.85pt;margin-top:21.3pt;width:71.95pt;height:13.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" filled="f" strokecolor="red" strokeweight="2pt"/>
            </w:pict>
          </mc:Fallback>
        </mc:AlternateContent>
      </w:r>
      <w:r w:rsidR="000E20DC" w:rsidRPr="00B34D43">
        <w:rPr>
          <w:noProof/>
        </w:rPr>
        <w:drawing>
          <wp:inline distT="0" distB="0" distL="0" distR="0" wp14:anchorId="24CF152D" wp14:editId="376C2CAD">
            <wp:extent cx="5943600" cy="21691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169160"/>
                    </a:xfrm>
                    <a:prstGeom prst="rect">
                      <a:avLst/>
                    </a:prstGeom>
                  </pic:spPr>
                </pic:pic>
              </a:graphicData>
            </a:graphic>
          </wp:inline>
        </w:drawing>
      </w:r>
    </w:p>
    <w:p w:rsidR="00EE01D6" w:rsidRPr="00B34D43" w:rsidRDefault="00EE01D6" w:rsidP="00560949">
      <w:pPr>
        <w:spacing w:after="0" w:line="240" w:lineRule="auto"/>
        <w:rPr>
          <w:rFonts w:cs="Times New Roman"/>
        </w:rPr>
      </w:pPr>
    </w:p>
    <w:p w:rsidR="00EE01D6" w:rsidRPr="00B34D43" w:rsidRDefault="002F06E2" w:rsidP="0033156F">
      <w:pPr>
        <w:pStyle w:val="Heading3"/>
      </w:pPr>
      <w:bookmarkStart w:id="8" w:name="_Toc435016425"/>
      <w:r w:rsidRPr="00B34D43">
        <w:t>Base Increase Percent by Empl Class and Reason</w:t>
      </w:r>
      <w:bookmarkEnd w:id="8"/>
    </w:p>
    <w:p w:rsidR="00FD1361" w:rsidRPr="00B34D43" w:rsidRDefault="002A2554" w:rsidP="00EE01D6">
      <w:pPr>
        <w:pStyle w:val="ListParagraph"/>
        <w:numPr>
          <w:ilvl w:val="0"/>
          <w:numId w:val="1"/>
        </w:numPr>
        <w:spacing w:after="0" w:line="240" w:lineRule="auto"/>
        <w:rPr>
          <w:rFonts w:cs="Times New Roman"/>
        </w:rPr>
      </w:pPr>
      <w:r w:rsidRPr="00B34D43">
        <w:rPr>
          <w:rFonts w:cs="Times New Roman"/>
        </w:rPr>
        <w:t xml:space="preserve">This section is used to </w:t>
      </w:r>
      <w:r w:rsidR="00EE5AFC" w:rsidRPr="00B34D43">
        <w:rPr>
          <w:rFonts w:cs="Times New Roman"/>
        </w:rPr>
        <w:t xml:space="preserve">reflect </w:t>
      </w:r>
      <w:r w:rsidRPr="00B34D43">
        <w:rPr>
          <w:rFonts w:cs="Times New Roman"/>
        </w:rPr>
        <w:t xml:space="preserve">pay plan guidelines for a </w:t>
      </w:r>
      <w:r w:rsidR="00EE5AFC" w:rsidRPr="00B34D43">
        <w:rPr>
          <w:rFonts w:cs="Times New Roman"/>
        </w:rPr>
        <w:t xml:space="preserve">set </w:t>
      </w:r>
      <w:r w:rsidRPr="00B34D43">
        <w:rPr>
          <w:rFonts w:cs="Times New Roman"/>
        </w:rPr>
        <w:t xml:space="preserve">Merit (or other action reason) percentage. </w:t>
      </w:r>
      <w:r w:rsidR="00EE01D6" w:rsidRPr="00B34D43">
        <w:rPr>
          <w:rFonts w:cs="Times New Roman"/>
        </w:rPr>
        <w:t>Enter “</w:t>
      </w:r>
      <w:r w:rsidRPr="00B34D43">
        <w:rPr>
          <w:rFonts w:cs="Times New Roman"/>
        </w:rPr>
        <w:t>the Action Reason</w:t>
      </w:r>
      <w:r w:rsidR="00EE01D6" w:rsidRPr="00B34D43">
        <w:rPr>
          <w:rFonts w:cs="Times New Roman"/>
        </w:rPr>
        <w:t xml:space="preserve">” and “Base Increase Percent” into Base Increase Percent </w:t>
      </w:r>
      <w:r w:rsidRPr="00B34D43">
        <w:rPr>
          <w:rFonts w:cs="Times New Roman"/>
        </w:rPr>
        <w:t xml:space="preserve">based on the Board of Regent or institutional Pay Plan Guidelines. </w:t>
      </w:r>
      <w:r w:rsidR="00EE5AFC" w:rsidRPr="00B34D43">
        <w:rPr>
          <w:rFonts w:cs="Times New Roman"/>
        </w:rPr>
        <w:t>This will be used in the CAT Summary report to track Merit Available vs. Merit Allocated.</w:t>
      </w:r>
    </w:p>
    <w:p w:rsidR="002A2554" w:rsidRPr="00B34D43" w:rsidRDefault="002A2554" w:rsidP="002A2554">
      <w:pPr>
        <w:pStyle w:val="ListParagraph"/>
        <w:numPr>
          <w:ilvl w:val="1"/>
          <w:numId w:val="1"/>
        </w:numPr>
        <w:spacing w:after="0" w:line="240" w:lineRule="auto"/>
        <w:rPr>
          <w:rFonts w:cs="Times New Roman"/>
        </w:rPr>
      </w:pPr>
      <w:r w:rsidRPr="00B34D43">
        <w:rPr>
          <w:rFonts w:cs="Times New Roman"/>
        </w:rPr>
        <w:t>Description is the long name of the Action Reason Code (i.e. Merit)</w:t>
      </w:r>
    </w:p>
    <w:p w:rsidR="002A2554" w:rsidRPr="00B34D43" w:rsidRDefault="002A2554" w:rsidP="002A2554">
      <w:pPr>
        <w:pStyle w:val="ListParagraph"/>
        <w:numPr>
          <w:ilvl w:val="1"/>
          <w:numId w:val="1"/>
        </w:numPr>
        <w:spacing w:after="0" w:line="240" w:lineRule="auto"/>
        <w:rPr>
          <w:rFonts w:cs="Times New Roman"/>
        </w:rPr>
      </w:pPr>
      <w:r w:rsidRPr="00B34D43">
        <w:rPr>
          <w:rFonts w:cs="Times New Roman"/>
        </w:rPr>
        <w:t>Employee Class can be specified if the pay plan guidelines indicate specific percentages for specific employee classes.</w:t>
      </w:r>
    </w:p>
    <w:p w:rsidR="00EE01D6" w:rsidRPr="00B34D43" w:rsidRDefault="00EE01D6" w:rsidP="00EE01D6">
      <w:pPr>
        <w:spacing w:after="0" w:line="240" w:lineRule="auto"/>
        <w:rPr>
          <w:rFonts w:cs="Times New Roman"/>
        </w:rPr>
      </w:pPr>
    </w:p>
    <w:p w:rsidR="00EE01D6" w:rsidRPr="00B34D43" w:rsidRDefault="00977F2B" w:rsidP="00EE01D6">
      <w:pPr>
        <w:spacing w:after="0" w:line="240" w:lineRule="auto"/>
        <w:rPr>
          <w:rFonts w:cs="Times New Roman"/>
        </w:rPr>
      </w:pPr>
      <w:r w:rsidRPr="00B34D43">
        <w:rPr>
          <w:noProof/>
        </w:rPr>
        <mc:AlternateContent>
          <mc:Choice Requires="wps">
            <w:drawing>
              <wp:anchor distT="0" distB="0" distL="114300" distR="114300" simplePos="0" relativeHeight="251683840" behindDoc="0" locked="0" layoutInCell="1" allowOverlap="1" wp14:anchorId="7032746F" wp14:editId="5AA9CBEC">
                <wp:simplePos x="0" y="0"/>
                <wp:positionH relativeFrom="column">
                  <wp:posOffset>4333164</wp:posOffset>
                </wp:positionH>
                <wp:positionV relativeFrom="paragraph">
                  <wp:posOffset>464640</wp:posOffset>
                </wp:positionV>
                <wp:extent cx="1036595" cy="218279"/>
                <wp:effectExtent l="0" t="0" r="11430" b="10795"/>
                <wp:wrapNone/>
                <wp:docPr id="25" name="Rectangle 25"/>
                <wp:cNvGraphicFramePr/>
                <a:graphic xmlns:a="http://schemas.openxmlformats.org/drawingml/2006/main">
                  <a:graphicData uri="http://schemas.microsoft.com/office/word/2010/wordprocessingShape">
                    <wps:wsp>
                      <wps:cNvSpPr/>
                      <wps:spPr>
                        <a:xfrm>
                          <a:off x="0" y="0"/>
                          <a:ext cx="1036595" cy="21827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341.2pt;margin-top:36.6pt;width:81.6pt;height:1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" filled="f" strokecolor="red" strokeweight="2pt"/>
            </w:pict>
          </mc:Fallback>
        </mc:AlternateContent>
      </w:r>
      <w:r w:rsidRPr="00B34D43">
        <w:rPr>
          <w:noProof/>
        </w:rPr>
        <mc:AlternateContent>
          <mc:Choice Requires="wps">
            <w:drawing>
              <wp:anchor distT="0" distB="0" distL="114300" distR="114300" simplePos="0" relativeHeight="251681792" behindDoc="0" locked="0" layoutInCell="1" allowOverlap="1" wp14:anchorId="3F00F17B" wp14:editId="223CBFDF">
                <wp:simplePos x="0" y="0"/>
                <wp:positionH relativeFrom="column">
                  <wp:posOffset>2142699</wp:posOffset>
                </wp:positionH>
                <wp:positionV relativeFrom="paragraph">
                  <wp:posOffset>471464</wp:posOffset>
                </wp:positionV>
                <wp:extent cx="2000250" cy="211540"/>
                <wp:effectExtent l="0" t="0" r="19050" b="17145"/>
                <wp:wrapNone/>
                <wp:docPr id="24" name="Rectangle 24"/>
                <wp:cNvGraphicFramePr/>
                <a:graphic xmlns:a="http://schemas.openxmlformats.org/drawingml/2006/main">
                  <a:graphicData uri="http://schemas.microsoft.com/office/word/2010/wordprocessingShape">
                    <wps:wsp>
                      <wps:cNvSpPr/>
                      <wps:spPr>
                        <a:xfrm>
                          <a:off x="0" y="0"/>
                          <a:ext cx="2000250" cy="2115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168.7pt;margin-top:37.1pt;width:157.5pt;height:16.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" filled="f" strokecolor="red" strokeweight="2pt"/>
            </w:pict>
          </mc:Fallback>
        </mc:AlternateContent>
      </w:r>
      <w:r w:rsidRPr="00B34D43">
        <w:rPr>
          <w:noProof/>
        </w:rPr>
        <w:drawing>
          <wp:inline distT="0" distB="0" distL="0" distR="0" wp14:anchorId="0F998CBB" wp14:editId="10B896B0">
            <wp:extent cx="5931258" cy="11688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 b="45955"/>
                    <a:stretch/>
                  </pic:blipFill>
                  <pic:spPr bwMode="auto">
                    <a:xfrm>
                      <a:off x="0" y="0"/>
                      <a:ext cx="5943600" cy="1171274"/>
                    </a:xfrm>
                    <a:prstGeom prst="rect">
                      <a:avLst/>
                    </a:prstGeom>
                    <a:ln>
                      <a:noFill/>
                    </a:ln>
                    <a:extLst>
                      <a:ext uri="{53640926-AAD7-44D8-BBD7-CCE9431645EC}">
                        <a14:shadowObscured xmlns:a14="http://schemas.microsoft.com/office/drawing/2010/main"/>
                      </a:ext>
                    </a:extLst>
                  </pic:spPr>
                </pic:pic>
              </a:graphicData>
            </a:graphic>
          </wp:inline>
        </w:drawing>
      </w:r>
    </w:p>
    <w:p w:rsidR="00D65F1E" w:rsidRPr="00B34D43" w:rsidRDefault="00D65F1E" w:rsidP="00D65F1E">
      <w:pPr>
        <w:pStyle w:val="ListParagraph"/>
        <w:spacing w:after="0" w:line="240" w:lineRule="auto"/>
        <w:rPr>
          <w:rFonts w:cs="Times New Roman"/>
        </w:rPr>
      </w:pPr>
      <w:r w:rsidRPr="00B34D43">
        <w:rPr>
          <w:rFonts w:cs="Times New Roman"/>
        </w:rPr>
        <w:t xml:space="preserve">                     </w:t>
      </w:r>
    </w:p>
    <w:p w:rsidR="00EE01D6" w:rsidRDefault="00F73DC9" w:rsidP="00EE01D6">
      <w:pPr>
        <w:pStyle w:val="ListParagraph"/>
        <w:numPr>
          <w:ilvl w:val="0"/>
          <w:numId w:val="1"/>
        </w:numPr>
        <w:spacing w:after="0" w:line="240" w:lineRule="auto"/>
        <w:rPr>
          <w:rFonts w:cs="Times New Roman"/>
        </w:rPr>
      </w:pPr>
      <w:r w:rsidRPr="00B34D43">
        <w:rPr>
          <w:rFonts w:cs="Times New Roman"/>
        </w:rPr>
        <w:t>Select “</w:t>
      </w:r>
      <w:r w:rsidRPr="0033156F">
        <w:rPr>
          <w:rFonts w:cs="Times New Roman"/>
          <w:b/>
        </w:rPr>
        <w:t>Save</w:t>
      </w:r>
      <w:r w:rsidRPr="00B34D43">
        <w:rPr>
          <w:rFonts w:cs="Times New Roman"/>
        </w:rPr>
        <w:t>” followed by “</w:t>
      </w:r>
      <w:r w:rsidRPr="0033156F">
        <w:rPr>
          <w:rFonts w:cs="Times New Roman"/>
          <w:b/>
        </w:rPr>
        <w:t>Add</w:t>
      </w:r>
      <w:r w:rsidRPr="00B34D43">
        <w:rPr>
          <w:rFonts w:cs="Times New Roman"/>
        </w:rPr>
        <w:t>” at the bottom of the page to add the system parameters for the selected Business Unit and Fiscal Year.</w:t>
      </w:r>
    </w:p>
    <w:p w:rsidR="0033156F" w:rsidRPr="0033156F" w:rsidRDefault="0033156F" w:rsidP="0033156F">
      <w:pPr>
        <w:spacing w:after="0" w:line="240" w:lineRule="auto"/>
        <w:rPr>
          <w:rFonts w:cs="Times New Roman"/>
        </w:rPr>
      </w:pPr>
      <w:r>
        <w:rPr>
          <w:noProof/>
        </w:rPr>
        <w:lastRenderedPageBreak/>
        <mc:AlternateContent>
          <mc:Choice Requires="wps">
            <w:drawing>
              <wp:anchor distT="0" distB="0" distL="114300" distR="114300" simplePos="0" relativeHeight="251729920" behindDoc="0" locked="0" layoutInCell="1" allowOverlap="1" wp14:anchorId="49A9B840" wp14:editId="0F0E43B3">
                <wp:simplePos x="0" y="0"/>
                <wp:positionH relativeFrom="column">
                  <wp:posOffset>4540195</wp:posOffset>
                </wp:positionH>
                <wp:positionV relativeFrom="paragraph">
                  <wp:posOffset>392043</wp:posOffset>
                </wp:positionV>
                <wp:extent cx="486962" cy="274955"/>
                <wp:effectExtent l="0" t="0" r="27940" b="10795"/>
                <wp:wrapNone/>
                <wp:docPr id="27" name="Rectangle 27"/>
                <wp:cNvGraphicFramePr/>
                <a:graphic xmlns:a="http://schemas.openxmlformats.org/drawingml/2006/main">
                  <a:graphicData uri="http://schemas.microsoft.com/office/word/2010/wordprocessingShape">
                    <wps:wsp>
                      <wps:cNvSpPr/>
                      <wps:spPr>
                        <a:xfrm>
                          <a:off x="0" y="0"/>
                          <a:ext cx="486962" cy="2749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357.5pt;margin-top:30.85pt;width:38.35pt;height:21.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" filled="f" strokecolor="red" strokeweight="2pt"/>
            </w:pict>
          </mc:Fallback>
        </mc:AlternateContent>
      </w:r>
      <w:r>
        <w:rPr>
          <w:noProof/>
        </w:rPr>
        <mc:AlternateContent>
          <mc:Choice Requires="wps">
            <w:drawing>
              <wp:anchor distT="0" distB="0" distL="114300" distR="114300" simplePos="0" relativeHeight="251727872" behindDoc="0" locked="0" layoutInCell="1" allowOverlap="1" wp14:anchorId="3EEC08D4" wp14:editId="001B71BB">
                <wp:simplePos x="0" y="0"/>
                <wp:positionH relativeFrom="column">
                  <wp:posOffset>94615</wp:posOffset>
                </wp:positionH>
                <wp:positionV relativeFrom="paragraph">
                  <wp:posOffset>391795</wp:posOffset>
                </wp:positionV>
                <wp:extent cx="534670" cy="274955"/>
                <wp:effectExtent l="0" t="0" r="17780" b="10795"/>
                <wp:wrapNone/>
                <wp:docPr id="40" name="Rectangle 40"/>
                <wp:cNvGraphicFramePr/>
                <a:graphic xmlns:a="http://schemas.openxmlformats.org/drawingml/2006/main">
                  <a:graphicData uri="http://schemas.microsoft.com/office/word/2010/wordprocessingShape">
                    <wps:wsp>
                      <wps:cNvSpPr/>
                      <wps:spPr>
                        <a:xfrm>
                          <a:off x="0" y="0"/>
                          <a:ext cx="534670" cy="2749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7.45pt;margin-top:30.85pt;width:42.1pt;height:21.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" filled="f" strokecolor="red" strokeweight="2pt"/>
            </w:pict>
          </mc:Fallback>
        </mc:AlternateContent>
      </w:r>
      <w:r w:rsidRPr="00F73A7B">
        <w:rPr>
          <w:noProof/>
        </w:rPr>
        <w:drawing>
          <wp:inline distT="0" distB="0" distL="0" distR="0" wp14:anchorId="64ECC587" wp14:editId="6A62A954">
            <wp:extent cx="5943600" cy="906145"/>
            <wp:effectExtent l="19050" t="19050" r="19050" b="273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906145"/>
                    </a:xfrm>
                    <a:prstGeom prst="rect">
                      <a:avLst/>
                    </a:prstGeom>
                    <a:ln>
                      <a:solidFill>
                        <a:schemeClr val="tx1"/>
                      </a:solidFill>
                    </a:ln>
                  </pic:spPr>
                </pic:pic>
              </a:graphicData>
            </a:graphic>
          </wp:inline>
        </w:drawing>
      </w:r>
    </w:p>
    <w:p w:rsidR="00D65F1E" w:rsidRPr="00B34D43" w:rsidRDefault="00D65F1E" w:rsidP="00D65F1E">
      <w:pPr>
        <w:spacing w:after="0" w:line="240" w:lineRule="auto"/>
        <w:rPr>
          <w:rFonts w:cs="Times New Roman"/>
        </w:rPr>
      </w:pPr>
      <w:r w:rsidRPr="00B34D43">
        <w:rPr>
          <w:noProof/>
        </w:rPr>
        <w:drawing>
          <wp:inline distT="0" distB="0" distL="0" distR="0" wp14:anchorId="1F893077" wp14:editId="6D150A9D">
            <wp:extent cx="2886994" cy="3035808"/>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7086" t="28720" r="30980" b="35986"/>
                    <a:stretch/>
                  </pic:blipFill>
                  <pic:spPr bwMode="auto">
                    <a:xfrm>
                      <a:off x="0" y="0"/>
                      <a:ext cx="2885883" cy="3034640"/>
                    </a:xfrm>
                    <a:prstGeom prst="rect">
                      <a:avLst/>
                    </a:prstGeom>
                    <a:ln>
                      <a:noFill/>
                    </a:ln>
                    <a:extLst>
                      <a:ext uri="{53640926-AAD7-44D8-BBD7-CCE9431645EC}">
                        <a14:shadowObscured xmlns:a14="http://schemas.microsoft.com/office/drawing/2010/main"/>
                      </a:ext>
                    </a:extLst>
                  </pic:spPr>
                </pic:pic>
              </a:graphicData>
            </a:graphic>
          </wp:inline>
        </w:drawing>
      </w:r>
    </w:p>
    <w:p w:rsidR="00EE01D6" w:rsidRPr="00B34D43" w:rsidRDefault="00EE01D6" w:rsidP="004C052D">
      <w:pPr>
        <w:spacing w:after="0" w:line="240" w:lineRule="auto"/>
        <w:rPr>
          <w:rFonts w:cs="Times New Roman"/>
        </w:rPr>
      </w:pPr>
    </w:p>
    <w:p w:rsidR="009B4F60" w:rsidRPr="00B34D43" w:rsidRDefault="00B80DAB" w:rsidP="009B4F60">
      <w:pPr>
        <w:pStyle w:val="ListParagraph"/>
        <w:numPr>
          <w:ilvl w:val="0"/>
          <w:numId w:val="1"/>
        </w:numPr>
        <w:spacing w:after="0" w:line="240" w:lineRule="auto"/>
        <w:rPr>
          <w:rFonts w:cs="Times New Roman"/>
        </w:rPr>
      </w:pPr>
      <w:r w:rsidRPr="00B34D43">
        <w:rPr>
          <w:rFonts w:cs="Times New Roman"/>
        </w:rPr>
        <w:t>Users SHOULD NOT change any section of the set up</w:t>
      </w:r>
      <w:r w:rsidR="0066363A" w:rsidRPr="00B34D43">
        <w:rPr>
          <w:rFonts w:cs="Times New Roman"/>
        </w:rPr>
        <w:t xml:space="preserve"> after the initial set up</w:t>
      </w:r>
      <w:r w:rsidRPr="00B34D43">
        <w:rPr>
          <w:rFonts w:cs="Times New Roman"/>
        </w:rPr>
        <w:t xml:space="preserve"> </w:t>
      </w:r>
      <w:r w:rsidR="0066363A" w:rsidRPr="00B34D43">
        <w:rPr>
          <w:rFonts w:cs="Times New Roman"/>
        </w:rPr>
        <w:t>(</w:t>
      </w:r>
      <w:r w:rsidRPr="00B34D43">
        <w:rPr>
          <w:rFonts w:cs="Times New Roman"/>
        </w:rPr>
        <w:t xml:space="preserve">during the </w:t>
      </w:r>
      <w:r w:rsidR="002A2554" w:rsidRPr="00B34D43">
        <w:rPr>
          <w:rFonts w:cs="Times New Roman"/>
        </w:rPr>
        <w:t xml:space="preserve">comp admin </w:t>
      </w:r>
      <w:r w:rsidRPr="00B34D43">
        <w:rPr>
          <w:rFonts w:cs="Times New Roman"/>
        </w:rPr>
        <w:t>cycle</w:t>
      </w:r>
      <w:r w:rsidR="0066363A" w:rsidRPr="00B34D43">
        <w:rPr>
          <w:rFonts w:cs="Times New Roman"/>
        </w:rPr>
        <w:t>)</w:t>
      </w:r>
      <w:r w:rsidRPr="00B34D43">
        <w:rPr>
          <w:rFonts w:cs="Times New Roman"/>
        </w:rPr>
        <w:t>. To do so could alter employees’ final compensation rates.</w:t>
      </w:r>
    </w:p>
    <w:p w:rsidR="00E063E5" w:rsidRPr="00B34D43" w:rsidRDefault="00E063E5" w:rsidP="004A4353">
      <w:pPr>
        <w:spacing w:after="0" w:line="240" w:lineRule="auto"/>
        <w:ind w:left="360"/>
        <w:rPr>
          <w:rFonts w:cs="Times New Roman"/>
          <w:b/>
        </w:rPr>
      </w:pPr>
    </w:p>
    <w:p w:rsidR="00FC7C5A" w:rsidRPr="00B34D43" w:rsidRDefault="00B34D43" w:rsidP="00B34D43">
      <w:pPr>
        <w:pStyle w:val="Heading2"/>
      </w:pPr>
      <w:bookmarkStart w:id="9" w:name="_Toc435016426"/>
      <w:r w:rsidRPr="00B34D43">
        <w:t>Data Freeze</w:t>
      </w:r>
      <w:bookmarkEnd w:id="9"/>
    </w:p>
    <w:p w:rsidR="00FC7C5A" w:rsidRPr="00B34D43" w:rsidRDefault="008C5DED" w:rsidP="008C5DED">
      <w:pPr>
        <w:pStyle w:val="ListParagraph"/>
        <w:numPr>
          <w:ilvl w:val="0"/>
          <w:numId w:val="1"/>
        </w:numPr>
        <w:spacing w:after="0" w:line="240" w:lineRule="auto"/>
        <w:rPr>
          <w:rFonts w:cs="Times New Roman"/>
        </w:rPr>
      </w:pPr>
      <w:r w:rsidRPr="00B34D43">
        <w:rPr>
          <w:rFonts w:cs="Times New Roman"/>
        </w:rPr>
        <w:t>When the time comes to perform final reconciliation, each institution will select a date to turn of</w:t>
      </w:r>
      <w:r w:rsidR="00140523">
        <w:rPr>
          <w:rFonts w:cs="Times New Roman"/>
        </w:rPr>
        <w:t>f</w:t>
      </w:r>
      <w:r w:rsidRPr="00B34D43">
        <w:rPr>
          <w:rFonts w:cs="Times New Roman"/>
        </w:rPr>
        <w:t xml:space="preserve"> the automatic job data feed from HRS. </w:t>
      </w:r>
    </w:p>
    <w:p w:rsidR="008C5DED" w:rsidRPr="00B34D43" w:rsidRDefault="008C5DED" w:rsidP="008C5DED">
      <w:pPr>
        <w:pStyle w:val="ListParagraph"/>
        <w:numPr>
          <w:ilvl w:val="0"/>
          <w:numId w:val="1"/>
        </w:numPr>
        <w:spacing w:after="0" w:line="240" w:lineRule="auto"/>
        <w:rPr>
          <w:rFonts w:cs="Times New Roman"/>
        </w:rPr>
      </w:pPr>
      <w:r w:rsidRPr="00B34D43">
        <w:rPr>
          <w:rFonts w:cs="Times New Roman"/>
        </w:rPr>
        <w:t xml:space="preserve">To turn the data feed off, to finalize your CAT numbers, navigate to </w:t>
      </w:r>
      <w:r w:rsidRPr="0033156F">
        <w:rPr>
          <w:rFonts w:cs="Times New Roman"/>
          <w:b/>
          <w:i/>
        </w:rPr>
        <w:t>Workforce Administration</w:t>
      </w:r>
      <w:r w:rsidR="0033156F" w:rsidRPr="0033156F">
        <w:rPr>
          <w:rFonts w:cs="Times New Roman"/>
          <w:b/>
          <w:i/>
        </w:rPr>
        <w:t xml:space="preserve"> </w:t>
      </w:r>
      <w:r w:rsidRPr="0033156F">
        <w:rPr>
          <w:rFonts w:cs="Times New Roman"/>
          <w:b/>
          <w:i/>
        </w:rPr>
        <w:t>&gt;</w:t>
      </w:r>
      <w:r w:rsidR="0033156F" w:rsidRPr="0033156F">
        <w:rPr>
          <w:rFonts w:cs="Times New Roman"/>
          <w:b/>
          <w:i/>
        </w:rPr>
        <w:t xml:space="preserve"> </w:t>
      </w:r>
      <w:r w:rsidRPr="0033156F">
        <w:rPr>
          <w:rFonts w:cs="Times New Roman"/>
          <w:b/>
          <w:i/>
        </w:rPr>
        <w:t>UW External HR Systems</w:t>
      </w:r>
      <w:r w:rsidR="0033156F" w:rsidRPr="0033156F">
        <w:rPr>
          <w:rFonts w:cs="Times New Roman"/>
          <w:b/>
          <w:i/>
        </w:rPr>
        <w:t xml:space="preserve"> </w:t>
      </w:r>
      <w:r w:rsidRPr="0033156F">
        <w:rPr>
          <w:rFonts w:cs="Times New Roman"/>
          <w:b/>
          <w:i/>
        </w:rPr>
        <w:t>&gt;</w:t>
      </w:r>
      <w:r w:rsidR="0033156F" w:rsidRPr="0033156F">
        <w:rPr>
          <w:rFonts w:cs="Times New Roman"/>
          <w:b/>
          <w:i/>
        </w:rPr>
        <w:t xml:space="preserve"> </w:t>
      </w:r>
      <w:r w:rsidRPr="0033156F">
        <w:rPr>
          <w:rFonts w:cs="Times New Roman"/>
          <w:b/>
          <w:i/>
        </w:rPr>
        <w:t>CAT Set Up</w:t>
      </w:r>
      <w:r w:rsidR="0033156F" w:rsidRPr="0033156F">
        <w:rPr>
          <w:rFonts w:cs="Times New Roman"/>
          <w:b/>
          <w:i/>
        </w:rPr>
        <w:t xml:space="preserve"> </w:t>
      </w:r>
      <w:r w:rsidRPr="0033156F">
        <w:rPr>
          <w:rFonts w:cs="Times New Roman"/>
          <w:b/>
          <w:i/>
        </w:rPr>
        <w:t>&gt;</w:t>
      </w:r>
      <w:r w:rsidR="0033156F" w:rsidRPr="0033156F">
        <w:rPr>
          <w:rFonts w:cs="Times New Roman"/>
          <w:b/>
          <w:i/>
        </w:rPr>
        <w:t xml:space="preserve"> </w:t>
      </w:r>
      <w:r w:rsidRPr="0033156F">
        <w:rPr>
          <w:rFonts w:cs="Times New Roman"/>
          <w:b/>
          <w:i/>
        </w:rPr>
        <w:t>Annual Set Up</w:t>
      </w:r>
      <w:r w:rsidR="0033156F" w:rsidRPr="0033156F">
        <w:rPr>
          <w:rFonts w:cs="Times New Roman"/>
          <w:b/>
          <w:i/>
        </w:rPr>
        <w:t xml:space="preserve"> </w:t>
      </w:r>
      <w:r w:rsidRPr="0033156F">
        <w:rPr>
          <w:rFonts w:cs="Times New Roman"/>
          <w:b/>
          <w:i/>
        </w:rPr>
        <w:t>&gt;</w:t>
      </w:r>
      <w:r w:rsidR="0033156F" w:rsidRPr="0033156F">
        <w:rPr>
          <w:rFonts w:cs="Times New Roman"/>
          <w:b/>
          <w:i/>
        </w:rPr>
        <w:t xml:space="preserve"> </w:t>
      </w:r>
      <w:r w:rsidR="00D65F1E" w:rsidRPr="0033156F">
        <w:rPr>
          <w:rFonts w:cs="Times New Roman"/>
          <w:b/>
          <w:i/>
        </w:rPr>
        <w:t>Find or Add a New Value</w:t>
      </w:r>
      <w:r w:rsidR="0033156F" w:rsidRPr="0033156F">
        <w:rPr>
          <w:rFonts w:cs="Times New Roman"/>
          <w:b/>
          <w:i/>
        </w:rPr>
        <w:t xml:space="preserve"> </w:t>
      </w:r>
      <w:r w:rsidR="00D65F1E" w:rsidRPr="0033156F">
        <w:rPr>
          <w:rFonts w:cs="Times New Roman"/>
          <w:b/>
          <w:i/>
        </w:rPr>
        <w:t>&gt;</w:t>
      </w:r>
      <w:r w:rsidR="0033156F" w:rsidRPr="0033156F">
        <w:rPr>
          <w:rFonts w:cs="Times New Roman"/>
          <w:b/>
          <w:i/>
        </w:rPr>
        <w:t xml:space="preserve"> Data Freeze.</w:t>
      </w:r>
    </w:p>
    <w:p w:rsidR="00926F9D" w:rsidRPr="00B34D43" w:rsidRDefault="00DC2BA0" w:rsidP="008C5DED">
      <w:pPr>
        <w:pStyle w:val="ListParagraph"/>
        <w:numPr>
          <w:ilvl w:val="0"/>
          <w:numId w:val="1"/>
        </w:numPr>
        <w:spacing w:after="0" w:line="240" w:lineRule="auto"/>
        <w:rPr>
          <w:rFonts w:cs="Times New Roman"/>
        </w:rPr>
      </w:pPr>
      <w:r w:rsidRPr="00B34D43">
        <w:rPr>
          <w:noProof/>
        </w:rPr>
        <w:drawing>
          <wp:anchor distT="0" distB="0" distL="114300" distR="114300" simplePos="0" relativeHeight="251721728" behindDoc="1" locked="0" layoutInCell="1" allowOverlap="1" wp14:anchorId="5B450A84" wp14:editId="02B14FEF">
            <wp:simplePos x="0" y="0"/>
            <wp:positionH relativeFrom="column">
              <wp:posOffset>737870</wp:posOffset>
            </wp:positionH>
            <wp:positionV relativeFrom="paragraph">
              <wp:posOffset>508000</wp:posOffset>
            </wp:positionV>
            <wp:extent cx="3766820" cy="2998470"/>
            <wp:effectExtent l="0" t="0" r="508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62252" t="17534" r="11419" b="23521"/>
                    <a:stretch/>
                  </pic:blipFill>
                  <pic:spPr bwMode="auto">
                    <a:xfrm>
                      <a:off x="0" y="0"/>
                      <a:ext cx="3766820" cy="2998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6F9D" w:rsidRPr="00B34D43">
        <w:rPr>
          <w:rFonts w:cs="Times New Roman"/>
        </w:rPr>
        <w:t xml:space="preserve">Select the Data Feed Stopped? Checkbox to turn the automatic feed off. </w:t>
      </w:r>
    </w:p>
    <w:p w:rsidR="008C5DED" w:rsidRPr="00B34D43" w:rsidRDefault="00612CB4" w:rsidP="008C5DED">
      <w:pPr>
        <w:pStyle w:val="ListParagraph"/>
        <w:numPr>
          <w:ilvl w:val="0"/>
          <w:numId w:val="1"/>
        </w:numPr>
        <w:spacing w:after="0" w:line="240" w:lineRule="auto"/>
        <w:rPr>
          <w:rFonts w:cs="Times New Roman"/>
        </w:rPr>
      </w:pPr>
      <w:r w:rsidRPr="00B34D43">
        <w:rPr>
          <w:noProof/>
        </w:rPr>
        <w:lastRenderedPageBreak/>
        <mc:AlternateContent>
          <mc:Choice Requires="wps">
            <w:drawing>
              <wp:anchor distT="0" distB="0" distL="114300" distR="114300" simplePos="0" relativeHeight="251723776" behindDoc="0" locked="0" layoutInCell="1" allowOverlap="1" wp14:anchorId="59A3D56B" wp14:editId="7D3F5730">
                <wp:simplePos x="0" y="0"/>
                <wp:positionH relativeFrom="column">
                  <wp:posOffset>2637155</wp:posOffset>
                </wp:positionH>
                <wp:positionV relativeFrom="paragraph">
                  <wp:posOffset>1060892</wp:posOffset>
                </wp:positionV>
                <wp:extent cx="460375" cy="226695"/>
                <wp:effectExtent l="0" t="0" r="15875" b="20955"/>
                <wp:wrapNone/>
                <wp:docPr id="7" name="Rectangle 7"/>
                <wp:cNvGraphicFramePr/>
                <a:graphic xmlns:a="http://schemas.openxmlformats.org/drawingml/2006/main">
                  <a:graphicData uri="http://schemas.microsoft.com/office/word/2010/wordprocessingShape">
                    <wps:wsp>
                      <wps:cNvSpPr/>
                      <wps:spPr>
                        <a:xfrm>
                          <a:off x="0" y="0"/>
                          <a:ext cx="460375" cy="2266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207.65pt;margin-top:83.55pt;width:36.25pt;height:17.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" filled="f" strokecolor="red" strokeweight="2pt"/>
            </w:pict>
          </mc:Fallback>
        </mc:AlternateContent>
      </w:r>
      <w:r w:rsidR="008C5DED" w:rsidRPr="00B34D43">
        <w:rPr>
          <w:rFonts w:cs="Times New Roman"/>
        </w:rPr>
        <w:t xml:space="preserve">This can be executed at the Divisional level, or for an entire institution at once.  </w:t>
      </w:r>
    </w:p>
    <w:p w:rsidR="00A3345D" w:rsidRPr="00B34D43" w:rsidRDefault="00A3345D" w:rsidP="000E6A50">
      <w:pPr>
        <w:spacing w:after="0" w:line="240" w:lineRule="auto"/>
        <w:rPr>
          <w:rFonts w:cs="Times New Roman"/>
        </w:rPr>
      </w:pPr>
    </w:p>
    <w:p w:rsidR="00E063E5" w:rsidRPr="00B34D43" w:rsidRDefault="00B34D43" w:rsidP="00B34D43">
      <w:pPr>
        <w:pStyle w:val="Heading2"/>
      </w:pPr>
      <w:bookmarkStart w:id="10" w:name="_Toc435016427"/>
      <w:r w:rsidRPr="00B34D43">
        <w:t>User A</w:t>
      </w:r>
      <w:r>
        <w:t>c</w:t>
      </w:r>
      <w:r w:rsidRPr="00B34D43">
        <w:t>cess Set Up</w:t>
      </w:r>
      <w:bookmarkEnd w:id="10"/>
    </w:p>
    <w:p w:rsidR="00A951C6" w:rsidRPr="00B34D43" w:rsidRDefault="00A951C6" w:rsidP="004A4353">
      <w:pPr>
        <w:spacing w:after="0" w:line="240" w:lineRule="auto"/>
        <w:ind w:left="360"/>
        <w:rPr>
          <w:rFonts w:cs="Times New Roman"/>
        </w:rPr>
      </w:pPr>
    </w:p>
    <w:p w:rsidR="0066363A" w:rsidRPr="00B34D43" w:rsidRDefault="0066363A" w:rsidP="00A951C6">
      <w:pPr>
        <w:spacing w:after="0" w:line="240" w:lineRule="auto"/>
        <w:ind w:left="360"/>
        <w:rPr>
          <w:rFonts w:cs="Times New Roman"/>
        </w:rPr>
      </w:pPr>
      <w:r w:rsidRPr="00B34D43">
        <w:rPr>
          <w:rFonts w:cs="Times New Roman"/>
        </w:rPr>
        <w:t xml:space="preserve">This page is used to ‘lock’ users, especially towards the end of the budgeting cycle.  When a user is locked, their access is switched to View Only. When a user is unlocked, their access is switched to </w:t>
      </w:r>
      <w:proofErr w:type="gramStart"/>
      <w:r w:rsidRPr="00B34D43">
        <w:rPr>
          <w:rFonts w:cs="Times New Roman"/>
        </w:rPr>
        <w:t>Update</w:t>
      </w:r>
      <w:proofErr w:type="gramEnd"/>
      <w:r w:rsidRPr="00B34D43">
        <w:rPr>
          <w:rFonts w:cs="Times New Roman"/>
        </w:rPr>
        <w:t xml:space="preserve"> (if they have that role).  If a user only has the View only role, they will remain view only regardless of if they are locked or unlocked.</w:t>
      </w:r>
      <w:r w:rsidR="00A951C6" w:rsidRPr="00B34D43">
        <w:rPr>
          <w:rFonts w:cs="Times New Roman"/>
        </w:rPr>
        <w:t xml:space="preserve"> </w:t>
      </w:r>
      <w:r w:rsidR="008C5382" w:rsidRPr="00B34D43">
        <w:rPr>
          <w:rFonts w:cs="Times New Roman"/>
        </w:rPr>
        <w:t>At the beginning of each Comp Admin year and w</w:t>
      </w:r>
      <w:r w:rsidR="00CA1788" w:rsidRPr="00B34D43">
        <w:rPr>
          <w:rFonts w:cs="Times New Roman"/>
        </w:rPr>
        <w:t>hen a new user is given a CAT security role, the UW System CAT Admin must visit this page and unlock them in order for the new user to be given their full access.</w:t>
      </w:r>
    </w:p>
    <w:p w:rsidR="00A951C6" w:rsidRPr="00B34D43" w:rsidRDefault="00A951C6" w:rsidP="00A951C6">
      <w:pPr>
        <w:spacing w:after="0" w:line="240" w:lineRule="auto"/>
        <w:ind w:left="360"/>
        <w:rPr>
          <w:rFonts w:cs="Times New Roman"/>
        </w:rPr>
      </w:pPr>
    </w:p>
    <w:p w:rsidR="00722B66" w:rsidRPr="00B34D43" w:rsidRDefault="00BA044D" w:rsidP="00BA044D">
      <w:pPr>
        <w:pStyle w:val="ListParagraph"/>
        <w:numPr>
          <w:ilvl w:val="0"/>
          <w:numId w:val="2"/>
        </w:numPr>
        <w:spacing w:after="0" w:line="240" w:lineRule="auto"/>
        <w:rPr>
          <w:rFonts w:cs="Times New Roman"/>
        </w:rPr>
      </w:pPr>
      <w:r w:rsidRPr="00B34D43">
        <w:rPr>
          <w:rFonts w:cs="Times New Roman"/>
        </w:rPr>
        <w:t xml:space="preserve">Go to </w:t>
      </w:r>
      <w:r w:rsidRPr="00612CB4">
        <w:rPr>
          <w:rFonts w:cs="Times New Roman"/>
          <w:b/>
          <w:i/>
        </w:rPr>
        <w:t>Workforce Administration &gt; UW External HR System &gt; Compensation Administration Tool &gt; CAT Set Up &gt; Lock Users</w:t>
      </w:r>
      <w:r w:rsidR="00612CB4" w:rsidRPr="00612CB4">
        <w:rPr>
          <w:rFonts w:cs="Times New Roman"/>
          <w:b/>
          <w:i/>
        </w:rPr>
        <w:t>.</w:t>
      </w:r>
      <w:r w:rsidRPr="00B34D43">
        <w:rPr>
          <w:rFonts w:cs="Times New Roman"/>
        </w:rPr>
        <w:t xml:space="preserve"> </w:t>
      </w:r>
    </w:p>
    <w:p w:rsidR="00BA044D" w:rsidRPr="00B34D43" w:rsidRDefault="00BA044D" w:rsidP="00BA044D">
      <w:pPr>
        <w:spacing w:after="0" w:line="240" w:lineRule="auto"/>
        <w:rPr>
          <w:rFonts w:cs="Times New Roman"/>
        </w:rPr>
      </w:pPr>
    </w:p>
    <w:p w:rsidR="00BA044D" w:rsidRPr="00B34D43" w:rsidRDefault="007901DD" w:rsidP="00BA044D">
      <w:pPr>
        <w:spacing w:after="0" w:line="240" w:lineRule="auto"/>
        <w:rPr>
          <w:rFonts w:cs="Times New Roman"/>
        </w:rPr>
      </w:pPr>
      <w:r w:rsidRPr="00B34D43">
        <w:rPr>
          <w:noProof/>
        </w:rPr>
        <mc:AlternateContent>
          <mc:Choice Requires="wps">
            <w:drawing>
              <wp:anchor distT="0" distB="0" distL="114300" distR="114300" simplePos="0" relativeHeight="251696128" behindDoc="0" locked="0" layoutInCell="1" allowOverlap="1" wp14:anchorId="5B35FE6A" wp14:editId="416E1681">
                <wp:simplePos x="0" y="0"/>
                <wp:positionH relativeFrom="column">
                  <wp:posOffset>4651513</wp:posOffset>
                </wp:positionH>
                <wp:positionV relativeFrom="paragraph">
                  <wp:posOffset>517939</wp:posOffset>
                </wp:positionV>
                <wp:extent cx="1208598" cy="266700"/>
                <wp:effectExtent l="0" t="0" r="10795" b="19050"/>
                <wp:wrapNone/>
                <wp:docPr id="32" name="Rectangle 32"/>
                <wp:cNvGraphicFramePr/>
                <a:graphic xmlns:a="http://schemas.openxmlformats.org/drawingml/2006/main">
                  <a:graphicData uri="http://schemas.microsoft.com/office/word/2010/wordprocessingShape">
                    <wps:wsp>
                      <wps:cNvSpPr/>
                      <wps:spPr>
                        <a:xfrm>
                          <a:off x="0" y="0"/>
                          <a:ext cx="1208598"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366.25pt;margin-top:40.8pt;width:95.15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" filled="f" strokecolor="red" strokeweight="2pt"/>
            </w:pict>
          </mc:Fallback>
        </mc:AlternateContent>
      </w:r>
      <w:r w:rsidR="00BA044D" w:rsidRPr="00B34D43">
        <w:rPr>
          <w:noProof/>
        </w:rPr>
        <w:drawing>
          <wp:inline distT="0" distB="0" distL="0" distR="0" wp14:anchorId="37621F37" wp14:editId="4A545E57">
            <wp:extent cx="5943600" cy="9277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927735"/>
                    </a:xfrm>
                    <a:prstGeom prst="rect">
                      <a:avLst/>
                    </a:prstGeom>
                  </pic:spPr>
                </pic:pic>
              </a:graphicData>
            </a:graphic>
          </wp:inline>
        </w:drawing>
      </w:r>
    </w:p>
    <w:p w:rsidR="00BA044D" w:rsidRPr="00B34D43" w:rsidRDefault="00BA044D" w:rsidP="00BA044D">
      <w:pPr>
        <w:spacing w:after="0" w:line="240" w:lineRule="auto"/>
        <w:rPr>
          <w:rFonts w:cs="Times New Roman"/>
        </w:rPr>
      </w:pPr>
    </w:p>
    <w:p w:rsidR="0050334F" w:rsidRPr="00B34D43" w:rsidRDefault="0024321D" w:rsidP="002E255E">
      <w:pPr>
        <w:pStyle w:val="ListParagraph"/>
        <w:numPr>
          <w:ilvl w:val="0"/>
          <w:numId w:val="2"/>
        </w:numPr>
        <w:spacing w:after="0" w:line="240" w:lineRule="auto"/>
        <w:rPr>
          <w:rFonts w:cs="Times New Roman"/>
        </w:rPr>
      </w:pPr>
      <w:r w:rsidRPr="00B34D43">
        <w:rPr>
          <w:rFonts w:cs="Times New Roman"/>
        </w:rPr>
        <w:t>Enter</w:t>
      </w:r>
      <w:r w:rsidR="001B4F1C" w:rsidRPr="00B34D43">
        <w:rPr>
          <w:rFonts w:cs="Times New Roman"/>
        </w:rPr>
        <w:t xml:space="preserve"> “HR </w:t>
      </w:r>
      <w:proofErr w:type="spellStart"/>
      <w:r w:rsidR="001B4F1C" w:rsidRPr="00B34D43">
        <w:rPr>
          <w:rFonts w:cs="Times New Roman"/>
        </w:rPr>
        <w:t>Deptid</w:t>
      </w:r>
      <w:proofErr w:type="spellEnd"/>
      <w:r w:rsidR="001B4F1C" w:rsidRPr="00B34D43">
        <w:rPr>
          <w:rFonts w:cs="Times New Roman"/>
        </w:rPr>
        <w:t>” and “Row Level Security”</w:t>
      </w:r>
      <w:r w:rsidR="006A36C4" w:rsidRPr="00B34D43">
        <w:rPr>
          <w:rFonts w:cs="Times New Roman"/>
        </w:rPr>
        <w:t xml:space="preserve"> in search criteria</w:t>
      </w:r>
      <w:r w:rsidR="001B4F1C" w:rsidRPr="00B34D43">
        <w:rPr>
          <w:rFonts w:cs="Times New Roman"/>
        </w:rPr>
        <w:t>.</w:t>
      </w:r>
    </w:p>
    <w:p w:rsidR="001B4F1C" w:rsidRPr="00B34D43" w:rsidRDefault="001B4F1C" w:rsidP="001B4F1C">
      <w:pPr>
        <w:spacing w:after="0" w:line="240" w:lineRule="auto"/>
        <w:rPr>
          <w:rFonts w:cs="Times New Roman"/>
        </w:rPr>
      </w:pPr>
    </w:p>
    <w:p w:rsidR="001B4F1C" w:rsidRPr="00B34D43" w:rsidRDefault="001B4F1C" w:rsidP="001B4F1C">
      <w:pPr>
        <w:pStyle w:val="ListParagraph"/>
        <w:numPr>
          <w:ilvl w:val="0"/>
          <w:numId w:val="5"/>
        </w:numPr>
        <w:spacing w:after="0" w:line="240" w:lineRule="auto"/>
        <w:rPr>
          <w:rFonts w:cs="Times New Roman"/>
        </w:rPr>
      </w:pPr>
      <w:r w:rsidRPr="00B34D43">
        <w:rPr>
          <w:rFonts w:cs="Times New Roman"/>
        </w:rPr>
        <w:t xml:space="preserve">Click the magnifying glass beside the “HR </w:t>
      </w:r>
      <w:proofErr w:type="spellStart"/>
      <w:r w:rsidRPr="00B34D43">
        <w:rPr>
          <w:rFonts w:cs="Times New Roman"/>
        </w:rPr>
        <w:t>Deptid</w:t>
      </w:r>
      <w:proofErr w:type="spellEnd"/>
      <w:r w:rsidRPr="00B34D43">
        <w:rPr>
          <w:rFonts w:cs="Times New Roman"/>
        </w:rPr>
        <w:t xml:space="preserve">” and “Row Level Security” fields to display a list of all </w:t>
      </w:r>
      <w:r w:rsidR="005975CA" w:rsidRPr="00B34D43">
        <w:rPr>
          <w:rFonts w:cs="Times New Roman"/>
        </w:rPr>
        <w:t>available options</w:t>
      </w:r>
      <w:r w:rsidRPr="00B34D43">
        <w:rPr>
          <w:rFonts w:cs="Times New Roman"/>
        </w:rPr>
        <w:t xml:space="preserve"> for the selected field. </w:t>
      </w:r>
    </w:p>
    <w:p w:rsidR="0024321D" w:rsidRPr="00B34D43" w:rsidRDefault="00F204A1" w:rsidP="001B4F1C">
      <w:pPr>
        <w:pStyle w:val="ListParagraph"/>
        <w:numPr>
          <w:ilvl w:val="0"/>
          <w:numId w:val="5"/>
        </w:numPr>
        <w:spacing w:after="0" w:line="240" w:lineRule="auto"/>
        <w:rPr>
          <w:rFonts w:cs="Times New Roman"/>
        </w:rPr>
      </w:pPr>
      <w:r w:rsidRPr="00B34D43">
        <w:rPr>
          <w:rFonts w:cs="Times New Roman"/>
        </w:rPr>
        <w:t>Optional to e</w:t>
      </w:r>
      <w:r w:rsidR="00E73670" w:rsidRPr="00B34D43">
        <w:rPr>
          <w:rFonts w:cs="Times New Roman"/>
        </w:rPr>
        <w:t>nter “Security Role”, “Last Name”, “Employee ID</w:t>
      </w:r>
      <w:r w:rsidRPr="00B34D43">
        <w:rPr>
          <w:rFonts w:cs="Times New Roman"/>
        </w:rPr>
        <w:t xml:space="preserve">” and </w:t>
      </w:r>
      <w:r w:rsidR="00E73670" w:rsidRPr="00B34D43">
        <w:rPr>
          <w:rFonts w:cs="Times New Roman"/>
        </w:rPr>
        <w:t>“Access Status”</w:t>
      </w:r>
      <w:r w:rsidRPr="00B34D43">
        <w:rPr>
          <w:rFonts w:cs="Times New Roman"/>
        </w:rPr>
        <w:t xml:space="preserve"> in order to narrow search criteria. </w:t>
      </w:r>
    </w:p>
    <w:p w:rsidR="00766A44" w:rsidRPr="00B34D43" w:rsidRDefault="00766A44" w:rsidP="00766A44">
      <w:pPr>
        <w:spacing w:after="0" w:line="240" w:lineRule="auto"/>
        <w:rPr>
          <w:rFonts w:cs="Times New Roman"/>
        </w:rPr>
      </w:pPr>
    </w:p>
    <w:p w:rsidR="00766A44" w:rsidRPr="00B34D43" w:rsidRDefault="00766A44" w:rsidP="00766A44">
      <w:pPr>
        <w:pStyle w:val="ListParagraph"/>
        <w:numPr>
          <w:ilvl w:val="0"/>
          <w:numId w:val="2"/>
        </w:numPr>
        <w:spacing w:after="0" w:line="240" w:lineRule="auto"/>
        <w:rPr>
          <w:rFonts w:cs="Times New Roman"/>
        </w:rPr>
      </w:pPr>
      <w:r w:rsidRPr="00B34D43">
        <w:rPr>
          <w:rFonts w:cs="Times New Roman"/>
          <w:b/>
        </w:rPr>
        <w:t>Select</w:t>
      </w:r>
      <w:r w:rsidRPr="00B34D43">
        <w:rPr>
          <w:rFonts w:cs="Times New Roman"/>
        </w:rPr>
        <w:t xml:space="preserve"> Search to pull results based on search criteria entered. </w:t>
      </w:r>
    </w:p>
    <w:p w:rsidR="00766A44" w:rsidRPr="00B34D43" w:rsidRDefault="00766A44" w:rsidP="00766A44">
      <w:pPr>
        <w:spacing w:after="0" w:line="240" w:lineRule="auto"/>
        <w:rPr>
          <w:rFonts w:cs="Times New Roman"/>
        </w:rPr>
      </w:pPr>
    </w:p>
    <w:p w:rsidR="00AA0D81" w:rsidRPr="00B34D43" w:rsidRDefault="00916405" w:rsidP="00AA0D81">
      <w:pPr>
        <w:spacing w:after="0" w:line="240" w:lineRule="auto"/>
        <w:rPr>
          <w:rFonts w:cs="Times New Roman"/>
        </w:rPr>
      </w:pPr>
      <w:r w:rsidRPr="00B34D43">
        <w:rPr>
          <w:noProof/>
        </w:rPr>
        <mc:AlternateContent>
          <mc:Choice Requires="wps">
            <w:drawing>
              <wp:anchor distT="0" distB="0" distL="114300" distR="114300" simplePos="0" relativeHeight="251706368" behindDoc="0" locked="0" layoutInCell="1" allowOverlap="1" wp14:anchorId="21B415E2" wp14:editId="14B8569F">
                <wp:simplePos x="0" y="0"/>
                <wp:positionH relativeFrom="column">
                  <wp:posOffset>1255395</wp:posOffset>
                </wp:positionH>
                <wp:positionV relativeFrom="paragraph">
                  <wp:posOffset>398780</wp:posOffset>
                </wp:positionV>
                <wp:extent cx="975995" cy="190500"/>
                <wp:effectExtent l="0" t="0" r="14605" b="19050"/>
                <wp:wrapNone/>
                <wp:docPr id="38" name="Rectangle 38"/>
                <wp:cNvGraphicFramePr/>
                <a:graphic xmlns:a="http://schemas.openxmlformats.org/drawingml/2006/main">
                  <a:graphicData uri="http://schemas.microsoft.com/office/word/2010/wordprocessingShape">
                    <wps:wsp>
                      <wps:cNvSpPr/>
                      <wps:spPr>
                        <a:xfrm>
                          <a:off x="0" y="0"/>
                          <a:ext cx="97599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98.85pt;margin-top:31.4pt;width:76.85pt;height: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" filled="f" strokecolor="red" strokeweight="2pt"/>
            </w:pict>
          </mc:Fallback>
        </mc:AlternateContent>
      </w:r>
      <w:r w:rsidRPr="00B34D43">
        <w:rPr>
          <w:noProof/>
        </w:rPr>
        <mc:AlternateContent>
          <mc:Choice Requires="wps">
            <w:drawing>
              <wp:anchor distT="0" distB="0" distL="114300" distR="114300" simplePos="0" relativeHeight="251704320" behindDoc="0" locked="0" layoutInCell="1" allowOverlap="1" wp14:anchorId="7EDFCB3A" wp14:editId="6A847C7C">
                <wp:simplePos x="0" y="0"/>
                <wp:positionH relativeFrom="column">
                  <wp:posOffset>1255593</wp:posOffset>
                </wp:positionH>
                <wp:positionV relativeFrom="paragraph">
                  <wp:posOffset>856141</wp:posOffset>
                </wp:positionV>
                <wp:extent cx="770587" cy="190500"/>
                <wp:effectExtent l="0" t="0" r="10795" b="19050"/>
                <wp:wrapNone/>
                <wp:docPr id="37" name="Rectangle 37"/>
                <wp:cNvGraphicFramePr/>
                <a:graphic xmlns:a="http://schemas.openxmlformats.org/drawingml/2006/main">
                  <a:graphicData uri="http://schemas.microsoft.com/office/word/2010/wordprocessingShape">
                    <wps:wsp>
                      <wps:cNvSpPr/>
                      <wps:spPr>
                        <a:xfrm>
                          <a:off x="0" y="0"/>
                          <a:ext cx="770587"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98.85pt;margin-top:67.4pt;width:60.7pt;height: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" filled="f" strokecolor="red" strokeweight="2pt"/>
            </w:pict>
          </mc:Fallback>
        </mc:AlternateContent>
      </w:r>
      <w:r w:rsidR="001B4F1C" w:rsidRPr="00B34D43">
        <w:rPr>
          <w:noProof/>
        </w:rPr>
        <w:drawing>
          <wp:inline distT="0" distB="0" distL="0" distR="0" wp14:anchorId="77A88A2B" wp14:editId="17C98DC2">
            <wp:extent cx="3867150" cy="2095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867150" cy="2095500"/>
                    </a:xfrm>
                    <a:prstGeom prst="rect">
                      <a:avLst/>
                    </a:prstGeom>
                  </pic:spPr>
                </pic:pic>
              </a:graphicData>
            </a:graphic>
          </wp:inline>
        </w:drawing>
      </w:r>
    </w:p>
    <w:p w:rsidR="00766A44" w:rsidRPr="00B34D43" w:rsidRDefault="00766A44" w:rsidP="00AA0D81">
      <w:pPr>
        <w:spacing w:after="0" w:line="240" w:lineRule="auto"/>
        <w:rPr>
          <w:rFonts w:cs="Times New Roman"/>
        </w:rPr>
      </w:pPr>
    </w:p>
    <w:p w:rsidR="00AA0D81" w:rsidRPr="00B34D43" w:rsidRDefault="00AA0D81" w:rsidP="00AA0D81">
      <w:pPr>
        <w:spacing w:after="0" w:line="240" w:lineRule="auto"/>
        <w:rPr>
          <w:rFonts w:cs="Times New Roman"/>
        </w:rPr>
      </w:pPr>
    </w:p>
    <w:p w:rsidR="00F67970" w:rsidRPr="00B34D43" w:rsidRDefault="00F67970" w:rsidP="00F67970">
      <w:pPr>
        <w:pStyle w:val="ListParagraph"/>
        <w:numPr>
          <w:ilvl w:val="0"/>
          <w:numId w:val="2"/>
        </w:numPr>
        <w:spacing w:after="0" w:line="240" w:lineRule="auto"/>
        <w:rPr>
          <w:rFonts w:cs="Times New Roman"/>
        </w:rPr>
      </w:pPr>
      <w:r w:rsidRPr="00B34D43">
        <w:rPr>
          <w:rFonts w:cs="Times New Roman"/>
        </w:rPr>
        <w:t xml:space="preserve">In the CAT Users Table check the “Lock User” box </w:t>
      </w:r>
      <w:r w:rsidR="007423A1" w:rsidRPr="00B34D43">
        <w:rPr>
          <w:rFonts w:cs="Times New Roman"/>
        </w:rPr>
        <w:t xml:space="preserve">to change user access from view to update. </w:t>
      </w:r>
    </w:p>
    <w:p w:rsidR="007423A1" w:rsidRPr="00B34D43" w:rsidRDefault="007423A1" w:rsidP="007423A1">
      <w:pPr>
        <w:spacing w:after="0" w:line="240" w:lineRule="auto"/>
        <w:rPr>
          <w:rFonts w:cs="Times New Roman"/>
        </w:rPr>
      </w:pPr>
    </w:p>
    <w:p w:rsidR="006A5671" w:rsidRPr="00B34D43" w:rsidRDefault="007423A1" w:rsidP="006A5671">
      <w:pPr>
        <w:pStyle w:val="ListParagraph"/>
        <w:numPr>
          <w:ilvl w:val="1"/>
          <w:numId w:val="2"/>
        </w:numPr>
        <w:spacing w:after="0" w:line="240" w:lineRule="auto"/>
        <w:rPr>
          <w:rFonts w:cs="Times New Roman"/>
        </w:rPr>
      </w:pPr>
      <w:r w:rsidRPr="00B34D43">
        <w:rPr>
          <w:rFonts w:cs="Times New Roman"/>
        </w:rPr>
        <w:t>Boxes that are unchecked are unlocked</w:t>
      </w:r>
      <w:r w:rsidR="006E3DA4" w:rsidRPr="00B34D43">
        <w:rPr>
          <w:rFonts w:cs="Times New Roman"/>
        </w:rPr>
        <w:t xml:space="preserve"> (users have full access to the CAT)</w:t>
      </w:r>
      <w:r w:rsidRPr="00B34D43">
        <w:rPr>
          <w:rFonts w:cs="Times New Roman"/>
        </w:rPr>
        <w:t>.</w:t>
      </w:r>
    </w:p>
    <w:p w:rsidR="00B94523" w:rsidRPr="00B34D43" w:rsidRDefault="00B94523" w:rsidP="00B94523">
      <w:pPr>
        <w:spacing w:after="0" w:line="240" w:lineRule="auto"/>
        <w:rPr>
          <w:rFonts w:cs="Times New Roman"/>
        </w:rPr>
      </w:pPr>
    </w:p>
    <w:p w:rsidR="006A5671" w:rsidRPr="00B34D43" w:rsidRDefault="00F67970" w:rsidP="006A5671">
      <w:pPr>
        <w:spacing w:after="0" w:line="240" w:lineRule="auto"/>
        <w:rPr>
          <w:rFonts w:cs="Times New Roman"/>
        </w:rPr>
      </w:pPr>
      <w:r w:rsidRPr="00B34D43">
        <w:rPr>
          <w:noProof/>
        </w:rPr>
        <mc:AlternateContent>
          <mc:Choice Requires="wps">
            <w:drawing>
              <wp:anchor distT="0" distB="0" distL="114300" distR="114300" simplePos="0" relativeHeight="251712512" behindDoc="0" locked="0" layoutInCell="1" allowOverlap="1" wp14:anchorId="2A5001F3" wp14:editId="5A67A323">
                <wp:simplePos x="0" y="0"/>
                <wp:positionH relativeFrom="column">
                  <wp:posOffset>5621572</wp:posOffset>
                </wp:positionH>
                <wp:positionV relativeFrom="paragraph">
                  <wp:posOffset>230588</wp:posOffset>
                </wp:positionV>
                <wp:extent cx="270345" cy="906449"/>
                <wp:effectExtent l="0" t="0" r="15875" b="27305"/>
                <wp:wrapNone/>
                <wp:docPr id="44" name="Rectangle 44"/>
                <wp:cNvGraphicFramePr/>
                <a:graphic xmlns:a="http://schemas.openxmlformats.org/drawingml/2006/main">
                  <a:graphicData uri="http://schemas.microsoft.com/office/word/2010/wordprocessingShape">
                    <wps:wsp>
                      <wps:cNvSpPr/>
                      <wps:spPr>
                        <a:xfrm>
                          <a:off x="0" y="0"/>
                          <a:ext cx="270345" cy="9064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442.65pt;margin-top:18.15pt;width:21.3pt;height:71.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" filled="f" strokecolor="red" strokeweight="2pt"/>
            </w:pict>
          </mc:Fallback>
        </mc:AlternateContent>
      </w:r>
      <w:r w:rsidR="006A5671" w:rsidRPr="00B34D43">
        <w:rPr>
          <w:noProof/>
        </w:rPr>
        <w:drawing>
          <wp:inline distT="0" distB="0" distL="0" distR="0" wp14:anchorId="54EA6A14" wp14:editId="3FF45E7A">
            <wp:extent cx="5943600" cy="118046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180465"/>
                    </a:xfrm>
                    <a:prstGeom prst="rect">
                      <a:avLst/>
                    </a:prstGeom>
                  </pic:spPr>
                </pic:pic>
              </a:graphicData>
            </a:graphic>
          </wp:inline>
        </w:drawing>
      </w:r>
    </w:p>
    <w:p w:rsidR="00F67970" w:rsidRPr="00B34D43" w:rsidRDefault="00F67970" w:rsidP="006A5671">
      <w:pPr>
        <w:spacing w:after="0" w:line="240" w:lineRule="auto"/>
        <w:rPr>
          <w:rFonts w:cs="Times New Roman"/>
        </w:rPr>
      </w:pPr>
    </w:p>
    <w:p w:rsidR="00F67970" w:rsidRPr="00B34D43" w:rsidRDefault="00410A32" w:rsidP="00410A32">
      <w:pPr>
        <w:pStyle w:val="ListParagraph"/>
        <w:numPr>
          <w:ilvl w:val="0"/>
          <w:numId w:val="2"/>
        </w:numPr>
        <w:spacing w:after="0" w:line="240" w:lineRule="auto"/>
        <w:rPr>
          <w:rFonts w:cs="Times New Roman"/>
        </w:rPr>
      </w:pPr>
      <w:r w:rsidRPr="00B34D43">
        <w:rPr>
          <w:rFonts w:cs="Times New Roman"/>
        </w:rPr>
        <w:t>Select save to enact all changes made.</w:t>
      </w:r>
    </w:p>
    <w:p w:rsidR="003F06B2" w:rsidRPr="00B34D43" w:rsidRDefault="003F06B2" w:rsidP="003F06B2">
      <w:pPr>
        <w:pStyle w:val="ListParagraph"/>
        <w:numPr>
          <w:ilvl w:val="1"/>
          <w:numId w:val="2"/>
        </w:numPr>
        <w:spacing w:after="0" w:line="240" w:lineRule="auto"/>
        <w:rPr>
          <w:rFonts w:cs="Times New Roman"/>
        </w:rPr>
      </w:pPr>
      <w:r w:rsidRPr="00B34D43">
        <w:rPr>
          <w:rFonts w:cs="Times New Roman"/>
        </w:rPr>
        <w:t>If the Lock User checkbox is checked, Kevin Sippl will be switched to “Read Only” access, even though he has a full UWSA Universal Security Role assigned.</w:t>
      </w:r>
    </w:p>
    <w:p w:rsidR="00410A32" w:rsidRPr="00B34D43" w:rsidRDefault="00410A32" w:rsidP="00410A32">
      <w:pPr>
        <w:spacing w:after="0" w:line="240" w:lineRule="auto"/>
        <w:rPr>
          <w:rFonts w:cs="Times New Roman"/>
        </w:rPr>
      </w:pPr>
    </w:p>
    <w:p w:rsidR="00410A32" w:rsidRPr="00B34D43" w:rsidRDefault="002F50AC" w:rsidP="00410A32">
      <w:pPr>
        <w:spacing w:after="0" w:line="240" w:lineRule="auto"/>
        <w:rPr>
          <w:rFonts w:cs="Times New Roman"/>
        </w:rPr>
      </w:pPr>
      <w:r w:rsidRPr="00B34D43">
        <w:rPr>
          <w:noProof/>
        </w:rPr>
        <mc:AlternateContent>
          <mc:Choice Requires="wps">
            <w:drawing>
              <wp:anchor distT="0" distB="0" distL="114300" distR="114300" simplePos="0" relativeHeight="251714560" behindDoc="0" locked="0" layoutInCell="1" allowOverlap="1" wp14:anchorId="1CD946AA" wp14:editId="5678A127">
                <wp:simplePos x="0" y="0"/>
                <wp:positionH relativeFrom="column">
                  <wp:posOffset>0</wp:posOffset>
                </wp:positionH>
                <wp:positionV relativeFrom="paragraph">
                  <wp:posOffset>2431661</wp:posOffset>
                </wp:positionV>
                <wp:extent cx="272955" cy="158998"/>
                <wp:effectExtent l="0" t="0" r="13335" b="12700"/>
                <wp:wrapNone/>
                <wp:docPr id="46" name="Rectangle 46"/>
                <wp:cNvGraphicFramePr/>
                <a:graphic xmlns:a="http://schemas.openxmlformats.org/drawingml/2006/main">
                  <a:graphicData uri="http://schemas.microsoft.com/office/word/2010/wordprocessingShape">
                    <wps:wsp>
                      <wps:cNvSpPr/>
                      <wps:spPr>
                        <a:xfrm>
                          <a:off x="0" y="0"/>
                          <a:ext cx="272955" cy="1589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6" style="position:absolute;margin-left:0;margin-top:191.45pt;width:21.5pt;height: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" filled="f" strokecolor="red" strokeweight="2pt"/>
            </w:pict>
          </mc:Fallback>
        </mc:AlternateContent>
      </w:r>
      <w:r w:rsidR="00410A32" w:rsidRPr="00B34D43">
        <w:rPr>
          <w:noProof/>
        </w:rPr>
        <w:drawing>
          <wp:inline distT="0" distB="0" distL="0" distR="0" wp14:anchorId="6CCB3440" wp14:editId="4AA06858">
            <wp:extent cx="5075972" cy="2586251"/>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77967" cy="2587267"/>
                    </a:xfrm>
                    <a:prstGeom prst="rect">
                      <a:avLst/>
                    </a:prstGeom>
                  </pic:spPr>
                </pic:pic>
              </a:graphicData>
            </a:graphic>
          </wp:inline>
        </w:drawing>
      </w:r>
    </w:p>
    <w:sectPr w:rsidR="00410A32" w:rsidRPr="00B34D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77B12"/>
    <w:multiLevelType w:val="hybridMultilevel"/>
    <w:tmpl w:val="5ED81A6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761D6D"/>
    <w:multiLevelType w:val="hybridMultilevel"/>
    <w:tmpl w:val="4D34547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33B150F"/>
    <w:multiLevelType w:val="hybridMultilevel"/>
    <w:tmpl w:val="40AC6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2BE1AEE"/>
    <w:multiLevelType w:val="hybridMultilevel"/>
    <w:tmpl w:val="981609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89A4D43"/>
    <w:multiLevelType w:val="hybridMultilevel"/>
    <w:tmpl w:val="9D60F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B2C76ED"/>
    <w:multiLevelType w:val="hybridMultilevel"/>
    <w:tmpl w:val="5590D4BE"/>
    <w:lvl w:ilvl="0" w:tplc="F094144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74563A"/>
    <w:multiLevelType w:val="hybridMultilevel"/>
    <w:tmpl w:val="9CE8E3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46D7209"/>
    <w:multiLevelType w:val="hybridMultilevel"/>
    <w:tmpl w:val="2DC2C6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F794FFE"/>
    <w:multiLevelType w:val="hybridMultilevel"/>
    <w:tmpl w:val="2356FD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7"/>
  </w:num>
  <w:num w:numId="4">
    <w:abstractNumId w:val="4"/>
  </w:num>
  <w:num w:numId="5">
    <w:abstractNumId w:val="1"/>
  </w:num>
  <w:num w:numId="6">
    <w:abstractNumId w:val="3"/>
  </w:num>
  <w:num w:numId="7">
    <w:abstractNumId w:val="5"/>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728"/>
    <w:rsid w:val="0001115A"/>
    <w:rsid w:val="0001360C"/>
    <w:rsid w:val="00067A62"/>
    <w:rsid w:val="000E20DC"/>
    <w:rsid w:val="000E31F8"/>
    <w:rsid w:val="000E6A50"/>
    <w:rsid w:val="000F1E5E"/>
    <w:rsid w:val="001015C8"/>
    <w:rsid w:val="001146EE"/>
    <w:rsid w:val="0012682A"/>
    <w:rsid w:val="00131CA9"/>
    <w:rsid w:val="00140523"/>
    <w:rsid w:val="001547DC"/>
    <w:rsid w:val="00161D2D"/>
    <w:rsid w:val="00161FBC"/>
    <w:rsid w:val="001711F2"/>
    <w:rsid w:val="00174F0C"/>
    <w:rsid w:val="00196764"/>
    <w:rsid w:val="001A174C"/>
    <w:rsid w:val="001A5799"/>
    <w:rsid w:val="001B4F1C"/>
    <w:rsid w:val="001E1378"/>
    <w:rsid w:val="001F07AE"/>
    <w:rsid w:val="0021268C"/>
    <w:rsid w:val="00214448"/>
    <w:rsid w:val="00224ADC"/>
    <w:rsid w:val="002331B9"/>
    <w:rsid w:val="0024321D"/>
    <w:rsid w:val="00250245"/>
    <w:rsid w:val="00252D18"/>
    <w:rsid w:val="00283FD4"/>
    <w:rsid w:val="00291536"/>
    <w:rsid w:val="002A2554"/>
    <w:rsid w:val="002B5C2E"/>
    <w:rsid w:val="002D0FB5"/>
    <w:rsid w:val="002D4D7F"/>
    <w:rsid w:val="002E255E"/>
    <w:rsid w:val="002F06E2"/>
    <w:rsid w:val="002F50AC"/>
    <w:rsid w:val="002F6A01"/>
    <w:rsid w:val="00302156"/>
    <w:rsid w:val="00313F2F"/>
    <w:rsid w:val="0033156F"/>
    <w:rsid w:val="00343029"/>
    <w:rsid w:val="0035638A"/>
    <w:rsid w:val="003741DA"/>
    <w:rsid w:val="00394B3C"/>
    <w:rsid w:val="003B15A8"/>
    <w:rsid w:val="003D0481"/>
    <w:rsid w:val="003D339E"/>
    <w:rsid w:val="003D3C1B"/>
    <w:rsid w:val="003D699D"/>
    <w:rsid w:val="003E00DF"/>
    <w:rsid w:val="003E6990"/>
    <w:rsid w:val="003F06B2"/>
    <w:rsid w:val="00410A32"/>
    <w:rsid w:val="004176E6"/>
    <w:rsid w:val="004307D2"/>
    <w:rsid w:val="00455BA3"/>
    <w:rsid w:val="004839AA"/>
    <w:rsid w:val="0048497F"/>
    <w:rsid w:val="004A4353"/>
    <w:rsid w:val="004C052D"/>
    <w:rsid w:val="004E650F"/>
    <w:rsid w:val="0050334F"/>
    <w:rsid w:val="00523877"/>
    <w:rsid w:val="0055449D"/>
    <w:rsid w:val="00560949"/>
    <w:rsid w:val="005669BF"/>
    <w:rsid w:val="005744DC"/>
    <w:rsid w:val="005975CA"/>
    <w:rsid w:val="005A3103"/>
    <w:rsid w:val="005B5DD3"/>
    <w:rsid w:val="00612CB4"/>
    <w:rsid w:val="00620ECB"/>
    <w:rsid w:val="00623E76"/>
    <w:rsid w:val="00661484"/>
    <w:rsid w:val="0066363A"/>
    <w:rsid w:val="00686856"/>
    <w:rsid w:val="006A36C4"/>
    <w:rsid w:val="006A5671"/>
    <w:rsid w:val="006E0728"/>
    <w:rsid w:val="006E3DA4"/>
    <w:rsid w:val="00722B66"/>
    <w:rsid w:val="00736751"/>
    <w:rsid w:val="00737FD2"/>
    <w:rsid w:val="007423A1"/>
    <w:rsid w:val="00765696"/>
    <w:rsid w:val="007669F5"/>
    <w:rsid w:val="00766A44"/>
    <w:rsid w:val="007901DD"/>
    <w:rsid w:val="007A5671"/>
    <w:rsid w:val="007B3C13"/>
    <w:rsid w:val="007D7543"/>
    <w:rsid w:val="008028E9"/>
    <w:rsid w:val="00805A52"/>
    <w:rsid w:val="00806F84"/>
    <w:rsid w:val="008404E5"/>
    <w:rsid w:val="0084603A"/>
    <w:rsid w:val="008571CD"/>
    <w:rsid w:val="00860669"/>
    <w:rsid w:val="00875C85"/>
    <w:rsid w:val="008B6476"/>
    <w:rsid w:val="008C0CF5"/>
    <w:rsid w:val="008C5382"/>
    <w:rsid w:val="008C5DED"/>
    <w:rsid w:val="008D0E29"/>
    <w:rsid w:val="008F107C"/>
    <w:rsid w:val="00912A82"/>
    <w:rsid w:val="00916405"/>
    <w:rsid w:val="00925943"/>
    <w:rsid w:val="00926F9D"/>
    <w:rsid w:val="00952F0F"/>
    <w:rsid w:val="00977F2B"/>
    <w:rsid w:val="00980E1A"/>
    <w:rsid w:val="00993D64"/>
    <w:rsid w:val="009B4F60"/>
    <w:rsid w:val="009C59C2"/>
    <w:rsid w:val="00A03E5D"/>
    <w:rsid w:val="00A141B0"/>
    <w:rsid w:val="00A3345D"/>
    <w:rsid w:val="00A352E0"/>
    <w:rsid w:val="00A41300"/>
    <w:rsid w:val="00A74AC9"/>
    <w:rsid w:val="00A87C9B"/>
    <w:rsid w:val="00A951C6"/>
    <w:rsid w:val="00A95C91"/>
    <w:rsid w:val="00AA0D81"/>
    <w:rsid w:val="00AB4C45"/>
    <w:rsid w:val="00AD4162"/>
    <w:rsid w:val="00AF349C"/>
    <w:rsid w:val="00B05F0E"/>
    <w:rsid w:val="00B30623"/>
    <w:rsid w:val="00B34D43"/>
    <w:rsid w:val="00B406BD"/>
    <w:rsid w:val="00B80DAB"/>
    <w:rsid w:val="00B94523"/>
    <w:rsid w:val="00B94A51"/>
    <w:rsid w:val="00BA044D"/>
    <w:rsid w:val="00BE32A7"/>
    <w:rsid w:val="00BF149D"/>
    <w:rsid w:val="00BF690B"/>
    <w:rsid w:val="00C04CBA"/>
    <w:rsid w:val="00C15481"/>
    <w:rsid w:val="00C24353"/>
    <w:rsid w:val="00C325FC"/>
    <w:rsid w:val="00C51AE9"/>
    <w:rsid w:val="00C571DD"/>
    <w:rsid w:val="00C72553"/>
    <w:rsid w:val="00C725E0"/>
    <w:rsid w:val="00C82355"/>
    <w:rsid w:val="00CA1788"/>
    <w:rsid w:val="00CC0E2E"/>
    <w:rsid w:val="00CC1108"/>
    <w:rsid w:val="00CC71EC"/>
    <w:rsid w:val="00CD64E9"/>
    <w:rsid w:val="00CF4A75"/>
    <w:rsid w:val="00D65F1E"/>
    <w:rsid w:val="00D710FE"/>
    <w:rsid w:val="00DA27EC"/>
    <w:rsid w:val="00DA5C06"/>
    <w:rsid w:val="00DB363B"/>
    <w:rsid w:val="00DB7AF5"/>
    <w:rsid w:val="00DC244D"/>
    <w:rsid w:val="00DC2BA0"/>
    <w:rsid w:val="00DD69F3"/>
    <w:rsid w:val="00DE042B"/>
    <w:rsid w:val="00DE4B88"/>
    <w:rsid w:val="00E063E5"/>
    <w:rsid w:val="00E41F64"/>
    <w:rsid w:val="00E472B8"/>
    <w:rsid w:val="00E73670"/>
    <w:rsid w:val="00E8336C"/>
    <w:rsid w:val="00EB0CA2"/>
    <w:rsid w:val="00ED0C42"/>
    <w:rsid w:val="00ED2D2D"/>
    <w:rsid w:val="00EE01D6"/>
    <w:rsid w:val="00EE2C7C"/>
    <w:rsid w:val="00EE5AFC"/>
    <w:rsid w:val="00EE6ABC"/>
    <w:rsid w:val="00F02C57"/>
    <w:rsid w:val="00F204A1"/>
    <w:rsid w:val="00F42264"/>
    <w:rsid w:val="00F4467E"/>
    <w:rsid w:val="00F67970"/>
    <w:rsid w:val="00F73DC9"/>
    <w:rsid w:val="00F86600"/>
    <w:rsid w:val="00F95DB7"/>
    <w:rsid w:val="00FB5FBC"/>
    <w:rsid w:val="00FC7C5A"/>
    <w:rsid w:val="00FD0E46"/>
    <w:rsid w:val="00FD1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34D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34D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C0CF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46EE"/>
    <w:pPr>
      <w:ind w:left="720"/>
      <w:contextualSpacing/>
    </w:pPr>
  </w:style>
  <w:style w:type="paragraph" w:styleId="BalloonText">
    <w:name w:val="Balloon Text"/>
    <w:basedOn w:val="Normal"/>
    <w:link w:val="BalloonTextChar"/>
    <w:uiPriority w:val="99"/>
    <w:semiHidden/>
    <w:unhideWhenUsed/>
    <w:rsid w:val="004307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7D2"/>
    <w:rPr>
      <w:rFonts w:ascii="Tahoma" w:hAnsi="Tahoma" w:cs="Tahoma"/>
      <w:sz w:val="16"/>
      <w:szCs w:val="16"/>
    </w:rPr>
  </w:style>
  <w:style w:type="character" w:styleId="CommentReference">
    <w:name w:val="annotation reference"/>
    <w:basedOn w:val="DefaultParagraphFont"/>
    <w:uiPriority w:val="99"/>
    <w:semiHidden/>
    <w:unhideWhenUsed/>
    <w:rsid w:val="00BF149D"/>
    <w:rPr>
      <w:sz w:val="16"/>
      <w:szCs w:val="16"/>
    </w:rPr>
  </w:style>
  <w:style w:type="paragraph" w:styleId="CommentText">
    <w:name w:val="annotation text"/>
    <w:basedOn w:val="Normal"/>
    <w:link w:val="CommentTextChar"/>
    <w:uiPriority w:val="99"/>
    <w:semiHidden/>
    <w:unhideWhenUsed/>
    <w:rsid w:val="00BF149D"/>
    <w:pPr>
      <w:spacing w:line="240" w:lineRule="auto"/>
    </w:pPr>
    <w:rPr>
      <w:sz w:val="20"/>
      <w:szCs w:val="20"/>
    </w:rPr>
  </w:style>
  <w:style w:type="character" w:customStyle="1" w:styleId="CommentTextChar">
    <w:name w:val="Comment Text Char"/>
    <w:basedOn w:val="DefaultParagraphFont"/>
    <w:link w:val="CommentText"/>
    <w:uiPriority w:val="99"/>
    <w:semiHidden/>
    <w:rsid w:val="00BF149D"/>
    <w:rPr>
      <w:sz w:val="20"/>
      <w:szCs w:val="20"/>
    </w:rPr>
  </w:style>
  <w:style w:type="paragraph" w:styleId="CommentSubject">
    <w:name w:val="annotation subject"/>
    <w:basedOn w:val="CommentText"/>
    <w:next w:val="CommentText"/>
    <w:link w:val="CommentSubjectChar"/>
    <w:uiPriority w:val="99"/>
    <w:semiHidden/>
    <w:unhideWhenUsed/>
    <w:rsid w:val="00BF149D"/>
    <w:rPr>
      <w:b/>
      <w:bCs/>
    </w:rPr>
  </w:style>
  <w:style w:type="character" w:customStyle="1" w:styleId="CommentSubjectChar">
    <w:name w:val="Comment Subject Char"/>
    <w:basedOn w:val="CommentTextChar"/>
    <w:link w:val="CommentSubject"/>
    <w:uiPriority w:val="99"/>
    <w:semiHidden/>
    <w:rsid w:val="00BF149D"/>
    <w:rPr>
      <w:b/>
      <w:bCs/>
      <w:sz w:val="20"/>
      <w:szCs w:val="20"/>
    </w:rPr>
  </w:style>
  <w:style w:type="character" w:customStyle="1" w:styleId="Heading1Char">
    <w:name w:val="Heading 1 Char"/>
    <w:basedOn w:val="DefaultParagraphFont"/>
    <w:link w:val="Heading1"/>
    <w:uiPriority w:val="9"/>
    <w:rsid w:val="00B34D43"/>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B34D4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34D43"/>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B34D43"/>
    <w:pPr>
      <w:outlineLvl w:val="9"/>
    </w:pPr>
    <w:rPr>
      <w:lang w:eastAsia="ja-JP"/>
    </w:rPr>
  </w:style>
  <w:style w:type="character" w:customStyle="1" w:styleId="Heading2Char">
    <w:name w:val="Heading 2 Char"/>
    <w:basedOn w:val="DefaultParagraphFont"/>
    <w:link w:val="Heading2"/>
    <w:uiPriority w:val="9"/>
    <w:rsid w:val="00B34D43"/>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B34D43"/>
    <w:pPr>
      <w:spacing w:after="100"/>
    </w:pPr>
  </w:style>
  <w:style w:type="paragraph" w:styleId="TOC2">
    <w:name w:val="toc 2"/>
    <w:basedOn w:val="Normal"/>
    <w:next w:val="Normal"/>
    <w:autoRedefine/>
    <w:uiPriority w:val="39"/>
    <w:unhideWhenUsed/>
    <w:rsid w:val="00343029"/>
    <w:pPr>
      <w:tabs>
        <w:tab w:val="right" w:leader="dot" w:pos="9350"/>
      </w:tabs>
      <w:spacing w:after="100" w:line="240" w:lineRule="auto"/>
      <w:ind w:left="360"/>
    </w:pPr>
  </w:style>
  <w:style w:type="character" w:styleId="Hyperlink">
    <w:name w:val="Hyperlink"/>
    <w:basedOn w:val="DefaultParagraphFont"/>
    <w:uiPriority w:val="99"/>
    <w:unhideWhenUsed/>
    <w:rsid w:val="00B34D43"/>
    <w:rPr>
      <w:color w:val="0000FF" w:themeColor="hyperlink"/>
      <w:u w:val="single"/>
    </w:rPr>
  </w:style>
  <w:style w:type="character" w:customStyle="1" w:styleId="Heading3Char">
    <w:name w:val="Heading 3 Char"/>
    <w:basedOn w:val="DefaultParagraphFont"/>
    <w:link w:val="Heading3"/>
    <w:uiPriority w:val="9"/>
    <w:rsid w:val="008C0CF5"/>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343029"/>
    <w:pPr>
      <w:tabs>
        <w:tab w:val="right" w:leader="dot" w:pos="9350"/>
      </w:tabs>
      <w:spacing w:after="100" w:line="240" w:lineRule="auto"/>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34D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34D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C0CF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46EE"/>
    <w:pPr>
      <w:ind w:left="720"/>
      <w:contextualSpacing/>
    </w:pPr>
  </w:style>
  <w:style w:type="paragraph" w:styleId="BalloonText">
    <w:name w:val="Balloon Text"/>
    <w:basedOn w:val="Normal"/>
    <w:link w:val="BalloonTextChar"/>
    <w:uiPriority w:val="99"/>
    <w:semiHidden/>
    <w:unhideWhenUsed/>
    <w:rsid w:val="004307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7D2"/>
    <w:rPr>
      <w:rFonts w:ascii="Tahoma" w:hAnsi="Tahoma" w:cs="Tahoma"/>
      <w:sz w:val="16"/>
      <w:szCs w:val="16"/>
    </w:rPr>
  </w:style>
  <w:style w:type="character" w:styleId="CommentReference">
    <w:name w:val="annotation reference"/>
    <w:basedOn w:val="DefaultParagraphFont"/>
    <w:uiPriority w:val="99"/>
    <w:semiHidden/>
    <w:unhideWhenUsed/>
    <w:rsid w:val="00BF149D"/>
    <w:rPr>
      <w:sz w:val="16"/>
      <w:szCs w:val="16"/>
    </w:rPr>
  </w:style>
  <w:style w:type="paragraph" w:styleId="CommentText">
    <w:name w:val="annotation text"/>
    <w:basedOn w:val="Normal"/>
    <w:link w:val="CommentTextChar"/>
    <w:uiPriority w:val="99"/>
    <w:semiHidden/>
    <w:unhideWhenUsed/>
    <w:rsid w:val="00BF149D"/>
    <w:pPr>
      <w:spacing w:line="240" w:lineRule="auto"/>
    </w:pPr>
    <w:rPr>
      <w:sz w:val="20"/>
      <w:szCs w:val="20"/>
    </w:rPr>
  </w:style>
  <w:style w:type="character" w:customStyle="1" w:styleId="CommentTextChar">
    <w:name w:val="Comment Text Char"/>
    <w:basedOn w:val="DefaultParagraphFont"/>
    <w:link w:val="CommentText"/>
    <w:uiPriority w:val="99"/>
    <w:semiHidden/>
    <w:rsid w:val="00BF149D"/>
    <w:rPr>
      <w:sz w:val="20"/>
      <w:szCs w:val="20"/>
    </w:rPr>
  </w:style>
  <w:style w:type="paragraph" w:styleId="CommentSubject">
    <w:name w:val="annotation subject"/>
    <w:basedOn w:val="CommentText"/>
    <w:next w:val="CommentText"/>
    <w:link w:val="CommentSubjectChar"/>
    <w:uiPriority w:val="99"/>
    <w:semiHidden/>
    <w:unhideWhenUsed/>
    <w:rsid w:val="00BF149D"/>
    <w:rPr>
      <w:b/>
      <w:bCs/>
    </w:rPr>
  </w:style>
  <w:style w:type="character" w:customStyle="1" w:styleId="CommentSubjectChar">
    <w:name w:val="Comment Subject Char"/>
    <w:basedOn w:val="CommentTextChar"/>
    <w:link w:val="CommentSubject"/>
    <w:uiPriority w:val="99"/>
    <w:semiHidden/>
    <w:rsid w:val="00BF149D"/>
    <w:rPr>
      <w:b/>
      <w:bCs/>
      <w:sz w:val="20"/>
      <w:szCs w:val="20"/>
    </w:rPr>
  </w:style>
  <w:style w:type="character" w:customStyle="1" w:styleId="Heading1Char">
    <w:name w:val="Heading 1 Char"/>
    <w:basedOn w:val="DefaultParagraphFont"/>
    <w:link w:val="Heading1"/>
    <w:uiPriority w:val="9"/>
    <w:rsid w:val="00B34D43"/>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B34D4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34D43"/>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B34D43"/>
    <w:pPr>
      <w:outlineLvl w:val="9"/>
    </w:pPr>
    <w:rPr>
      <w:lang w:eastAsia="ja-JP"/>
    </w:rPr>
  </w:style>
  <w:style w:type="character" w:customStyle="1" w:styleId="Heading2Char">
    <w:name w:val="Heading 2 Char"/>
    <w:basedOn w:val="DefaultParagraphFont"/>
    <w:link w:val="Heading2"/>
    <w:uiPriority w:val="9"/>
    <w:rsid w:val="00B34D43"/>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B34D43"/>
    <w:pPr>
      <w:spacing w:after="100"/>
    </w:pPr>
  </w:style>
  <w:style w:type="paragraph" w:styleId="TOC2">
    <w:name w:val="toc 2"/>
    <w:basedOn w:val="Normal"/>
    <w:next w:val="Normal"/>
    <w:autoRedefine/>
    <w:uiPriority w:val="39"/>
    <w:unhideWhenUsed/>
    <w:rsid w:val="00343029"/>
    <w:pPr>
      <w:tabs>
        <w:tab w:val="right" w:leader="dot" w:pos="9350"/>
      </w:tabs>
      <w:spacing w:after="100" w:line="240" w:lineRule="auto"/>
      <w:ind w:left="360"/>
    </w:pPr>
  </w:style>
  <w:style w:type="character" w:styleId="Hyperlink">
    <w:name w:val="Hyperlink"/>
    <w:basedOn w:val="DefaultParagraphFont"/>
    <w:uiPriority w:val="99"/>
    <w:unhideWhenUsed/>
    <w:rsid w:val="00B34D43"/>
    <w:rPr>
      <w:color w:val="0000FF" w:themeColor="hyperlink"/>
      <w:u w:val="single"/>
    </w:rPr>
  </w:style>
  <w:style w:type="character" w:customStyle="1" w:styleId="Heading3Char">
    <w:name w:val="Heading 3 Char"/>
    <w:basedOn w:val="DefaultParagraphFont"/>
    <w:link w:val="Heading3"/>
    <w:uiPriority w:val="9"/>
    <w:rsid w:val="008C0CF5"/>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343029"/>
    <w:pPr>
      <w:tabs>
        <w:tab w:val="right" w:leader="dot" w:pos="9350"/>
      </w:tabs>
      <w:spacing w:after="100" w:line="240" w:lineRule="auto"/>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684806">
      <w:bodyDiv w:val="1"/>
      <w:marLeft w:val="0"/>
      <w:marRight w:val="0"/>
      <w:marTop w:val="0"/>
      <w:marBottom w:val="0"/>
      <w:divBdr>
        <w:top w:val="none" w:sz="0" w:space="0" w:color="auto"/>
        <w:left w:val="none" w:sz="0" w:space="0" w:color="auto"/>
        <w:bottom w:val="none" w:sz="0" w:space="0" w:color="auto"/>
        <w:right w:val="none" w:sz="0" w:space="0" w:color="auto"/>
      </w:divBdr>
      <w:divsChild>
        <w:div w:id="92362836">
          <w:marLeft w:val="0"/>
          <w:marRight w:val="0"/>
          <w:marTop w:val="0"/>
          <w:marBottom w:val="0"/>
          <w:divBdr>
            <w:top w:val="none" w:sz="0" w:space="0" w:color="auto"/>
            <w:left w:val="none" w:sz="0" w:space="0" w:color="auto"/>
            <w:bottom w:val="none" w:sz="0" w:space="0" w:color="auto"/>
            <w:right w:val="none" w:sz="0" w:space="0" w:color="auto"/>
          </w:divBdr>
        </w:div>
        <w:div w:id="6381924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91E42-9F76-4099-A802-A6CCEC946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1868</Words>
  <Characters>10651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Huron Consulting Group</Company>
  <LinksUpToDate>false</LinksUpToDate>
  <CharactersWithSpaces>12495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Grayson Schrantz</dc:creator>
  <cp:lastModifiedBy>Maura Kelly</cp:lastModifiedBy>
  <cp:revision>2</cp:revision>
  <dcterms:created xsi:type="dcterms:W3CDTF">2015-12-15T20:02:00Z</dcterms:created>
  <dcterms:modified xsi:type="dcterms:W3CDTF">2015-12-15T20:02:00Z</dcterms:modified>
</cp:coreProperties>
</file>