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8"/>
          <w:lang w:eastAsia="en-US"/>
        </w:rPr>
        <w:id w:val="333113858"/>
        <w:docPartObj>
          <w:docPartGallery w:val="Cover Pages"/>
          <w:docPartUnique/>
        </w:docPartObj>
      </w:sdtPr>
      <w:sdtEndPr>
        <w:rPr>
          <w:rFonts w:asciiTheme="minorHAnsi" w:eastAsiaTheme="minorHAnsi" w:hAnsiTheme="minorHAnsi" w:cstheme="minorBidi"/>
          <w:caps w:val="0"/>
          <w:sz w:val="22"/>
        </w:rPr>
      </w:sdtEndPr>
      <w:sdtContent>
        <w:tbl>
          <w:tblPr>
            <w:tblW w:w="5000" w:type="pct"/>
            <w:jc w:val="center"/>
            <w:tblLook w:val="04A0" w:firstRow="1" w:lastRow="0" w:firstColumn="1" w:lastColumn="0" w:noHBand="0" w:noVBand="1"/>
          </w:tblPr>
          <w:tblGrid>
            <w:gridCol w:w="9576"/>
          </w:tblGrid>
          <w:tr w:rsidR="004750A4" w:rsidTr="00F4661B">
            <w:trPr>
              <w:trHeight w:val="2880"/>
              <w:jc w:val="center"/>
            </w:trPr>
            <w:tc>
              <w:tcPr>
                <w:tcW w:w="5000" w:type="pct"/>
              </w:tcPr>
              <w:p w:rsidR="004750A4" w:rsidRPr="009E17F9" w:rsidRDefault="004750A4" w:rsidP="00F4661B">
                <w:pPr>
                  <w:pStyle w:val="NoSpacing"/>
                  <w:jc w:val="center"/>
                  <w:rPr>
                    <w:rFonts w:asciiTheme="majorHAnsi" w:eastAsiaTheme="majorEastAsia" w:hAnsiTheme="majorHAnsi" w:cstheme="majorBidi"/>
                    <w:caps/>
                    <w:sz w:val="28"/>
                  </w:rPr>
                </w:pPr>
                <w:r w:rsidRPr="009E17F9">
                  <w:rPr>
                    <w:noProof/>
                    <w:sz w:val="24"/>
                    <w:lang w:eastAsia="en-US"/>
                  </w:rPr>
                  <w:drawing>
                    <wp:anchor distT="0" distB="0" distL="114300" distR="114300" simplePos="0" relativeHeight="251664384" behindDoc="0" locked="0" layoutInCell="1" allowOverlap="1" wp14:anchorId="200FA037" wp14:editId="12821428">
                      <wp:simplePos x="0" y="0"/>
                      <wp:positionH relativeFrom="margin">
                        <wp:align>center</wp:align>
                      </wp:positionH>
                      <wp:positionV relativeFrom="margin">
                        <wp:posOffset>1219835</wp:posOffset>
                      </wp:positionV>
                      <wp:extent cx="1227230" cy="1033154"/>
                      <wp:effectExtent l="0" t="0" r="0" b="0"/>
                      <wp:wrapNone/>
                      <wp:docPr id="8" name="Picture 8" descr="http://urbanmilwaukee.com/wp-content/uploads/2015/04/university-of-wisconsin-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rbanmilwaukee.com/wp-content/uploads/2015/04/university-of-wisconsin-syst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684" cy="103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7F9">
                  <w:rPr>
                    <w:rFonts w:asciiTheme="majorHAnsi" w:eastAsiaTheme="minorHAnsi" w:hAnsiTheme="majorHAnsi"/>
                    <w:sz w:val="32"/>
                    <w:szCs w:val="24"/>
                    <w:lang w:eastAsia="en-US"/>
                  </w:rPr>
                  <w:t>University of Wisconsin System</w:t>
                </w:r>
                <w:r w:rsidRPr="009E17F9">
                  <w:rPr>
                    <w:rFonts w:asciiTheme="majorHAnsi" w:eastAsiaTheme="minorHAnsi" w:hAnsiTheme="majorHAnsi"/>
                    <w:sz w:val="32"/>
                    <w:szCs w:val="24"/>
                    <w:lang w:eastAsia="en-US"/>
                  </w:rPr>
                  <w:br/>
                  <w:t>Compensation Administration Tool</w:t>
                </w:r>
              </w:p>
            </w:tc>
          </w:tr>
          <w:tr w:rsidR="004750A4" w:rsidTr="00F4661B">
            <w:trPr>
              <w:trHeight w:val="3060"/>
              <w:jc w:val="center"/>
            </w:trPr>
            <w:tc>
              <w:tcPr>
                <w:tcW w:w="5000" w:type="pct"/>
                <w:tcBorders>
                  <w:bottom w:val="single" w:sz="4" w:space="0" w:color="4F81BD" w:themeColor="accent1"/>
                </w:tcBorders>
                <w:vAlign w:val="center"/>
              </w:tcPr>
              <w:p w:rsidR="004750A4" w:rsidRDefault="004750A4" w:rsidP="00F4661B">
                <w:pPr>
                  <w:pStyle w:val="NoSpacing"/>
                  <w:jc w:val="center"/>
                  <w:rPr>
                    <w:rFonts w:asciiTheme="majorHAnsi" w:eastAsiaTheme="majorEastAsia" w:hAnsiTheme="majorHAnsi" w:cstheme="majorBidi"/>
                    <w:sz w:val="56"/>
                    <w:szCs w:val="80"/>
                  </w:rPr>
                </w:pPr>
              </w:p>
              <w:p w:rsidR="004750A4" w:rsidRDefault="004750A4" w:rsidP="00F4661B">
                <w:pPr>
                  <w:pStyle w:val="NoSpacing"/>
                  <w:jc w:val="center"/>
                  <w:rPr>
                    <w:rFonts w:asciiTheme="majorHAnsi" w:eastAsiaTheme="majorEastAsia" w:hAnsiTheme="majorHAnsi" w:cstheme="majorBidi"/>
                    <w:sz w:val="56"/>
                    <w:szCs w:val="80"/>
                  </w:rPr>
                </w:pPr>
              </w:p>
              <w:p w:rsidR="004750A4" w:rsidRDefault="004750A4" w:rsidP="00F4661B">
                <w:pPr>
                  <w:pStyle w:val="NoSpacing"/>
                  <w:jc w:val="center"/>
                  <w:rPr>
                    <w:rFonts w:asciiTheme="majorHAnsi" w:eastAsiaTheme="majorEastAsia" w:hAnsiTheme="majorHAnsi" w:cstheme="majorBidi"/>
                    <w:sz w:val="56"/>
                    <w:szCs w:val="80"/>
                  </w:rPr>
                </w:pPr>
              </w:p>
              <w:p w:rsidR="004750A4" w:rsidRDefault="004750A4" w:rsidP="00F4661B">
                <w:pPr>
                  <w:pStyle w:val="NoSpacing"/>
                  <w:jc w:val="center"/>
                  <w:rPr>
                    <w:rFonts w:asciiTheme="majorHAnsi" w:eastAsiaTheme="majorEastAsia" w:hAnsiTheme="majorHAnsi" w:cstheme="majorBidi"/>
                    <w:sz w:val="56"/>
                    <w:szCs w:val="80"/>
                  </w:rPr>
                </w:pPr>
              </w:p>
              <w:p w:rsidR="004750A4" w:rsidRDefault="004750A4" w:rsidP="00F4661B">
                <w:pPr>
                  <w:pStyle w:val="NoSpacing"/>
                  <w:jc w:val="center"/>
                  <w:rPr>
                    <w:rFonts w:asciiTheme="majorHAnsi" w:eastAsiaTheme="majorEastAsia" w:hAnsiTheme="majorHAnsi" w:cstheme="majorBidi"/>
                    <w:sz w:val="80"/>
                    <w:szCs w:val="80"/>
                  </w:rPr>
                </w:pPr>
                <w:r w:rsidRPr="009E17F9">
                  <w:rPr>
                    <w:rFonts w:asciiTheme="majorHAnsi" w:eastAsiaTheme="majorEastAsia" w:hAnsiTheme="majorHAnsi" w:cstheme="majorBidi"/>
                    <w:sz w:val="56"/>
                    <w:szCs w:val="80"/>
                  </w:rPr>
                  <w:t>Business Process Workbook</w:t>
                </w:r>
              </w:p>
            </w:tc>
          </w:tr>
          <w:tr w:rsidR="004750A4" w:rsidTr="00F4661B">
            <w:trPr>
              <w:trHeight w:val="720"/>
              <w:jc w:val="center"/>
            </w:trPr>
            <w:tc>
              <w:tcPr>
                <w:tcW w:w="5000" w:type="pct"/>
                <w:tcBorders>
                  <w:top w:val="single" w:sz="4" w:space="0" w:color="4F81BD" w:themeColor="accent1"/>
                </w:tcBorders>
                <w:vAlign w:val="center"/>
              </w:tcPr>
              <w:p w:rsidR="004750A4" w:rsidRDefault="004750A4" w:rsidP="00F4661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b/>
                    <w:sz w:val="44"/>
                    <w:szCs w:val="44"/>
                    <w:lang w:eastAsia="en-US"/>
                  </w:rPr>
                  <w:t>CAT Transfers</w:t>
                </w:r>
              </w:p>
            </w:tc>
          </w:tr>
          <w:tr w:rsidR="004750A4" w:rsidTr="00F4661B">
            <w:trPr>
              <w:trHeight w:val="360"/>
              <w:jc w:val="center"/>
            </w:trPr>
            <w:tc>
              <w:tcPr>
                <w:tcW w:w="5000" w:type="pct"/>
                <w:vAlign w:val="center"/>
              </w:tcPr>
              <w:p w:rsidR="004750A4" w:rsidRDefault="004750A4" w:rsidP="00F4661B">
                <w:pPr>
                  <w:pStyle w:val="NoSpacing"/>
                  <w:jc w:val="center"/>
                </w:pPr>
                <w:r>
                  <w:rPr>
                    <w:rFonts w:asciiTheme="majorHAnsi" w:hAnsiTheme="majorHAnsi"/>
                    <w:bCs/>
                    <w:sz w:val="36"/>
                  </w:rPr>
                  <w:t>CAT – SYSBP 1.3</w:t>
                </w:r>
              </w:p>
            </w:tc>
          </w:tr>
          <w:tr w:rsidR="004750A4" w:rsidTr="00F4661B">
            <w:trPr>
              <w:trHeight w:val="360"/>
              <w:jc w:val="center"/>
            </w:trPr>
            <w:tc>
              <w:tcPr>
                <w:tcW w:w="5000" w:type="pct"/>
                <w:vAlign w:val="center"/>
              </w:tcPr>
              <w:p w:rsidR="004750A4" w:rsidRDefault="004750A4" w:rsidP="00F4661B">
                <w:pPr>
                  <w:pStyle w:val="NoSpacing"/>
                  <w:jc w:val="center"/>
                  <w:rPr>
                    <w:b/>
                    <w:bCs/>
                  </w:rPr>
                </w:pPr>
              </w:p>
            </w:tc>
          </w:tr>
          <w:tr w:rsidR="004750A4" w:rsidTr="00F4661B">
            <w:trPr>
              <w:trHeight w:val="360"/>
              <w:jc w:val="center"/>
            </w:trPr>
            <w:tc>
              <w:tcPr>
                <w:tcW w:w="5000" w:type="pct"/>
                <w:vAlign w:val="center"/>
              </w:tcPr>
              <w:p w:rsidR="004750A4" w:rsidRDefault="004750A4" w:rsidP="00F4661B">
                <w:pPr>
                  <w:pStyle w:val="NoSpacing"/>
                  <w:jc w:val="center"/>
                  <w:rPr>
                    <w:b/>
                    <w:bCs/>
                  </w:rPr>
                </w:pPr>
              </w:p>
            </w:tc>
          </w:tr>
        </w:tbl>
        <w:p w:rsidR="004750A4" w:rsidRDefault="004750A4" w:rsidP="004750A4"/>
        <w:p w:rsidR="004750A4" w:rsidRDefault="004750A4" w:rsidP="004750A4"/>
        <w:tbl>
          <w:tblPr>
            <w:tblpPr w:leftFromText="187" w:rightFromText="187" w:horzAnchor="margin" w:tblpXSpec="center" w:tblpYSpec="bottom"/>
            <w:tblW w:w="5000" w:type="pct"/>
            <w:tblLook w:val="04A0" w:firstRow="1" w:lastRow="0" w:firstColumn="1" w:lastColumn="0" w:noHBand="0" w:noVBand="1"/>
          </w:tblPr>
          <w:tblGrid>
            <w:gridCol w:w="9576"/>
          </w:tblGrid>
          <w:tr w:rsidR="004750A4" w:rsidTr="00F4661B">
            <w:tc>
              <w:tcPr>
                <w:tcW w:w="5000" w:type="pct"/>
              </w:tcPr>
              <w:p w:rsidR="004750A4" w:rsidRDefault="004750A4" w:rsidP="00F4661B">
                <w:pPr>
                  <w:pStyle w:val="NoSpacing"/>
                </w:pPr>
              </w:p>
            </w:tc>
          </w:tr>
        </w:tbl>
        <w:p w:rsidR="004750A4" w:rsidRDefault="004750A4" w:rsidP="004750A4"/>
        <w:p w:rsidR="004750A4" w:rsidRDefault="004750A4" w:rsidP="004750A4">
          <w:r w:rsidRPr="00721496">
            <w:rPr>
              <w:noProof/>
              <w:sz w:val="20"/>
            </w:rPr>
            <w:drawing>
              <wp:anchor distT="0" distB="0" distL="114300" distR="114300" simplePos="0" relativeHeight="251663360" behindDoc="0" locked="0" layoutInCell="1" allowOverlap="1" wp14:anchorId="234C0286" wp14:editId="360986CD">
                <wp:simplePos x="0" y="0"/>
                <wp:positionH relativeFrom="margin">
                  <wp:align>center</wp:align>
                </wp:positionH>
                <wp:positionV relativeFrom="margin">
                  <wp:posOffset>6606120</wp:posOffset>
                </wp:positionV>
                <wp:extent cx="1840675" cy="977859"/>
                <wp:effectExtent l="0" t="0" r="7620" b="0"/>
                <wp:wrapNone/>
                <wp:docPr id="9" name="Picture 9" descr="UWCAT-title-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CAT-title-vertic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486" t="10637" r="7027" b="14018"/>
                        <a:stretch/>
                      </pic:blipFill>
                      <pic:spPr bwMode="auto">
                        <a:xfrm>
                          <a:off x="0" y="0"/>
                          <a:ext cx="1840675" cy="977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rsidR="00304E29" w:rsidRPr="00783324" w:rsidRDefault="004750A4" w:rsidP="004750A4">
      <w:pPr>
        <w:contextualSpacing/>
        <w:jc w:val="center"/>
        <w:rPr>
          <w:szCs w:val="24"/>
        </w:rPr>
      </w:pPr>
      <w:r>
        <w:rPr>
          <w:rFonts w:cs="Arial"/>
          <w:b/>
          <w:bCs/>
          <w:color w:val="7F7F7F" w:themeColor="text1" w:themeTint="80"/>
          <w:sz w:val="24"/>
          <w:szCs w:val="24"/>
        </w:rPr>
        <w:br w:type="column"/>
      </w:r>
      <w:r w:rsidR="00304E29" w:rsidRPr="00783324">
        <w:rPr>
          <w:rFonts w:cs="Arial"/>
          <w:b/>
          <w:bCs/>
          <w:color w:val="7F7F7F" w:themeColor="text1" w:themeTint="80"/>
          <w:szCs w:val="24"/>
        </w:rPr>
        <w:lastRenderedPageBreak/>
        <w:t>Table of Contents</w:t>
      </w:r>
    </w:p>
    <w:p w:rsidR="004602E8" w:rsidRPr="00783324" w:rsidRDefault="00921476" w:rsidP="001A543C">
      <w:pPr>
        <w:pStyle w:val="TOC1"/>
        <w:tabs>
          <w:tab w:val="left" w:pos="440"/>
          <w:tab w:val="right" w:leader="dot" w:pos="9350"/>
        </w:tabs>
        <w:spacing w:after="0" w:line="240" w:lineRule="auto"/>
        <w:rPr>
          <w:rFonts w:eastAsiaTheme="minorEastAsia"/>
          <w:noProof/>
          <w:sz w:val="20"/>
        </w:rPr>
      </w:pPr>
      <w:r w:rsidRPr="00783324">
        <w:rPr>
          <w:szCs w:val="24"/>
        </w:rPr>
        <w:fldChar w:fldCharType="begin"/>
      </w:r>
      <w:r w:rsidRPr="00783324">
        <w:rPr>
          <w:szCs w:val="24"/>
        </w:rPr>
        <w:instrText xml:space="preserve"> TOC \o "1-1" \h \z \u </w:instrText>
      </w:r>
      <w:r w:rsidRPr="00783324">
        <w:rPr>
          <w:szCs w:val="24"/>
        </w:rPr>
        <w:fldChar w:fldCharType="separate"/>
      </w:r>
      <w:hyperlink w:anchor="_Toc428348760" w:history="1">
        <w:r w:rsidR="004602E8" w:rsidRPr="00783324">
          <w:rPr>
            <w:rStyle w:val="Hyperlink"/>
            <w:rFonts w:cs="Times New Roman"/>
            <w:noProof/>
            <w:sz w:val="20"/>
          </w:rPr>
          <w:t>1.</w:t>
        </w:r>
        <w:r w:rsidR="004602E8" w:rsidRPr="00783324">
          <w:rPr>
            <w:rFonts w:eastAsiaTheme="minorEastAsia"/>
            <w:noProof/>
            <w:sz w:val="20"/>
          </w:rPr>
          <w:tab/>
        </w:r>
        <w:r w:rsidR="004602E8" w:rsidRPr="00783324">
          <w:rPr>
            <w:rStyle w:val="Hyperlink"/>
            <w:rFonts w:cs="Times New Roman"/>
            <w:noProof/>
            <w:sz w:val="20"/>
          </w:rPr>
          <w:t>OBJECTIVE</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_Toc428348760 \h </w:instrText>
        </w:r>
        <w:r w:rsidR="004602E8" w:rsidRPr="00783324">
          <w:rPr>
            <w:noProof/>
            <w:webHidden/>
            <w:sz w:val="20"/>
          </w:rPr>
        </w:r>
        <w:r w:rsidR="004602E8" w:rsidRPr="00783324">
          <w:rPr>
            <w:noProof/>
            <w:webHidden/>
            <w:sz w:val="20"/>
          </w:rPr>
          <w:fldChar w:fldCharType="separate"/>
        </w:r>
        <w:r w:rsidR="004F7E3D">
          <w:rPr>
            <w:noProof/>
            <w:webHidden/>
            <w:sz w:val="20"/>
          </w:rPr>
          <w:t>2</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1" w:history="1">
        <w:r w:rsidR="004602E8" w:rsidRPr="00783324">
          <w:rPr>
            <w:rStyle w:val="Hyperlink"/>
            <w:rFonts w:cs="Times New Roman"/>
            <w:noProof/>
            <w:sz w:val="20"/>
          </w:rPr>
          <w:t>2.</w:t>
        </w:r>
        <w:r w:rsidR="004602E8" w:rsidRPr="00783324">
          <w:rPr>
            <w:rFonts w:eastAsiaTheme="minorEastAsia"/>
            <w:noProof/>
            <w:sz w:val="20"/>
          </w:rPr>
          <w:tab/>
        </w:r>
        <w:r w:rsidR="004602E8" w:rsidRPr="00783324">
          <w:rPr>
            <w:rStyle w:val="Hyperlink"/>
            <w:rFonts w:cs="Times New Roman"/>
            <w:noProof/>
            <w:sz w:val="20"/>
          </w:rPr>
          <w:t>OVERVIEW</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_Toc428348761 \h </w:instrText>
        </w:r>
        <w:r w:rsidR="004602E8" w:rsidRPr="00783324">
          <w:rPr>
            <w:noProof/>
            <w:webHidden/>
            <w:sz w:val="20"/>
          </w:rPr>
        </w:r>
        <w:r w:rsidR="004602E8" w:rsidRPr="00783324">
          <w:rPr>
            <w:noProof/>
            <w:webHidden/>
            <w:sz w:val="20"/>
          </w:rPr>
          <w:fldChar w:fldCharType="separate"/>
        </w:r>
        <w:r w:rsidR="004F7E3D">
          <w:rPr>
            <w:noProof/>
            <w:webHidden/>
            <w:sz w:val="20"/>
          </w:rPr>
          <w:t>2</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2" w:history="1">
        <w:r w:rsidR="004602E8" w:rsidRPr="00783324">
          <w:rPr>
            <w:rStyle w:val="Hyperlink"/>
            <w:rFonts w:cs="Times New Roman"/>
            <w:noProof/>
            <w:sz w:val="20"/>
          </w:rPr>
          <w:t>3.</w:t>
        </w:r>
        <w:r w:rsidR="004602E8" w:rsidRPr="00783324">
          <w:rPr>
            <w:rFonts w:eastAsiaTheme="minorEastAsia"/>
            <w:noProof/>
            <w:sz w:val="20"/>
          </w:rPr>
          <w:tab/>
        </w:r>
        <w:r w:rsidR="004602E8" w:rsidRPr="00783324">
          <w:rPr>
            <w:rStyle w:val="Hyperlink"/>
            <w:rFonts w:cs="Times New Roman"/>
            <w:noProof/>
            <w:sz w:val="20"/>
          </w:rPr>
          <w:t>DESCRIPTION</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_Toc428348762 \h </w:instrText>
        </w:r>
        <w:r w:rsidR="004602E8" w:rsidRPr="00783324">
          <w:rPr>
            <w:noProof/>
            <w:webHidden/>
            <w:sz w:val="20"/>
          </w:rPr>
        </w:r>
        <w:r w:rsidR="004602E8" w:rsidRPr="00783324">
          <w:rPr>
            <w:noProof/>
            <w:webHidden/>
            <w:sz w:val="20"/>
          </w:rPr>
          <w:fldChar w:fldCharType="separate"/>
        </w:r>
        <w:r w:rsidR="004F7E3D">
          <w:rPr>
            <w:noProof/>
            <w:webHidden/>
            <w:sz w:val="20"/>
          </w:rPr>
          <w:t>3</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3" w:history="1">
        <w:r w:rsidR="004602E8" w:rsidRPr="00783324">
          <w:rPr>
            <w:rStyle w:val="Hyperlink"/>
            <w:rFonts w:cs="Times New Roman"/>
            <w:noProof/>
            <w:sz w:val="20"/>
          </w:rPr>
          <w:t>4.</w:t>
        </w:r>
        <w:r w:rsidR="004602E8" w:rsidRPr="00783324">
          <w:rPr>
            <w:rFonts w:eastAsiaTheme="minorEastAsia"/>
            <w:noProof/>
            <w:sz w:val="20"/>
          </w:rPr>
          <w:tab/>
        </w:r>
        <w:r w:rsidR="004602E8" w:rsidRPr="00783324">
          <w:rPr>
            <w:rStyle w:val="Hyperlink"/>
            <w:rFonts w:cs="Times New Roman"/>
            <w:noProof/>
            <w:sz w:val="20"/>
          </w:rPr>
          <w:t>SCOPE</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_Toc428348763 \h </w:instrText>
        </w:r>
        <w:r w:rsidR="004602E8" w:rsidRPr="00783324">
          <w:rPr>
            <w:noProof/>
            <w:webHidden/>
            <w:sz w:val="20"/>
          </w:rPr>
        </w:r>
        <w:r w:rsidR="004602E8" w:rsidRPr="00783324">
          <w:rPr>
            <w:noProof/>
            <w:webHidden/>
            <w:sz w:val="20"/>
          </w:rPr>
          <w:fldChar w:fldCharType="separate"/>
        </w:r>
        <w:r w:rsidR="004F7E3D">
          <w:rPr>
            <w:noProof/>
            <w:webHidden/>
            <w:sz w:val="20"/>
          </w:rPr>
          <w:t>3</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4" w:history="1">
        <w:r w:rsidR="004602E8" w:rsidRPr="00783324">
          <w:rPr>
            <w:rStyle w:val="Hyperlink"/>
            <w:rFonts w:cs="Times New Roman"/>
            <w:noProof/>
            <w:sz w:val="20"/>
          </w:rPr>
          <w:t>5.</w:t>
        </w:r>
        <w:r w:rsidR="004602E8" w:rsidRPr="00783324">
          <w:rPr>
            <w:rFonts w:eastAsiaTheme="minorEastAsia"/>
            <w:noProof/>
            <w:sz w:val="20"/>
          </w:rPr>
          <w:tab/>
        </w:r>
        <w:r w:rsidR="004602E8" w:rsidRPr="00783324">
          <w:rPr>
            <w:rStyle w:val="Hyperlink"/>
            <w:rFonts w:cs="Times New Roman"/>
            <w:noProof/>
            <w:sz w:val="20"/>
          </w:rPr>
          <w:t>BUSINESS PROCESS FLOW DIAGRAM</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_Toc428348764 \h </w:instrText>
        </w:r>
        <w:r w:rsidR="004602E8" w:rsidRPr="00783324">
          <w:rPr>
            <w:noProof/>
            <w:webHidden/>
            <w:sz w:val="20"/>
          </w:rPr>
        </w:r>
        <w:r w:rsidR="004602E8" w:rsidRPr="00783324">
          <w:rPr>
            <w:noProof/>
            <w:webHidden/>
            <w:sz w:val="20"/>
          </w:rPr>
          <w:fldChar w:fldCharType="separate"/>
        </w:r>
        <w:r w:rsidR="004F7E3D">
          <w:rPr>
            <w:noProof/>
            <w:webHidden/>
            <w:sz w:val="20"/>
          </w:rPr>
          <w:t>4</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5" w:history="1">
        <w:r w:rsidR="004602E8" w:rsidRPr="00783324">
          <w:rPr>
            <w:rStyle w:val="Hyperlink"/>
            <w:rFonts w:cs="Times New Roman"/>
            <w:noProof/>
            <w:sz w:val="20"/>
          </w:rPr>
          <w:t>6.</w:t>
        </w:r>
        <w:r w:rsidR="004602E8" w:rsidRPr="00783324">
          <w:rPr>
            <w:rFonts w:eastAsiaTheme="minorEastAsia"/>
            <w:noProof/>
            <w:sz w:val="20"/>
          </w:rPr>
          <w:tab/>
        </w:r>
        <w:r w:rsidR="004602E8" w:rsidRPr="00783324">
          <w:rPr>
            <w:rStyle w:val="Hyperlink"/>
            <w:rFonts w:cs="Times New Roman"/>
            <w:noProof/>
            <w:sz w:val="20"/>
          </w:rPr>
          <w:t>PROCESS NARRATIVE</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_Toc428348765 \h </w:instrText>
        </w:r>
        <w:r w:rsidR="004602E8" w:rsidRPr="00783324">
          <w:rPr>
            <w:noProof/>
            <w:webHidden/>
            <w:sz w:val="20"/>
          </w:rPr>
        </w:r>
        <w:r w:rsidR="004602E8" w:rsidRPr="00783324">
          <w:rPr>
            <w:noProof/>
            <w:webHidden/>
            <w:sz w:val="20"/>
          </w:rPr>
          <w:fldChar w:fldCharType="separate"/>
        </w:r>
        <w:r w:rsidR="004F7E3D">
          <w:rPr>
            <w:noProof/>
            <w:webHidden/>
            <w:sz w:val="20"/>
          </w:rPr>
          <w:t>6</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6" w:history="1">
        <w:r w:rsidR="004602E8" w:rsidRPr="00783324">
          <w:rPr>
            <w:rStyle w:val="Hyperlink"/>
            <w:rFonts w:cs="Times New Roman"/>
            <w:noProof/>
            <w:sz w:val="20"/>
          </w:rPr>
          <w:t>7.</w:t>
        </w:r>
        <w:r w:rsidR="004602E8" w:rsidRPr="00783324">
          <w:rPr>
            <w:rFonts w:eastAsiaTheme="minorEastAsia"/>
            <w:noProof/>
            <w:sz w:val="20"/>
          </w:rPr>
          <w:tab/>
        </w:r>
        <w:r w:rsidR="004602E8" w:rsidRPr="00783324">
          <w:rPr>
            <w:rStyle w:val="Hyperlink"/>
            <w:rFonts w:cs="Times New Roman"/>
            <w:noProof/>
            <w:sz w:val="20"/>
          </w:rPr>
          <w:t>ASSUMPTIONS</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_Toc428348766 \h </w:instrText>
        </w:r>
        <w:r w:rsidR="004602E8" w:rsidRPr="00783324">
          <w:rPr>
            <w:noProof/>
            <w:webHidden/>
            <w:sz w:val="20"/>
          </w:rPr>
        </w:r>
        <w:r w:rsidR="004602E8" w:rsidRPr="00783324">
          <w:rPr>
            <w:noProof/>
            <w:webHidden/>
            <w:sz w:val="20"/>
          </w:rPr>
          <w:fldChar w:fldCharType="separate"/>
        </w:r>
        <w:r w:rsidR="004F7E3D">
          <w:rPr>
            <w:noProof/>
            <w:webHidden/>
            <w:sz w:val="20"/>
          </w:rPr>
          <w:t>9</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rFonts w:eastAsiaTheme="minorEastAsia"/>
          <w:noProof/>
          <w:sz w:val="20"/>
        </w:rPr>
      </w:pPr>
      <w:hyperlink w:anchor="_Toc428348767" w:history="1">
        <w:r w:rsidR="004602E8" w:rsidRPr="00783324">
          <w:rPr>
            <w:rStyle w:val="Hyperlink"/>
            <w:rFonts w:cs="Times New Roman"/>
            <w:noProof/>
            <w:sz w:val="20"/>
          </w:rPr>
          <w:t>8.</w:t>
        </w:r>
        <w:r w:rsidR="004602E8" w:rsidRPr="00783324">
          <w:rPr>
            <w:rFonts w:eastAsiaTheme="minorEastAsia"/>
            <w:noProof/>
            <w:sz w:val="20"/>
          </w:rPr>
          <w:tab/>
        </w:r>
        <w:r w:rsidR="004602E8" w:rsidRPr="00783324">
          <w:rPr>
            <w:rStyle w:val="Hyperlink"/>
            <w:rFonts w:cs="Times New Roman"/>
            <w:noProof/>
            <w:sz w:val="20"/>
          </w:rPr>
          <w:t>ROLES</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_Toc428348767 \h </w:instrText>
        </w:r>
        <w:r w:rsidR="004602E8" w:rsidRPr="00783324">
          <w:rPr>
            <w:noProof/>
            <w:webHidden/>
            <w:sz w:val="20"/>
          </w:rPr>
        </w:r>
        <w:r w:rsidR="004602E8" w:rsidRPr="00783324">
          <w:rPr>
            <w:noProof/>
            <w:webHidden/>
            <w:sz w:val="20"/>
          </w:rPr>
          <w:fldChar w:fldCharType="separate"/>
        </w:r>
        <w:r w:rsidR="004F7E3D">
          <w:rPr>
            <w:noProof/>
            <w:webHidden/>
            <w:sz w:val="20"/>
          </w:rPr>
          <w:t>9</w:t>
        </w:r>
        <w:r w:rsidR="004602E8" w:rsidRPr="00783324">
          <w:rPr>
            <w:noProof/>
            <w:webHidden/>
            <w:sz w:val="20"/>
          </w:rPr>
          <w:fldChar w:fldCharType="end"/>
        </w:r>
      </w:hyperlink>
    </w:p>
    <w:p w:rsidR="004602E8" w:rsidRPr="00783324" w:rsidRDefault="00480A1C" w:rsidP="001A543C">
      <w:pPr>
        <w:pStyle w:val="TOC1"/>
        <w:tabs>
          <w:tab w:val="left" w:pos="440"/>
          <w:tab w:val="right" w:leader="dot" w:pos="9350"/>
        </w:tabs>
        <w:spacing w:after="0" w:line="240" w:lineRule="auto"/>
        <w:rPr>
          <w:noProof/>
          <w:sz w:val="20"/>
        </w:rPr>
      </w:pPr>
      <w:hyperlink w:anchor="_Toc428348768" w:history="1">
        <w:r w:rsidR="004602E8" w:rsidRPr="00783324">
          <w:rPr>
            <w:rStyle w:val="Hyperlink"/>
            <w:rFonts w:cs="Times New Roman"/>
            <w:noProof/>
            <w:sz w:val="20"/>
          </w:rPr>
          <w:t>9.</w:t>
        </w:r>
        <w:r w:rsidR="004602E8" w:rsidRPr="00783324">
          <w:rPr>
            <w:rFonts w:eastAsiaTheme="minorEastAsia"/>
            <w:noProof/>
            <w:sz w:val="20"/>
          </w:rPr>
          <w:tab/>
        </w:r>
        <w:r w:rsidR="004602E8" w:rsidRPr="00783324">
          <w:rPr>
            <w:rStyle w:val="Hyperlink"/>
            <w:rFonts w:cs="Times New Roman"/>
            <w:noProof/>
            <w:sz w:val="20"/>
          </w:rPr>
          <w:t>DOCUMENT CHANGE CONTROL</w:t>
        </w:r>
        <w:r w:rsidR="004602E8" w:rsidRPr="00783324">
          <w:rPr>
            <w:noProof/>
            <w:webHidden/>
            <w:sz w:val="20"/>
          </w:rPr>
          <w:tab/>
        </w:r>
        <w:r w:rsidR="004602E8" w:rsidRPr="00783324">
          <w:rPr>
            <w:noProof/>
            <w:webHidden/>
            <w:sz w:val="20"/>
          </w:rPr>
          <w:fldChar w:fldCharType="begin"/>
        </w:r>
        <w:r w:rsidR="004602E8" w:rsidRPr="00783324">
          <w:rPr>
            <w:noProof/>
            <w:webHidden/>
            <w:sz w:val="20"/>
          </w:rPr>
          <w:instrText xml:space="preserve"> PAGEREF _Toc428348768 \h </w:instrText>
        </w:r>
        <w:r w:rsidR="004602E8" w:rsidRPr="00783324">
          <w:rPr>
            <w:noProof/>
            <w:webHidden/>
            <w:sz w:val="20"/>
          </w:rPr>
        </w:r>
        <w:r w:rsidR="004602E8" w:rsidRPr="00783324">
          <w:rPr>
            <w:noProof/>
            <w:webHidden/>
            <w:sz w:val="20"/>
          </w:rPr>
          <w:fldChar w:fldCharType="separate"/>
        </w:r>
        <w:r w:rsidR="004F7E3D">
          <w:rPr>
            <w:noProof/>
            <w:webHidden/>
            <w:sz w:val="20"/>
          </w:rPr>
          <w:t>9</w:t>
        </w:r>
        <w:r w:rsidR="004602E8" w:rsidRPr="00783324">
          <w:rPr>
            <w:noProof/>
            <w:webHidden/>
            <w:sz w:val="20"/>
          </w:rPr>
          <w:fldChar w:fldCharType="end"/>
        </w:r>
      </w:hyperlink>
    </w:p>
    <w:p w:rsidR="001A543C" w:rsidRPr="00783324" w:rsidRDefault="001A543C" w:rsidP="001A543C">
      <w:pPr>
        <w:rPr>
          <w:noProof/>
          <w:sz w:val="20"/>
        </w:rPr>
      </w:pPr>
    </w:p>
    <w:p w:rsidR="00304E29" w:rsidRPr="00783324" w:rsidRDefault="00921476" w:rsidP="001A543C">
      <w:pPr>
        <w:pStyle w:val="Heading1"/>
        <w:numPr>
          <w:ilvl w:val="0"/>
          <w:numId w:val="29"/>
        </w:numPr>
        <w:spacing w:before="0" w:after="240" w:line="240" w:lineRule="auto"/>
        <w:ind w:left="360"/>
        <w:contextualSpacing/>
        <w:rPr>
          <w:rFonts w:asciiTheme="minorHAnsi" w:hAnsiTheme="minorHAnsi" w:cs="Times New Roman"/>
          <w:sz w:val="22"/>
          <w:szCs w:val="24"/>
        </w:rPr>
      </w:pPr>
      <w:r w:rsidRPr="00783324">
        <w:rPr>
          <w:rFonts w:asciiTheme="minorHAnsi" w:hAnsiTheme="minorHAnsi"/>
          <w:sz w:val="22"/>
          <w:szCs w:val="24"/>
        </w:rPr>
        <w:fldChar w:fldCharType="end"/>
      </w:r>
      <w:bookmarkStart w:id="1" w:name="_Toc428348760"/>
      <w:r w:rsidR="00BB35B3" w:rsidRPr="00783324">
        <w:rPr>
          <w:rFonts w:asciiTheme="minorHAnsi" w:hAnsiTheme="minorHAnsi" w:cs="Times New Roman"/>
          <w:sz w:val="22"/>
          <w:szCs w:val="24"/>
        </w:rPr>
        <w:t>OBJECTIVE</w:t>
      </w:r>
      <w:bookmarkEnd w:id="1"/>
    </w:p>
    <w:p w:rsidR="00783324" w:rsidRPr="00783324" w:rsidRDefault="00783324" w:rsidP="001A543C">
      <w:pPr>
        <w:spacing w:after="240" w:line="240" w:lineRule="auto"/>
        <w:rPr>
          <w:szCs w:val="24"/>
        </w:rPr>
      </w:pPr>
      <w:r w:rsidRPr="00783324">
        <w:rPr>
          <w:szCs w:val="24"/>
        </w:rPr>
        <w:t>The objective of this document is to provide a step-by-step guide to the actions that may be completed when employee terminations are identified during the annual compensation administration process for administering compensation and funding changes for FA/AS/LI, employees-in-training, and university staff.  A t</w:t>
      </w:r>
      <w:r w:rsidR="008C7317" w:rsidRPr="00783324">
        <w:rPr>
          <w:szCs w:val="24"/>
        </w:rPr>
        <w:t xml:space="preserve">ransfer </w:t>
      </w:r>
      <w:r w:rsidRPr="00783324">
        <w:rPr>
          <w:szCs w:val="24"/>
        </w:rPr>
        <w:t>occurs when the “</w:t>
      </w:r>
      <w:r w:rsidR="008C7317" w:rsidRPr="00783324">
        <w:rPr>
          <w:szCs w:val="24"/>
        </w:rPr>
        <w:t>Transfer</w:t>
      </w:r>
      <w:r w:rsidRPr="00783324">
        <w:rPr>
          <w:szCs w:val="24"/>
        </w:rPr>
        <w:t xml:space="preserve">” Action Reason is entered in the CAT and a </w:t>
      </w:r>
      <w:r w:rsidR="00E52409">
        <w:rPr>
          <w:szCs w:val="24"/>
        </w:rPr>
        <w:t>Position Number</w:t>
      </w:r>
      <w:r w:rsidRPr="00783324">
        <w:rPr>
          <w:szCs w:val="24"/>
        </w:rPr>
        <w:t xml:space="preserve"> is changed in HRS for</w:t>
      </w:r>
      <w:r w:rsidR="008C7317" w:rsidRPr="00783324">
        <w:rPr>
          <w:szCs w:val="24"/>
        </w:rPr>
        <w:t xml:space="preserve"> an existing active </w:t>
      </w:r>
      <w:r w:rsidR="00086E2D">
        <w:rPr>
          <w:szCs w:val="24"/>
        </w:rPr>
        <w:t>Employee Record</w:t>
      </w:r>
      <w:r w:rsidRPr="00783324">
        <w:rPr>
          <w:szCs w:val="24"/>
        </w:rPr>
        <w:t>.</w:t>
      </w:r>
      <w:r w:rsidR="00BC1972" w:rsidRPr="00783324">
        <w:rPr>
          <w:szCs w:val="24"/>
        </w:rPr>
        <w:t xml:space="preserve"> </w:t>
      </w:r>
    </w:p>
    <w:p w:rsidR="00FB7F76" w:rsidRPr="00783324" w:rsidRDefault="00783324" w:rsidP="001A543C">
      <w:pPr>
        <w:spacing w:after="240" w:line="240" w:lineRule="auto"/>
        <w:rPr>
          <w:szCs w:val="24"/>
        </w:rPr>
      </w:pPr>
      <w:r w:rsidRPr="00783324">
        <w:rPr>
          <w:szCs w:val="24"/>
        </w:rPr>
        <w:t>The business process and corresponding PeopleSoft CAT pages and reports outlined in this document are applicable to all UW institutions. The Transfers Business Process, like all other business processes associated with the CAT for administering compensation and funding, is a collaborative effort coordinated between the institutional HR and Budget officers.</w:t>
      </w:r>
    </w:p>
    <w:p w:rsidR="00304E29" w:rsidRPr="00783324" w:rsidRDefault="00BB35B3" w:rsidP="001A543C">
      <w:pPr>
        <w:pStyle w:val="Heading1"/>
        <w:numPr>
          <w:ilvl w:val="0"/>
          <w:numId w:val="29"/>
        </w:numPr>
        <w:spacing w:after="240" w:line="240" w:lineRule="auto"/>
        <w:ind w:left="360"/>
        <w:contextualSpacing/>
        <w:rPr>
          <w:rFonts w:asciiTheme="minorHAnsi" w:hAnsiTheme="minorHAnsi" w:cs="Times New Roman"/>
          <w:sz w:val="22"/>
          <w:szCs w:val="24"/>
        </w:rPr>
      </w:pPr>
      <w:bookmarkStart w:id="2" w:name="_Toc428348761"/>
      <w:r w:rsidRPr="00783324">
        <w:rPr>
          <w:rFonts w:asciiTheme="minorHAnsi" w:hAnsiTheme="minorHAnsi" w:cs="Times New Roman"/>
          <w:sz w:val="22"/>
          <w:szCs w:val="24"/>
        </w:rPr>
        <w:t>OVERVIEW</w:t>
      </w:r>
      <w:bookmarkEnd w:id="2"/>
    </w:p>
    <w:p w:rsidR="00304E29" w:rsidRPr="00783324" w:rsidRDefault="00183F5C" w:rsidP="001A543C">
      <w:pPr>
        <w:pStyle w:val="ListParagraph"/>
        <w:numPr>
          <w:ilvl w:val="0"/>
          <w:numId w:val="12"/>
        </w:numPr>
        <w:spacing w:after="240" w:line="240" w:lineRule="auto"/>
        <w:rPr>
          <w:b/>
          <w:szCs w:val="24"/>
        </w:rPr>
      </w:pPr>
      <w:r w:rsidRPr="00783324">
        <w:rPr>
          <w:szCs w:val="24"/>
        </w:rPr>
        <w:t xml:space="preserve">Number: </w:t>
      </w:r>
      <w:r w:rsidR="00DC4C94" w:rsidRPr="00783324">
        <w:rPr>
          <w:b/>
          <w:szCs w:val="24"/>
        </w:rPr>
        <w:t>CAT – SYS</w:t>
      </w:r>
      <w:r w:rsidR="00051F63" w:rsidRPr="00783324">
        <w:rPr>
          <w:b/>
          <w:szCs w:val="24"/>
        </w:rPr>
        <w:t>BP 1.</w:t>
      </w:r>
      <w:r w:rsidR="00644903" w:rsidRPr="00783324">
        <w:rPr>
          <w:b/>
          <w:szCs w:val="24"/>
        </w:rPr>
        <w:t>3</w:t>
      </w:r>
    </w:p>
    <w:p w:rsidR="00304E29" w:rsidRPr="00783324" w:rsidRDefault="009F5ECC" w:rsidP="001A543C">
      <w:pPr>
        <w:pStyle w:val="ListParagraph"/>
        <w:numPr>
          <w:ilvl w:val="0"/>
          <w:numId w:val="12"/>
        </w:numPr>
        <w:spacing w:after="240" w:line="240" w:lineRule="auto"/>
        <w:rPr>
          <w:szCs w:val="24"/>
        </w:rPr>
      </w:pPr>
      <w:r w:rsidRPr="00783324">
        <w:rPr>
          <w:szCs w:val="24"/>
        </w:rPr>
        <w:t xml:space="preserve">Name: </w:t>
      </w:r>
      <w:r w:rsidR="00D61F2A" w:rsidRPr="00783324">
        <w:rPr>
          <w:b/>
          <w:szCs w:val="24"/>
        </w:rPr>
        <w:t xml:space="preserve">CAT </w:t>
      </w:r>
      <w:r w:rsidR="00644903" w:rsidRPr="00783324">
        <w:rPr>
          <w:b/>
          <w:szCs w:val="24"/>
        </w:rPr>
        <w:t>Transfer</w:t>
      </w:r>
      <w:r w:rsidR="00051F63" w:rsidRPr="00783324">
        <w:rPr>
          <w:b/>
          <w:szCs w:val="24"/>
        </w:rPr>
        <w:t>s</w:t>
      </w:r>
      <w:r w:rsidR="00304E29" w:rsidRPr="00783324">
        <w:rPr>
          <w:b/>
          <w:szCs w:val="24"/>
        </w:rPr>
        <w:t xml:space="preserve"> Business Process</w:t>
      </w:r>
    </w:p>
    <w:p w:rsidR="00304E29" w:rsidRPr="00783324" w:rsidRDefault="00304E29" w:rsidP="001A543C">
      <w:pPr>
        <w:pStyle w:val="ListParagraph"/>
        <w:numPr>
          <w:ilvl w:val="0"/>
          <w:numId w:val="12"/>
        </w:numPr>
        <w:spacing w:after="240" w:line="240" w:lineRule="auto"/>
        <w:rPr>
          <w:b/>
          <w:szCs w:val="24"/>
        </w:rPr>
      </w:pPr>
      <w:r w:rsidRPr="00783324">
        <w:rPr>
          <w:szCs w:val="24"/>
        </w:rPr>
        <w:t xml:space="preserve">KB Link:  </w:t>
      </w:r>
      <w:r w:rsidRPr="00783324">
        <w:rPr>
          <w:b/>
          <w:szCs w:val="24"/>
        </w:rPr>
        <w:t>TBD</w:t>
      </w:r>
    </w:p>
    <w:p w:rsidR="00304E29" w:rsidRPr="00783324" w:rsidRDefault="00304E29" w:rsidP="001A543C">
      <w:pPr>
        <w:pStyle w:val="ListParagraph"/>
        <w:numPr>
          <w:ilvl w:val="0"/>
          <w:numId w:val="12"/>
        </w:numPr>
        <w:spacing w:after="240" w:line="240" w:lineRule="auto"/>
        <w:rPr>
          <w:b/>
          <w:szCs w:val="24"/>
        </w:rPr>
      </w:pPr>
      <w:r w:rsidRPr="00783324">
        <w:rPr>
          <w:szCs w:val="24"/>
        </w:rPr>
        <w:t>Related JIRA</w:t>
      </w:r>
      <w:r w:rsidR="00183F5C" w:rsidRPr="00783324">
        <w:rPr>
          <w:b/>
          <w:szCs w:val="24"/>
        </w:rPr>
        <w:t xml:space="preserve">: </w:t>
      </w:r>
      <w:r w:rsidR="00183F5C" w:rsidRPr="00783324">
        <w:rPr>
          <w:szCs w:val="24"/>
        </w:rPr>
        <w:t xml:space="preserve"> </w:t>
      </w:r>
      <w:r w:rsidR="00051F63" w:rsidRPr="00783324">
        <w:rPr>
          <w:b/>
          <w:szCs w:val="24"/>
        </w:rPr>
        <w:t>HRS-4</w:t>
      </w:r>
      <w:r w:rsidR="004602E8" w:rsidRPr="00783324">
        <w:rPr>
          <w:b/>
          <w:szCs w:val="24"/>
        </w:rPr>
        <w:t>1171</w:t>
      </w:r>
      <w:r w:rsidRPr="00783324">
        <w:rPr>
          <w:szCs w:val="24"/>
        </w:rPr>
        <w:t xml:space="preserve"> </w:t>
      </w:r>
    </w:p>
    <w:p w:rsidR="00304E29" w:rsidRPr="00783324" w:rsidRDefault="00304E29" w:rsidP="001A543C">
      <w:pPr>
        <w:pStyle w:val="ListParagraph"/>
        <w:numPr>
          <w:ilvl w:val="0"/>
          <w:numId w:val="12"/>
        </w:numPr>
        <w:spacing w:after="240" w:line="240" w:lineRule="auto"/>
        <w:rPr>
          <w:b/>
          <w:szCs w:val="24"/>
        </w:rPr>
      </w:pPr>
      <w:r w:rsidRPr="00783324">
        <w:rPr>
          <w:szCs w:val="24"/>
        </w:rPr>
        <w:t xml:space="preserve">Key Terminology and Acronyms: </w:t>
      </w:r>
    </w:p>
    <w:p w:rsidR="00304E29" w:rsidRPr="00783324" w:rsidRDefault="00304E29" w:rsidP="001A543C">
      <w:pPr>
        <w:pStyle w:val="ListParagraph"/>
        <w:numPr>
          <w:ilvl w:val="1"/>
          <w:numId w:val="12"/>
        </w:numPr>
        <w:spacing w:after="240" w:line="240" w:lineRule="auto"/>
        <w:rPr>
          <w:szCs w:val="24"/>
        </w:rPr>
      </w:pPr>
      <w:r w:rsidRPr="00783324">
        <w:rPr>
          <w:szCs w:val="24"/>
        </w:rPr>
        <w:t xml:space="preserve">Initialization Report (IR) </w:t>
      </w:r>
    </w:p>
    <w:p w:rsidR="00304E29" w:rsidRPr="00783324" w:rsidRDefault="00304E29" w:rsidP="001A543C">
      <w:pPr>
        <w:pStyle w:val="ListParagraph"/>
        <w:numPr>
          <w:ilvl w:val="1"/>
          <w:numId w:val="12"/>
        </w:numPr>
        <w:spacing w:after="240" w:line="240" w:lineRule="auto"/>
        <w:rPr>
          <w:szCs w:val="24"/>
        </w:rPr>
      </w:pPr>
      <w:r w:rsidRPr="00783324">
        <w:rPr>
          <w:szCs w:val="24"/>
        </w:rPr>
        <w:t>Institutional Planning Spreadsheet (IPS)</w:t>
      </w:r>
    </w:p>
    <w:p w:rsidR="00304E29" w:rsidRPr="00783324" w:rsidRDefault="00304E29" w:rsidP="001A543C">
      <w:pPr>
        <w:pStyle w:val="ListParagraph"/>
        <w:numPr>
          <w:ilvl w:val="1"/>
          <w:numId w:val="12"/>
        </w:numPr>
        <w:spacing w:after="240" w:line="240" w:lineRule="auto"/>
        <w:rPr>
          <w:szCs w:val="24"/>
        </w:rPr>
      </w:pPr>
      <w:r w:rsidRPr="00783324">
        <w:rPr>
          <w:szCs w:val="24"/>
        </w:rPr>
        <w:t>Compensation Administration Tool (CAT)</w:t>
      </w:r>
    </w:p>
    <w:p w:rsidR="00304E29" w:rsidRPr="00783324" w:rsidRDefault="00304E29" w:rsidP="001A543C">
      <w:pPr>
        <w:pStyle w:val="ListParagraph"/>
        <w:numPr>
          <w:ilvl w:val="1"/>
          <w:numId w:val="12"/>
        </w:numPr>
        <w:spacing w:after="240" w:line="240" w:lineRule="auto"/>
        <w:rPr>
          <w:szCs w:val="24"/>
        </w:rPr>
      </w:pPr>
      <w:r w:rsidRPr="00783324">
        <w:rPr>
          <w:szCs w:val="24"/>
        </w:rPr>
        <w:t>Additional Adjustments Page (AAP)</w:t>
      </w:r>
    </w:p>
    <w:p w:rsidR="00304E29" w:rsidRPr="00783324" w:rsidRDefault="00304E29" w:rsidP="001A543C">
      <w:pPr>
        <w:pStyle w:val="ListParagraph"/>
        <w:numPr>
          <w:ilvl w:val="1"/>
          <w:numId w:val="12"/>
        </w:numPr>
        <w:spacing w:after="240" w:line="240" w:lineRule="auto"/>
        <w:rPr>
          <w:szCs w:val="24"/>
        </w:rPr>
      </w:pPr>
      <w:r w:rsidRPr="00783324">
        <w:rPr>
          <w:szCs w:val="24"/>
        </w:rPr>
        <w:t>Human Resource System (HRS)</w:t>
      </w:r>
    </w:p>
    <w:p w:rsidR="00304E29" w:rsidRPr="00783324" w:rsidRDefault="00304E29" w:rsidP="001A543C">
      <w:pPr>
        <w:pStyle w:val="ListParagraph"/>
        <w:numPr>
          <w:ilvl w:val="1"/>
          <w:numId w:val="12"/>
        </w:numPr>
        <w:spacing w:after="240" w:line="240" w:lineRule="auto"/>
        <w:rPr>
          <w:szCs w:val="24"/>
        </w:rPr>
      </w:pPr>
      <w:r w:rsidRPr="00783324">
        <w:rPr>
          <w:szCs w:val="24"/>
        </w:rPr>
        <w:t>Commitment Accounting (CA)</w:t>
      </w:r>
    </w:p>
    <w:p w:rsidR="00304E29" w:rsidRPr="00783324" w:rsidRDefault="00304E29" w:rsidP="001A543C">
      <w:pPr>
        <w:pStyle w:val="ListParagraph"/>
        <w:numPr>
          <w:ilvl w:val="1"/>
          <w:numId w:val="12"/>
        </w:numPr>
        <w:spacing w:after="240" w:line="240" w:lineRule="auto"/>
        <w:rPr>
          <w:szCs w:val="24"/>
        </w:rPr>
      </w:pPr>
      <w:r w:rsidRPr="00783324">
        <w:rPr>
          <w:szCs w:val="24"/>
        </w:rPr>
        <w:t>Departmental Planning Spreadsheet (DPS)</w:t>
      </w:r>
    </w:p>
    <w:p w:rsidR="00304E29" w:rsidRPr="00783324" w:rsidRDefault="00304E29" w:rsidP="001A543C">
      <w:pPr>
        <w:pStyle w:val="ListParagraph"/>
        <w:numPr>
          <w:ilvl w:val="1"/>
          <w:numId w:val="12"/>
        </w:numPr>
        <w:spacing w:after="240" w:line="240" w:lineRule="auto"/>
        <w:rPr>
          <w:szCs w:val="24"/>
        </w:rPr>
      </w:pPr>
      <w:r w:rsidRPr="00783324">
        <w:rPr>
          <w:szCs w:val="24"/>
        </w:rPr>
        <w:t>Human Resources (HR)</w:t>
      </w:r>
    </w:p>
    <w:p w:rsidR="00304E29" w:rsidRPr="00783324" w:rsidRDefault="00304E29" w:rsidP="001A543C">
      <w:pPr>
        <w:pStyle w:val="ListParagraph"/>
        <w:numPr>
          <w:ilvl w:val="1"/>
          <w:numId w:val="12"/>
        </w:numPr>
        <w:spacing w:after="240" w:line="240" w:lineRule="auto"/>
        <w:rPr>
          <w:szCs w:val="24"/>
        </w:rPr>
      </w:pPr>
      <w:r w:rsidRPr="00783324">
        <w:rPr>
          <w:szCs w:val="24"/>
        </w:rPr>
        <w:t>Continuing Staff Base (CSB)</w:t>
      </w:r>
    </w:p>
    <w:p w:rsidR="00304E29" w:rsidRPr="00783324" w:rsidRDefault="00304E29" w:rsidP="001A543C">
      <w:pPr>
        <w:pStyle w:val="ListParagraph"/>
        <w:numPr>
          <w:ilvl w:val="1"/>
          <w:numId w:val="12"/>
        </w:numPr>
        <w:spacing w:after="240" w:line="240" w:lineRule="auto"/>
        <w:rPr>
          <w:szCs w:val="24"/>
        </w:rPr>
      </w:pPr>
      <w:r w:rsidRPr="00783324">
        <w:rPr>
          <w:szCs w:val="24"/>
        </w:rPr>
        <w:t>Extraordinary Salary Range (ESR)</w:t>
      </w:r>
    </w:p>
    <w:p w:rsidR="00C72703" w:rsidRPr="00783324" w:rsidRDefault="00C72703" w:rsidP="001A543C">
      <w:pPr>
        <w:pStyle w:val="ListParagraph"/>
        <w:numPr>
          <w:ilvl w:val="1"/>
          <w:numId w:val="12"/>
        </w:numPr>
        <w:spacing w:after="240" w:line="240" w:lineRule="auto"/>
        <w:rPr>
          <w:szCs w:val="24"/>
        </w:rPr>
      </w:pPr>
      <w:r w:rsidRPr="00783324">
        <w:rPr>
          <w:szCs w:val="24"/>
        </w:rPr>
        <w:t>Expected Job End Date (EJED)</w:t>
      </w:r>
    </w:p>
    <w:p w:rsidR="006E541E" w:rsidRPr="00783324" w:rsidRDefault="00264B90" w:rsidP="001A543C">
      <w:pPr>
        <w:pStyle w:val="Heading1"/>
        <w:numPr>
          <w:ilvl w:val="0"/>
          <w:numId w:val="29"/>
        </w:numPr>
        <w:spacing w:after="240" w:line="240" w:lineRule="auto"/>
        <w:ind w:left="360"/>
        <w:contextualSpacing/>
        <w:rPr>
          <w:rFonts w:cs="Times New Roman"/>
          <w:sz w:val="22"/>
          <w:szCs w:val="24"/>
        </w:rPr>
      </w:pPr>
      <w:bookmarkStart w:id="3" w:name="_Toc428348762"/>
      <w:r w:rsidRPr="00783324">
        <w:rPr>
          <w:rFonts w:asciiTheme="minorHAnsi" w:hAnsiTheme="minorHAnsi" w:cs="Times New Roman"/>
          <w:sz w:val="22"/>
          <w:szCs w:val="24"/>
        </w:rPr>
        <w:lastRenderedPageBreak/>
        <w:t>DESCRIPTION</w:t>
      </w:r>
      <w:bookmarkEnd w:id="3"/>
    </w:p>
    <w:p w:rsidR="00325241" w:rsidRPr="00783324" w:rsidRDefault="00BB000B" w:rsidP="001A543C">
      <w:pPr>
        <w:spacing w:after="240" w:line="240" w:lineRule="auto"/>
        <w:contextualSpacing/>
        <w:rPr>
          <w:rFonts w:cs="Times New Roman"/>
          <w:szCs w:val="24"/>
        </w:rPr>
      </w:pPr>
      <w:r w:rsidRPr="00783324">
        <w:rPr>
          <w:rFonts w:cs="Times New Roman"/>
          <w:szCs w:val="24"/>
        </w:rPr>
        <w:t xml:space="preserve">The </w:t>
      </w:r>
      <w:r w:rsidR="00644903" w:rsidRPr="00783324">
        <w:rPr>
          <w:rFonts w:cs="Times New Roman"/>
          <w:szCs w:val="24"/>
        </w:rPr>
        <w:t>Transfer</w:t>
      </w:r>
      <w:r w:rsidR="00FB7F76" w:rsidRPr="00783324">
        <w:rPr>
          <w:rFonts w:cs="Times New Roman"/>
          <w:szCs w:val="24"/>
        </w:rPr>
        <w:t xml:space="preserve"> Business Process </w:t>
      </w:r>
      <w:r w:rsidR="00783324" w:rsidRPr="00783324">
        <w:rPr>
          <w:rFonts w:cs="Times New Roman"/>
          <w:szCs w:val="24"/>
        </w:rPr>
        <w:t>includes activities that may be performed by institutional HR and Budget officers during the annual budgeting cycle, where compensation and funding changes are proposed for the next fiscal year</w:t>
      </w:r>
      <w:r w:rsidRPr="00783324">
        <w:rPr>
          <w:rFonts w:cs="Times New Roman"/>
          <w:szCs w:val="24"/>
        </w:rPr>
        <w:t>, and a</w:t>
      </w:r>
      <w:r w:rsidR="00644903" w:rsidRPr="00783324">
        <w:rPr>
          <w:rFonts w:cs="Times New Roman"/>
          <w:szCs w:val="24"/>
        </w:rPr>
        <w:t>n employee transfer</w:t>
      </w:r>
      <w:r w:rsidR="00783324">
        <w:rPr>
          <w:rFonts w:cs="Times New Roman"/>
          <w:szCs w:val="24"/>
        </w:rPr>
        <w:t>s</w:t>
      </w:r>
      <w:r w:rsidR="00FB7F76" w:rsidRPr="00783324">
        <w:rPr>
          <w:rFonts w:cs="Times New Roman"/>
          <w:szCs w:val="24"/>
        </w:rPr>
        <w:t xml:space="preserve"> </w:t>
      </w:r>
      <w:r w:rsidR="00783324">
        <w:rPr>
          <w:rFonts w:cs="Times New Roman"/>
          <w:szCs w:val="24"/>
        </w:rPr>
        <w:t>have</w:t>
      </w:r>
      <w:r w:rsidR="00FB7F76" w:rsidRPr="00783324">
        <w:rPr>
          <w:rFonts w:cs="Times New Roman"/>
          <w:szCs w:val="24"/>
        </w:rPr>
        <w:t xml:space="preserve"> been identified.  The </w:t>
      </w:r>
      <w:r w:rsidR="00FB7F76" w:rsidRPr="00783324">
        <w:rPr>
          <w:szCs w:val="24"/>
        </w:rPr>
        <w:t>CA</w:t>
      </w:r>
      <w:r w:rsidR="00DC4C94" w:rsidRPr="00783324">
        <w:rPr>
          <w:szCs w:val="24"/>
        </w:rPr>
        <w:t>T – SYS</w:t>
      </w:r>
      <w:r w:rsidRPr="00783324">
        <w:rPr>
          <w:szCs w:val="24"/>
        </w:rPr>
        <w:t>BP 1.</w:t>
      </w:r>
      <w:r w:rsidR="00644903" w:rsidRPr="00783324">
        <w:rPr>
          <w:szCs w:val="24"/>
        </w:rPr>
        <w:t>3</w:t>
      </w:r>
      <w:r w:rsidR="00FB7F76" w:rsidRPr="00783324">
        <w:rPr>
          <w:i/>
          <w:szCs w:val="24"/>
        </w:rPr>
        <w:t xml:space="preserve"> </w:t>
      </w:r>
      <w:r w:rsidR="00783324" w:rsidRPr="00783324">
        <w:rPr>
          <w:rFonts w:cs="Times New Roman"/>
          <w:szCs w:val="24"/>
        </w:rPr>
        <w:t xml:space="preserve">Business Process </w:t>
      </w:r>
      <w:r w:rsidR="00FB7F76" w:rsidRPr="00783324">
        <w:rPr>
          <w:rFonts w:cs="Times New Roman"/>
          <w:szCs w:val="24"/>
        </w:rPr>
        <w:t xml:space="preserve">covers the overall process flow for </w:t>
      </w:r>
      <w:r w:rsidR="00E52409">
        <w:rPr>
          <w:rFonts w:cs="Times New Roman"/>
          <w:szCs w:val="24"/>
        </w:rPr>
        <w:t>identifying</w:t>
      </w:r>
      <w:r w:rsidRPr="00783324">
        <w:rPr>
          <w:rFonts w:cs="Times New Roman"/>
          <w:szCs w:val="24"/>
        </w:rPr>
        <w:t xml:space="preserve"> </w:t>
      </w:r>
      <w:r w:rsidR="00644903" w:rsidRPr="00783324">
        <w:rPr>
          <w:rFonts w:cs="Times New Roman"/>
          <w:szCs w:val="24"/>
        </w:rPr>
        <w:t>transferred</w:t>
      </w:r>
      <w:r w:rsidRPr="00783324">
        <w:rPr>
          <w:rFonts w:cs="Times New Roman"/>
          <w:szCs w:val="24"/>
        </w:rPr>
        <w:t xml:space="preserve"> employee</w:t>
      </w:r>
      <w:r w:rsidR="00E52409">
        <w:rPr>
          <w:rFonts w:cs="Times New Roman"/>
          <w:szCs w:val="24"/>
        </w:rPr>
        <w:t>s</w:t>
      </w:r>
      <w:r w:rsidR="00F27B6C" w:rsidRPr="00783324">
        <w:rPr>
          <w:rFonts w:cs="Times New Roman"/>
          <w:szCs w:val="24"/>
        </w:rPr>
        <w:t xml:space="preserve"> and </w:t>
      </w:r>
      <w:r w:rsidR="00E52409">
        <w:rPr>
          <w:rFonts w:cs="Times New Roman"/>
          <w:szCs w:val="24"/>
        </w:rPr>
        <w:t>c</w:t>
      </w:r>
      <w:r w:rsidR="00F27B6C" w:rsidRPr="00783324">
        <w:rPr>
          <w:rFonts w:cs="Times New Roman"/>
          <w:szCs w:val="24"/>
        </w:rPr>
        <w:t>onfirm</w:t>
      </w:r>
      <w:r w:rsidR="00E52409">
        <w:rPr>
          <w:rFonts w:cs="Times New Roman"/>
          <w:szCs w:val="24"/>
        </w:rPr>
        <w:t>ing that their most recent Position Numbers are</w:t>
      </w:r>
      <w:r w:rsidR="00F27B6C" w:rsidRPr="00783324">
        <w:rPr>
          <w:rFonts w:cs="Times New Roman"/>
          <w:szCs w:val="24"/>
        </w:rPr>
        <w:t xml:space="preserve"> appropriately</w:t>
      </w:r>
      <w:r w:rsidR="00644903" w:rsidRPr="00783324">
        <w:rPr>
          <w:rFonts w:cs="Times New Roman"/>
          <w:szCs w:val="24"/>
        </w:rPr>
        <w:t xml:space="preserve"> </w:t>
      </w:r>
      <w:r w:rsidR="008C7317" w:rsidRPr="00783324">
        <w:rPr>
          <w:rFonts w:cs="Times New Roman"/>
          <w:szCs w:val="24"/>
        </w:rPr>
        <w:t>entered in</w:t>
      </w:r>
      <w:r w:rsidR="00E52409">
        <w:rPr>
          <w:rFonts w:cs="Times New Roman"/>
          <w:szCs w:val="24"/>
        </w:rPr>
        <w:t>to the</w:t>
      </w:r>
      <w:r w:rsidRPr="00783324">
        <w:rPr>
          <w:rFonts w:cs="Times New Roman"/>
          <w:szCs w:val="24"/>
        </w:rPr>
        <w:t xml:space="preserve"> CAT</w:t>
      </w:r>
      <w:r w:rsidR="00E52409">
        <w:rPr>
          <w:rFonts w:cs="Times New Roman"/>
          <w:szCs w:val="24"/>
        </w:rPr>
        <w:t>.</w:t>
      </w:r>
      <w:r w:rsidRPr="00783324">
        <w:rPr>
          <w:rFonts w:cs="Times New Roman"/>
          <w:szCs w:val="24"/>
        </w:rPr>
        <w:t xml:space="preserve"> </w:t>
      </w:r>
    </w:p>
    <w:p w:rsidR="004B726D" w:rsidRPr="00783324" w:rsidRDefault="004B726D" w:rsidP="001A543C">
      <w:pPr>
        <w:spacing w:after="240" w:line="240" w:lineRule="auto"/>
        <w:contextualSpacing/>
        <w:rPr>
          <w:rFonts w:cs="Times New Roman"/>
          <w:szCs w:val="24"/>
        </w:rPr>
      </w:pPr>
    </w:p>
    <w:p w:rsidR="00E52409" w:rsidRDefault="00E52409" w:rsidP="001A543C">
      <w:pPr>
        <w:spacing w:after="240" w:line="240" w:lineRule="auto"/>
        <w:contextualSpacing/>
        <w:rPr>
          <w:rFonts w:cs="Times New Roman"/>
          <w:szCs w:val="24"/>
        </w:rPr>
      </w:pPr>
      <w:r>
        <w:rPr>
          <w:rFonts w:cs="Times New Roman"/>
          <w:szCs w:val="24"/>
        </w:rPr>
        <w:t>The Position Number</w:t>
      </w:r>
      <w:r w:rsidR="00325241" w:rsidRPr="00783324">
        <w:rPr>
          <w:rFonts w:cs="Times New Roman"/>
          <w:szCs w:val="24"/>
        </w:rPr>
        <w:t xml:space="preserve"> field is</w:t>
      </w:r>
      <w:r>
        <w:rPr>
          <w:rFonts w:cs="Times New Roman"/>
          <w:szCs w:val="24"/>
        </w:rPr>
        <w:t xml:space="preserve"> not</w:t>
      </w:r>
      <w:r w:rsidR="00325241" w:rsidRPr="00783324">
        <w:rPr>
          <w:rFonts w:cs="Times New Roman"/>
          <w:szCs w:val="24"/>
        </w:rPr>
        <w:t xml:space="preserve"> automatically </w:t>
      </w:r>
      <w:r>
        <w:rPr>
          <w:rFonts w:cs="Times New Roman"/>
          <w:szCs w:val="24"/>
        </w:rPr>
        <w:t xml:space="preserve">pushed from HRS to the CAT. A </w:t>
      </w:r>
      <w:r w:rsidR="00325241" w:rsidRPr="00783324">
        <w:rPr>
          <w:rFonts w:cs="Times New Roman"/>
          <w:szCs w:val="24"/>
        </w:rPr>
        <w:t xml:space="preserve">change in </w:t>
      </w:r>
      <w:r>
        <w:rPr>
          <w:rFonts w:cs="Times New Roman"/>
          <w:szCs w:val="24"/>
        </w:rPr>
        <w:t>Position Number</w:t>
      </w:r>
      <w:r w:rsidR="00325241" w:rsidRPr="00783324">
        <w:rPr>
          <w:rFonts w:cs="Times New Roman"/>
          <w:szCs w:val="24"/>
        </w:rPr>
        <w:t xml:space="preserve"> in HRS</w:t>
      </w:r>
      <w:r>
        <w:rPr>
          <w:rFonts w:cs="Times New Roman"/>
          <w:szCs w:val="24"/>
        </w:rPr>
        <w:t xml:space="preserve"> will be identified on the HRS to CAT Compare Report and</w:t>
      </w:r>
      <w:r w:rsidR="00325241" w:rsidRPr="00783324">
        <w:rPr>
          <w:rFonts w:cs="Times New Roman"/>
          <w:szCs w:val="24"/>
        </w:rPr>
        <w:t xml:space="preserve"> </w:t>
      </w:r>
      <w:r>
        <w:rPr>
          <w:rFonts w:cs="Times New Roman"/>
          <w:szCs w:val="24"/>
        </w:rPr>
        <w:t>must be manually updated in the CAT by deleting the</w:t>
      </w:r>
      <w:r w:rsidR="00325241" w:rsidRPr="00783324">
        <w:rPr>
          <w:rFonts w:cs="Times New Roman"/>
          <w:szCs w:val="24"/>
        </w:rPr>
        <w:t xml:space="preserve"> entire CAT record and re-added </w:t>
      </w:r>
      <w:r>
        <w:rPr>
          <w:rFonts w:cs="Times New Roman"/>
          <w:szCs w:val="24"/>
        </w:rPr>
        <w:t xml:space="preserve">the record </w:t>
      </w:r>
      <w:r w:rsidR="00325241" w:rsidRPr="00783324">
        <w:rPr>
          <w:rFonts w:cs="Times New Roman"/>
          <w:szCs w:val="24"/>
        </w:rPr>
        <w:t xml:space="preserve">using the new </w:t>
      </w:r>
      <w:r>
        <w:rPr>
          <w:rFonts w:cs="Times New Roman"/>
          <w:szCs w:val="24"/>
        </w:rPr>
        <w:t>Position Number</w:t>
      </w:r>
      <w:r w:rsidR="00325241" w:rsidRPr="00783324">
        <w:rPr>
          <w:rFonts w:cs="Times New Roman"/>
          <w:szCs w:val="24"/>
        </w:rPr>
        <w:t xml:space="preserve">. This process </w:t>
      </w:r>
      <w:r w:rsidR="00972830">
        <w:rPr>
          <w:rFonts w:cs="Times New Roman"/>
          <w:szCs w:val="24"/>
        </w:rPr>
        <w:t>ensures</w:t>
      </w:r>
      <w:r w:rsidR="00325241" w:rsidRPr="00783324">
        <w:rPr>
          <w:rFonts w:cs="Times New Roman"/>
          <w:szCs w:val="24"/>
        </w:rPr>
        <w:t xml:space="preserve"> that compensation increases </w:t>
      </w:r>
      <w:r w:rsidR="00972830">
        <w:rPr>
          <w:rFonts w:cs="Times New Roman"/>
          <w:szCs w:val="24"/>
        </w:rPr>
        <w:t xml:space="preserve">in the CAT </w:t>
      </w:r>
      <w:r w:rsidR="00325241" w:rsidRPr="00783324">
        <w:rPr>
          <w:rFonts w:cs="Times New Roman"/>
          <w:szCs w:val="24"/>
        </w:rPr>
        <w:t xml:space="preserve">cannot be </w:t>
      </w:r>
      <w:r w:rsidR="00972830" w:rsidRPr="00783324">
        <w:rPr>
          <w:rFonts w:cs="Times New Roman"/>
          <w:szCs w:val="24"/>
        </w:rPr>
        <w:t xml:space="preserve">accidentally </w:t>
      </w:r>
      <w:r w:rsidR="00325241" w:rsidRPr="00783324">
        <w:rPr>
          <w:rFonts w:cs="Times New Roman"/>
          <w:szCs w:val="24"/>
        </w:rPr>
        <w:t>passe</w:t>
      </w:r>
      <w:r w:rsidR="00972830">
        <w:rPr>
          <w:rFonts w:cs="Times New Roman"/>
          <w:szCs w:val="24"/>
        </w:rPr>
        <w:t>d to HRS for an old position.</w:t>
      </w:r>
    </w:p>
    <w:p w:rsidR="00E52409" w:rsidRDefault="00E52409" w:rsidP="001A543C">
      <w:pPr>
        <w:spacing w:after="240" w:line="240" w:lineRule="auto"/>
        <w:contextualSpacing/>
        <w:rPr>
          <w:rFonts w:cs="Times New Roman"/>
          <w:szCs w:val="24"/>
        </w:rPr>
      </w:pPr>
    </w:p>
    <w:p w:rsidR="00325241" w:rsidRPr="00783324" w:rsidRDefault="00E52409" w:rsidP="001A543C">
      <w:pPr>
        <w:spacing w:after="240" w:line="240" w:lineRule="auto"/>
        <w:contextualSpacing/>
        <w:rPr>
          <w:rFonts w:cs="Times New Roman"/>
          <w:szCs w:val="24"/>
        </w:rPr>
      </w:pPr>
      <w:r w:rsidRPr="00783324">
        <w:rPr>
          <w:rFonts w:cs="Times New Roman"/>
          <w:szCs w:val="24"/>
        </w:rPr>
        <w:t xml:space="preserve">These actions are designed for use with the new PeopleSoft HRS CAT bolt-on.  </w:t>
      </w:r>
      <w:r w:rsidRPr="00E52409">
        <w:rPr>
          <w:rFonts w:cs="Times New Roman"/>
          <w:szCs w:val="24"/>
        </w:rPr>
        <w:t xml:space="preserve">For more details on the overall </w:t>
      </w:r>
      <w:r w:rsidR="00414C42">
        <w:rPr>
          <w:rFonts w:cs="Times New Roman"/>
          <w:szCs w:val="24"/>
        </w:rPr>
        <w:t>End-to-End</w:t>
      </w:r>
      <w:r w:rsidRPr="00E52409">
        <w:rPr>
          <w:rFonts w:cs="Times New Roman"/>
          <w:szCs w:val="24"/>
        </w:rPr>
        <w:t xml:space="preserve"> Compensation Administration Process please refer to CAT – SYSBP 1.0.</w:t>
      </w:r>
    </w:p>
    <w:p w:rsidR="00304E29" w:rsidRPr="00783324" w:rsidRDefault="006E541E" w:rsidP="001A543C">
      <w:pPr>
        <w:pStyle w:val="Heading1"/>
        <w:numPr>
          <w:ilvl w:val="0"/>
          <w:numId w:val="29"/>
        </w:numPr>
        <w:spacing w:after="240" w:line="240" w:lineRule="auto"/>
        <w:ind w:left="360"/>
        <w:contextualSpacing/>
        <w:rPr>
          <w:rFonts w:asciiTheme="minorHAnsi" w:hAnsiTheme="minorHAnsi" w:cs="Times New Roman"/>
          <w:sz w:val="22"/>
          <w:szCs w:val="24"/>
        </w:rPr>
      </w:pPr>
      <w:bookmarkStart w:id="4" w:name="_Toc428348763"/>
      <w:r w:rsidRPr="00783324">
        <w:rPr>
          <w:rFonts w:asciiTheme="minorHAnsi" w:hAnsiTheme="minorHAnsi" w:cs="Times New Roman"/>
          <w:sz w:val="22"/>
          <w:szCs w:val="24"/>
        </w:rPr>
        <w:t>SCOPE</w:t>
      </w:r>
      <w:bookmarkEnd w:id="4"/>
    </w:p>
    <w:p w:rsidR="001A543C" w:rsidRPr="00783324" w:rsidRDefault="00FB7F76" w:rsidP="001A543C">
      <w:pPr>
        <w:spacing w:line="240" w:lineRule="auto"/>
        <w:contextualSpacing/>
        <w:rPr>
          <w:rFonts w:cs="Times New Roman"/>
          <w:szCs w:val="24"/>
        </w:rPr>
      </w:pPr>
      <w:r w:rsidRPr="00783324">
        <w:rPr>
          <w:rFonts w:cs="Times New Roman"/>
          <w:szCs w:val="24"/>
        </w:rPr>
        <w:t>The scope o</w:t>
      </w:r>
      <w:r w:rsidR="00F27B6C" w:rsidRPr="00783324">
        <w:rPr>
          <w:rFonts w:cs="Times New Roman"/>
          <w:szCs w:val="24"/>
        </w:rPr>
        <w:t xml:space="preserve">f the CAT </w:t>
      </w:r>
      <w:r w:rsidR="00DC4C94" w:rsidRPr="00783324">
        <w:rPr>
          <w:rFonts w:cs="Times New Roman"/>
          <w:szCs w:val="24"/>
        </w:rPr>
        <w:t>– SYS</w:t>
      </w:r>
      <w:r w:rsidR="00BB000B" w:rsidRPr="00783324">
        <w:rPr>
          <w:rFonts w:cs="Times New Roman"/>
          <w:szCs w:val="24"/>
        </w:rPr>
        <w:t>BP 1.</w:t>
      </w:r>
      <w:r w:rsidR="00644903" w:rsidRPr="00783324">
        <w:rPr>
          <w:rFonts w:cs="Times New Roman"/>
          <w:szCs w:val="24"/>
        </w:rPr>
        <w:t xml:space="preserve">3 </w:t>
      </w:r>
      <w:r w:rsidR="00972830" w:rsidRPr="00783324">
        <w:rPr>
          <w:rFonts w:cs="Times New Roman"/>
          <w:szCs w:val="24"/>
        </w:rPr>
        <w:t xml:space="preserve">Transfers Business Process </w:t>
      </w:r>
      <w:r w:rsidRPr="00783324">
        <w:rPr>
          <w:rFonts w:cs="Times New Roman"/>
          <w:szCs w:val="24"/>
        </w:rPr>
        <w:t xml:space="preserve">covers the activities that </w:t>
      </w:r>
      <w:r w:rsidR="00BB2C29" w:rsidRPr="00783324">
        <w:rPr>
          <w:rFonts w:cs="Times New Roman"/>
          <w:szCs w:val="24"/>
        </w:rPr>
        <w:t xml:space="preserve">must </w:t>
      </w:r>
      <w:r w:rsidRPr="00783324">
        <w:rPr>
          <w:rFonts w:cs="Times New Roman"/>
          <w:szCs w:val="24"/>
        </w:rPr>
        <w:t xml:space="preserve">occur </w:t>
      </w:r>
      <w:r w:rsidR="00BB2C29" w:rsidRPr="00783324">
        <w:rPr>
          <w:rFonts w:cs="Times New Roman"/>
          <w:szCs w:val="24"/>
        </w:rPr>
        <w:t>when a transfer is entered into HRS during the normal budgeting cycle.</w:t>
      </w:r>
    </w:p>
    <w:p w:rsidR="001A543C" w:rsidRPr="00783324" w:rsidRDefault="001A543C" w:rsidP="001A543C">
      <w:pPr>
        <w:spacing w:line="240" w:lineRule="auto"/>
        <w:contextualSpacing/>
        <w:rPr>
          <w:rFonts w:cs="Times New Roman"/>
          <w:szCs w:val="24"/>
        </w:rPr>
      </w:pPr>
    </w:p>
    <w:p w:rsidR="00972830" w:rsidRPr="00721496" w:rsidRDefault="00972830" w:rsidP="00972830">
      <w:pPr>
        <w:spacing w:after="240" w:line="240" w:lineRule="auto"/>
        <w:contextualSpacing/>
        <w:rPr>
          <w:rFonts w:cs="Times New Roman"/>
          <w:szCs w:val="24"/>
          <w:u w:val="single"/>
        </w:rPr>
      </w:pPr>
      <w:r w:rsidRPr="00721496">
        <w:rPr>
          <w:rFonts w:cs="Times New Roman"/>
          <w:szCs w:val="24"/>
          <w:u w:val="single"/>
        </w:rPr>
        <w:t xml:space="preserve">Activities </w:t>
      </w:r>
      <w:r w:rsidRPr="00721496">
        <w:rPr>
          <w:rFonts w:cs="Times New Roman"/>
          <w:b/>
          <w:szCs w:val="24"/>
          <w:u w:val="single"/>
        </w:rPr>
        <w:t>included</w:t>
      </w:r>
      <w:r w:rsidRPr="00721496">
        <w:rPr>
          <w:rFonts w:cs="Times New Roman"/>
          <w:szCs w:val="24"/>
          <w:u w:val="single"/>
        </w:rPr>
        <w:t xml:space="preserve"> in the scope of this business process are as follows:</w:t>
      </w:r>
    </w:p>
    <w:p w:rsidR="00F27B6C" w:rsidRPr="00783324" w:rsidRDefault="00F27B6C" w:rsidP="001A543C">
      <w:pPr>
        <w:pStyle w:val="ListParagraph"/>
        <w:numPr>
          <w:ilvl w:val="0"/>
          <w:numId w:val="5"/>
        </w:numPr>
        <w:spacing w:line="240" w:lineRule="auto"/>
        <w:rPr>
          <w:rFonts w:cs="Times New Roman"/>
          <w:szCs w:val="24"/>
        </w:rPr>
      </w:pPr>
      <w:r w:rsidRPr="00783324">
        <w:rPr>
          <w:rFonts w:cs="Times New Roman"/>
          <w:szCs w:val="24"/>
        </w:rPr>
        <w:t>Generat</w:t>
      </w:r>
      <w:r w:rsidR="00972830">
        <w:rPr>
          <w:rFonts w:cs="Times New Roman"/>
          <w:szCs w:val="24"/>
        </w:rPr>
        <w:t>ing</w:t>
      </w:r>
      <w:r w:rsidRPr="00783324">
        <w:rPr>
          <w:rFonts w:cs="Times New Roman"/>
          <w:szCs w:val="24"/>
        </w:rPr>
        <w:t xml:space="preserve"> validati</w:t>
      </w:r>
      <w:r w:rsidR="00BB000B" w:rsidRPr="00783324">
        <w:rPr>
          <w:rFonts w:cs="Times New Roman"/>
          <w:szCs w:val="24"/>
        </w:rPr>
        <w:t xml:space="preserve">on reports to identify </w:t>
      </w:r>
      <w:r w:rsidR="00644903" w:rsidRPr="00783324">
        <w:rPr>
          <w:rFonts w:cs="Times New Roman"/>
          <w:szCs w:val="24"/>
        </w:rPr>
        <w:t>transferred</w:t>
      </w:r>
      <w:r w:rsidR="00BB000B" w:rsidRPr="00783324">
        <w:rPr>
          <w:rFonts w:cs="Times New Roman"/>
          <w:szCs w:val="24"/>
        </w:rPr>
        <w:t xml:space="preserve"> employees</w:t>
      </w:r>
    </w:p>
    <w:p w:rsidR="00BB2C29" w:rsidRPr="00783324" w:rsidRDefault="00972830" w:rsidP="001A543C">
      <w:pPr>
        <w:pStyle w:val="ListParagraph"/>
        <w:numPr>
          <w:ilvl w:val="0"/>
          <w:numId w:val="5"/>
        </w:numPr>
        <w:spacing w:line="240" w:lineRule="auto"/>
        <w:rPr>
          <w:rFonts w:cs="Times New Roman"/>
          <w:szCs w:val="24"/>
        </w:rPr>
      </w:pPr>
      <w:r>
        <w:rPr>
          <w:rFonts w:cs="Times New Roman"/>
          <w:szCs w:val="24"/>
        </w:rPr>
        <w:t xml:space="preserve">Entering transferred employees </w:t>
      </w:r>
      <w:r w:rsidR="00BB2C29" w:rsidRPr="00783324">
        <w:rPr>
          <w:rFonts w:cs="Times New Roman"/>
          <w:szCs w:val="24"/>
        </w:rPr>
        <w:t>into the CAT for budgeting purposes</w:t>
      </w:r>
    </w:p>
    <w:p w:rsidR="00644903" w:rsidRPr="00783324" w:rsidRDefault="00644903" w:rsidP="001A543C">
      <w:pPr>
        <w:pStyle w:val="ListParagraph"/>
        <w:numPr>
          <w:ilvl w:val="0"/>
          <w:numId w:val="5"/>
        </w:numPr>
        <w:spacing w:line="240" w:lineRule="auto"/>
        <w:rPr>
          <w:rFonts w:cs="Times New Roman"/>
          <w:szCs w:val="24"/>
        </w:rPr>
      </w:pPr>
      <w:r w:rsidRPr="00783324">
        <w:rPr>
          <w:rFonts w:cs="Times New Roman"/>
          <w:szCs w:val="24"/>
        </w:rPr>
        <w:t>Verify</w:t>
      </w:r>
      <w:r w:rsidR="00972830">
        <w:rPr>
          <w:rFonts w:cs="Times New Roman"/>
          <w:szCs w:val="24"/>
        </w:rPr>
        <w:t xml:space="preserve">ing the deletion of a </w:t>
      </w:r>
      <w:r w:rsidRPr="00783324">
        <w:rPr>
          <w:rFonts w:cs="Times New Roman"/>
          <w:szCs w:val="24"/>
        </w:rPr>
        <w:t xml:space="preserve">transferred employee from the CAT </w:t>
      </w:r>
      <w:r w:rsidR="00BD0BAC" w:rsidRPr="00783324">
        <w:rPr>
          <w:rFonts w:cs="Times New Roman"/>
          <w:szCs w:val="24"/>
        </w:rPr>
        <w:t xml:space="preserve">with old </w:t>
      </w:r>
      <w:r w:rsidR="00E52409">
        <w:rPr>
          <w:rFonts w:cs="Times New Roman"/>
          <w:szCs w:val="24"/>
        </w:rPr>
        <w:t>Position Number</w:t>
      </w:r>
      <w:r w:rsidR="00BD0BAC" w:rsidRPr="00783324">
        <w:rPr>
          <w:rFonts w:cs="Times New Roman"/>
          <w:szCs w:val="24"/>
        </w:rPr>
        <w:t xml:space="preserve"> and all corresponding </w:t>
      </w:r>
      <w:r w:rsidR="0091046F" w:rsidRPr="00783324">
        <w:rPr>
          <w:rFonts w:cs="Times New Roman"/>
          <w:szCs w:val="24"/>
        </w:rPr>
        <w:t xml:space="preserve">changes from </w:t>
      </w:r>
      <w:r w:rsidR="00972830">
        <w:rPr>
          <w:rFonts w:cs="Times New Roman"/>
          <w:szCs w:val="24"/>
        </w:rPr>
        <w:t xml:space="preserve">their former </w:t>
      </w:r>
      <w:r w:rsidR="0091046F" w:rsidRPr="00783324">
        <w:rPr>
          <w:rFonts w:cs="Times New Roman"/>
          <w:szCs w:val="24"/>
        </w:rPr>
        <w:t>division</w:t>
      </w:r>
    </w:p>
    <w:p w:rsidR="00C5610C" w:rsidRPr="00783324" w:rsidRDefault="00BB000B" w:rsidP="001A543C">
      <w:pPr>
        <w:pStyle w:val="ListParagraph"/>
        <w:numPr>
          <w:ilvl w:val="0"/>
          <w:numId w:val="5"/>
        </w:numPr>
        <w:spacing w:after="240" w:line="240" w:lineRule="auto"/>
        <w:rPr>
          <w:rFonts w:cs="Times New Roman"/>
          <w:szCs w:val="24"/>
        </w:rPr>
      </w:pPr>
      <w:r w:rsidRPr="00783324">
        <w:rPr>
          <w:rFonts w:cs="Times New Roman"/>
          <w:szCs w:val="24"/>
        </w:rPr>
        <w:t>Verif</w:t>
      </w:r>
      <w:r w:rsidR="00644903" w:rsidRPr="00783324">
        <w:rPr>
          <w:rFonts w:cs="Times New Roman"/>
          <w:szCs w:val="24"/>
        </w:rPr>
        <w:t>y</w:t>
      </w:r>
      <w:r w:rsidR="00972830">
        <w:rPr>
          <w:rFonts w:cs="Times New Roman"/>
          <w:szCs w:val="24"/>
        </w:rPr>
        <w:t xml:space="preserve">ing the addition of a </w:t>
      </w:r>
      <w:r w:rsidR="00644903" w:rsidRPr="00783324">
        <w:rPr>
          <w:rFonts w:cs="Times New Roman"/>
          <w:szCs w:val="24"/>
        </w:rPr>
        <w:t xml:space="preserve">transferred </w:t>
      </w:r>
      <w:r w:rsidRPr="00783324">
        <w:rPr>
          <w:rFonts w:cs="Times New Roman"/>
          <w:szCs w:val="24"/>
        </w:rPr>
        <w:t xml:space="preserve">employee </w:t>
      </w:r>
      <w:r w:rsidR="00644903" w:rsidRPr="00783324">
        <w:rPr>
          <w:rFonts w:cs="Times New Roman"/>
          <w:szCs w:val="24"/>
        </w:rPr>
        <w:t xml:space="preserve">to the </w:t>
      </w:r>
      <w:r w:rsidR="00C5610C" w:rsidRPr="00783324">
        <w:rPr>
          <w:rFonts w:cs="Times New Roman"/>
          <w:szCs w:val="24"/>
        </w:rPr>
        <w:t>CAT</w:t>
      </w:r>
      <w:r w:rsidR="00644903" w:rsidRPr="00783324">
        <w:rPr>
          <w:rFonts w:cs="Times New Roman"/>
          <w:szCs w:val="24"/>
        </w:rPr>
        <w:t xml:space="preserve"> with new </w:t>
      </w:r>
      <w:r w:rsidR="00E52409">
        <w:rPr>
          <w:rFonts w:cs="Times New Roman"/>
          <w:szCs w:val="24"/>
        </w:rPr>
        <w:t>Position Number</w:t>
      </w:r>
      <w:r w:rsidR="00BB2C29" w:rsidRPr="00783324">
        <w:rPr>
          <w:rFonts w:cs="Times New Roman"/>
          <w:szCs w:val="24"/>
        </w:rPr>
        <w:t xml:space="preserve"> and all corresponding chan</w:t>
      </w:r>
      <w:r w:rsidR="0091046F" w:rsidRPr="00783324">
        <w:rPr>
          <w:rFonts w:cs="Times New Roman"/>
          <w:szCs w:val="24"/>
        </w:rPr>
        <w:t xml:space="preserve">ges </w:t>
      </w:r>
      <w:r w:rsidR="00972830">
        <w:rPr>
          <w:rFonts w:cs="Times New Roman"/>
          <w:szCs w:val="24"/>
        </w:rPr>
        <w:t>for their new</w:t>
      </w:r>
      <w:r w:rsidR="0091046F" w:rsidRPr="00783324">
        <w:rPr>
          <w:rFonts w:cs="Times New Roman"/>
          <w:szCs w:val="24"/>
        </w:rPr>
        <w:t xml:space="preserve"> division</w:t>
      </w:r>
    </w:p>
    <w:p w:rsidR="00304E29" w:rsidRPr="00783324" w:rsidRDefault="00BB000B" w:rsidP="001A543C">
      <w:pPr>
        <w:pStyle w:val="ListParagraph"/>
        <w:numPr>
          <w:ilvl w:val="0"/>
          <w:numId w:val="5"/>
        </w:numPr>
        <w:spacing w:after="240" w:line="240" w:lineRule="auto"/>
        <w:rPr>
          <w:rFonts w:cs="Times New Roman"/>
          <w:szCs w:val="24"/>
        </w:rPr>
      </w:pPr>
      <w:r w:rsidRPr="00783324">
        <w:rPr>
          <w:rFonts w:cs="Times New Roman"/>
          <w:szCs w:val="24"/>
        </w:rPr>
        <w:t>Confirm</w:t>
      </w:r>
      <w:r w:rsidR="00972830">
        <w:rPr>
          <w:rFonts w:cs="Times New Roman"/>
          <w:szCs w:val="24"/>
        </w:rPr>
        <w:t>ing the successful entry of the new</w:t>
      </w:r>
      <w:r w:rsidRPr="00783324">
        <w:rPr>
          <w:rFonts w:cs="Times New Roman"/>
          <w:szCs w:val="24"/>
        </w:rPr>
        <w:t xml:space="preserve"> </w:t>
      </w:r>
      <w:r w:rsidR="00972830" w:rsidRPr="00783324">
        <w:rPr>
          <w:rFonts w:cs="Times New Roman"/>
          <w:szCs w:val="24"/>
        </w:rPr>
        <w:t xml:space="preserve">Vacant Position </w:t>
      </w:r>
      <w:r w:rsidR="00972830">
        <w:rPr>
          <w:rFonts w:cs="Times New Roman"/>
          <w:szCs w:val="24"/>
        </w:rPr>
        <w:t>on the</w:t>
      </w:r>
      <w:r w:rsidR="00295774" w:rsidRPr="00783324">
        <w:rPr>
          <w:rFonts w:cs="Times New Roman"/>
          <w:szCs w:val="24"/>
        </w:rPr>
        <w:t xml:space="preserve"> </w:t>
      </w:r>
      <w:r w:rsidRPr="00783324">
        <w:rPr>
          <w:rFonts w:cs="Times New Roman"/>
          <w:szCs w:val="24"/>
        </w:rPr>
        <w:t>AAP</w:t>
      </w:r>
      <w:r w:rsidR="00BD0BAC" w:rsidRPr="00783324">
        <w:rPr>
          <w:rFonts w:cs="Times New Roman"/>
          <w:szCs w:val="24"/>
        </w:rPr>
        <w:t xml:space="preserve"> (as applicable)</w:t>
      </w:r>
    </w:p>
    <w:p w:rsidR="00972830" w:rsidRPr="00721496" w:rsidRDefault="00972830" w:rsidP="00972830">
      <w:pPr>
        <w:spacing w:after="240" w:line="240" w:lineRule="auto"/>
        <w:contextualSpacing/>
        <w:rPr>
          <w:rFonts w:cs="Times New Roman"/>
          <w:szCs w:val="24"/>
          <w:u w:val="single"/>
        </w:rPr>
      </w:pPr>
      <w:r w:rsidRPr="00721496">
        <w:rPr>
          <w:rFonts w:cs="Times New Roman"/>
          <w:szCs w:val="24"/>
          <w:u w:val="single"/>
        </w:rPr>
        <w:t xml:space="preserve">Activities </w:t>
      </w:r>
      <w:r w:rsidRPr="00721496">
        <w:rPr>
          <w:rFonts w:cs="Times New Roman"/>
          <w:b/>
          <w:szCs w:val="24"/>
          <w:u w:val="single"/>
        </w:rPr>
        <w:t>excluded</w:t>
      </w:r>
      <w:r w:rsidRPr="00721496">
        <w:rPr>
          <w:rFonts w:cs="Times New Roman"/>
          <w:szCs w:val="24"/>
          <w:u w:val="single"/>
        </w:rPr>
        <w:t xml:space="preserve"> from the scope of this business process are as follows: </w:t>
      </w:r>
    </w:p>
    <w:p w:rsidR="000C092C" w:rsidRPr="00721496" w:rsidRDefault="000C092C" w:rsidP="000C092C">
      <w:pPr>
        <w:pStyle w:val="ListParagraph"/>
        <w:numPr>
          <w:ilvl w:val="0"/>
          <w:numId w:val="5"/>
        </w:numPr>
        <w:spacing w:after="240" w:line="240" w:lineRule="auto"/>
        <w:rPr>
          <w:rFonts w:cs="Times New Roman"/>
          <w:szCs w:val="24"/>
        </w:rPr>
      </w:pPr>
      <w:r w:rsidRPr="00721496">
        <w:rPr>
          <w:rFonts w:cs="Times New Roman"/>
          <w:szCs w:val="24"/>
        </w:rPr>
        <w:t xml:space="preserve">Performing non-budget-related </w:t>
      </w:r>
      <w:r>
        <w:rPr>
          <w:rFonts w:cs="Times New Roman"/>
          <w:szCs w:val="24"/>
        </w:rPr>
        <w:t>transfer</w:t>
      </w:r>
      <w:r w:rsidRPr="00721496">
        <w:rPr>
          <w:rFonts w:cs="Times New Roman"/>
          <w:szCs w:val="24"/>
        </w:rPr>
        <w:t xml:space="preserve"> activities</w:t>
      </w:r>
    </w:p>
    <w:p w:rsidR="000C092C" w:rsidRPr="00721496" w:rsidRDefault="000C092C" w:rsidP="000C092C">
      <w:pPr>
        <w:pStyle w:val="ListParagraph"/>
        <w:numPr>
          <w:ilvl w:val="0"/>
          <w:numId w:val="5"/>
        </w:numPr>
        <w:spacing w:after="240" w:line="240" w:lineRule="auto"/>
        <w:rPr>
          <w:rFonts w:cs="Times New Roman"/>
          <w:szCs w:val="24"/>
        </w:rPr>
      </w:pPr>
      <w:r w:rsidRPr="00721496">
        <w:rPr>
          <w:rFonts w:cs="Times New Roman"/>
          <w:szCs w:val="24"/>
        </w:rPr>
        <w:t xml:space="preserve">Performing appropriate termination </w:t>
      </w:r>
      <w:r>
        <w:rPr>
          <w:rFonts w:cs="Times New Roman"/>
          <w:szCs w:val="24"/>
        </w:rPr>
        <w:t>transfer</w:t>
      </w:r>
      <w:r w:rsidRPr="00721496">
        <w:rPr>
          <w:rFonts w:cs="Times New Roman"/>
          <w:szCs w:val="24"/>
        </w:rPr>
        <w:t xml:space="preserve"> into HRS</w:t>
      </w:r>
    </w:p>
    <w:p w:rsidR="008C7317" w:rsidRPr="00783324" w:rsidRDefault="000C092C" w:rsidP="001A543C">
      <w:pPr>
        <w:pStyle w:val="ListParagraph"/>
        <w:numPr>
          <w:ilvl w:val="0"/>
          <w:numId w:val="5"/>
        </w:numPr>
        <w:spacing w:after="240" w:line="240" w:lineRule="auto"/>
        <w:rPr>
          <w:rFonts w:cs="Times New Roman"/>
          <w:szCs w:val="24"/>
        </w:rPr>
      </w:pPr>
      <w:r>
        <w:rPr>
          <w:rFonts w:cs="Times New Roman"/>
          <w:szCs w:val="24"/>
        </w:rPr>
        <w:t>Performing activities related to any Transfers</w:t>
      </w:r>
      <w:r w:rsidR="008C7317" w:rsidRPr="00783324">
        <w:rPr>
          <w:rFonts w:cs="Times New Roman"/>
          <w:szCs w:val="24"/>
        </w:rPr>
        <w:t xml:space="preserve"> that </w:t>
      </w:r>
      <w:r>
        <w:rPr>
          <w:rFonts w:cs="Times New Roman"/>
          <w:szCs w:val="24"/>
        </w:rPr>
        <w:t xml:space="preserve">do not have </w:t>
      </w:r>
      <w:r w:rsidR="008C7317" w:rsidRPr="00783324">
        <w:rPr>
          <w:rFonts w:cs="Times New Roman"/>
          <w:szCs w:val="24"/>
        </w:rPr>
        <w:t xml:space="preserve">a </w:t>
      </w:r>
      <w:r w:rsidR="00E52409">
        <w:rPr>
          <w:rFonts w:cs="Times New Roman"/>
          <w:szCs w:val="24"/>
        </w:rPr>
        <w:t>Position Number</w:t>
      </w:r>
      <w:r w:rsidR="008C7317" w:rsidRPr="00783324">
        <w:rPr>
          <w:rFonts w:cs="Times New Roman"/>
          <w:szCs w:val="24"/>
        </w:rPr>
        <w:t xml:space="preserve"> change</w:t>
      </w:r>
    </w:p>
    <w:p w:rsidR="008C7317" w:rsidRPr="00783324" w:rsidRDefault="008C7317" w:rsidP="001A543C">
      <w:pPr>
        <w:pStyle w:val="ListParagraph"/>
        <w:numPr>
          <w:ilvl w:val="1"/>
          <w:numId w:val="5"/>
        </w:numPr>
        <w:spacing w:after="240" w:line="240" w:lineRule="auto"/>
        <w:rPr>
          <w:rFonts w:cs="Times New Roman"/>
          <w:szCs w:val="24"/>
        </w:rPr>
      </w:pPr>
      <w:r w:rsidRPr="00783324">
        <w:rPr>
          <w:rFonts w:cs="Times New Roman"/>
          <w:szCs w:val="24"/>
        </w:rPr>
        <w:t>Title changes will be automatically pushed to existing CAT records</w:t>
      </w:r>
    </w:p>
    <w:p w:rsidR="008C7317" w:rsidRPr="00783324" w:rsidRDefault="000C092C" w:rsidP="001A543C">
      <w:pPr>
        <w:pStyle w:val="ListParagraph"/>
        <w:numPr>
          <w:ilvl w:val="0"/>
          <w:numId w:val="5"/>
        </w:numPr>
        <w:spacing w:after="240" w:line="240" w:lineRule="auto"/>
        <w:rPr>
          <w:rFonts w:cs="Times New Roman"/>
          <w:szCs w:val="24"/>
        </w:rPr>
      </w:pPr>
      <w:r>
        <w:rPr>
          <w:rFonts w:cs="Times New Roman"/>
          <w:szCs w:val="24"/>
        </w:rPr>
        <w:t xml:space="preserve">Performing activities related to any </w:t>
      </w:r>
      <w:r w:rsidR="008C7317" w:rsidRPr="00783324">
        <w:rPr>
          <w:rFonts w:cs="Times New Roman"/>
          <w:szCs w:val="24"/>
        </w:rPr>
        <w:t xml:space="preserve">Transfers that use a new </w:t>
      </w:r>
      <w:r w:rsidR="00086E2D">
        <w:rPr>
          <w:rFonts w:cs="Times New Roman"/>
          <w:szCs w:val="24"/>
        </w:rPr>
        <w:t>Employee Record</w:t>
      </w:r>
      <w:r w:rsidR="008C7317" w:rsidRPr="00783324">
        <w:rPr>
          <w:rFonts w:cs="Times New Roman"/>
          <w:szCs w:val="24"/>
        </w:rPr>
        <w:t xml:space="preserve">, or a previously inactive </w:t>
      </w:r>
      <w:r w:rsidR="00086E2D">
        <w:rPr>
          <w:rFonts w:cs="Times New Roman"/>
          <w:szCs w:val="24"/>
        </w:rPr>
        <w:t>Employee Record</w:t>
      </w:r>
    </w:p>
    <w:p w:rsidR="001A543C" w:rsidRPr="00783324" w:rsidRDefault="008C7317" w:rsidP="001A543C">
      <w:pPr>
        <w:pStyle w:val="ListParagraph"/>
        <w:numPr>
          <w:ilvl w:val="1"/>
          <w:numId w:val="5"/>
        </w:numPr>
        <w:spacing w:after="240" w:line="240" w:lineRule="auto"/>
        <w:rPr>
          <w:rFonts w:cs="Times New Roman"/>
          <w:szCs w:val="24"/>
        </w:rPr>
      </w:pPr>
      <w:r w:rsidRPr="00783324">
        <w:rPr>
          <w:rFonts w:cs="Times New Roman"/>
          <w:szCs w:val="24"/>
        </w:rPr>
        <w:t>These situations will be treated as New Hires</w:t>
      </w:r>
      <w:r w:rsidR="000C092C">
        <w:rPr>
          <w:rFonts w:cs="Times New Roman"/>
          <w:szCs w:val="24"/>
        </w:rPr>
        <w:t>, for which</w:t>
      </w:r>
      <w:r w:rsidRPr="00783324">
        <w:rPr>
          <w:rFonts w:cs="Times New Roman"/>
          <w:szCs w:val="24"/>
        </w:rPr>
        <w:t xml:space="preserve"> new </w:t>
      </w:r>
      <w:r w:rsidR="000C092C" w:rsidRPr="00783324">
        <w:rPr>
          <w:rFonts w:cs="Times New Roman"/>
          <w:szCs w:val="24"/>
        </w:rPr>
        <w:t>Employ</w:t>
      </w:r>
      <w:r w:rsidR="000C092C">
        <w:rPr>
          <w:rFonts w:cs="Times New Roman"/>
          <w:szCs w:val="24"/>
        </w:rPr>
        <w:t>ee IDs and</w:t>
      </w:r>
      <w:r w:rsidR="000C092C" w:rsidRPr="00783324">
        <w:rPr>
          <w:rFonts w:cs="Times New Roman"/>
          <w:szCs w:val="24"/>
        </w:rPr>
        <w:t xml:space="preserve"> Empl Record</w:t>
      </w:r>
      <w:r w:rsidR="000C092C">
        <w:rPr>
          <w:rFonts w:cs="Times New Roman"/>
          <w:szCs w:val="24"/>
        </w:rPr>
        <w:t>s will</w:t>
      </w:r>
      <w:r w:rsidR="000C092C" w:rsidRPr="00783324">
        <w:rPr>
          <w:rFonts w:cs="Times New Roman"/>
          <w:szCs w:val="24"/>
        </w:rPr>
        <w:t xml:space="preserve"> </w:t>
      </w:r>
      <w:r w:rsidRPr="00783324">
        <w:rPr>
          <w:rFonts w:cs="Times New Roman"/>
          <w:szCs w:val="24"/>
        </w:rPr>
        <w:t xml:space="preserve">need to be added to the </w:t>
      </w:r>
      <w:r w:rsidR="000C092C">
        <w:rPr>
          <w:rFonts w:cs="Times New Roman"/>
          <w:szCs w:val="24"/>
        </w:rPr>
        <w:t>CAT and the</w:t>
      </w:r>
      <w:r w:rsidRPr="00783324">
        <w:rPr>
          <w:rFonts w:cs="Times New Roman"/>
          <w:szCs w:val="24"/>
        </w:rPr>
        <w:t xml:space="preserve"> old </w:t>
      </w:r>
      <w:r w:rsidR="000C092C" w:rsidRPr="000C092C">
        <w:rPr>
          <w:rFonts w:cs="Times New Roman"/>
          <w:szCs w:val="24"/>
        </w:rPr>
        <w:t xml:space="preserve">Employee IDs and Empl Records </w:t>
      </w:r>
      <w:r w:rsidRPr="00783324">
        <w:rPr>
          <w:rFonts w:cs="Times New Roman"/>
          <w:szCs w:val="24"/>
        </w:rPr>
        <w:t xml:space="preserve">should be evaluated and potentially </w:t>
      </w:r>
      <w:r w:rsidR="000C092C">
        <w:rPr>
          <w:rFonts w:cs="Times New Roman"/>
          <w:szCs w:val="24"/>
        </w:rPr>
        <w:t>deleted from the CAT</w:t>
      </w:r>
    </w:p>
    <w:p w:rsidR="00316E8C" w:rsidRPr="00783324" w:rsidRDefault="006E541E" w:rsidP="001A543C">
      <w:pPr>
        <w:pStyle w:val="Heading1"/>
        <w:numPr>
          <w:ilvl w:val="0"/>
          <w:numId w:val="29"/>
        </w:numPr>
        <w:spacing w:after="240" w:line="240" w:lineRule="auto"/>
        <w:ind w:left="360"/>
        <w:contextualSpacing/>
        <w:rPr>
          <w:rFonts w:asciiTheme="minorHAnsi" w:hAnsiTheme="minorHAnsi" w:cs="Times New Roman"/>
          <w:sz w:val="22"/>
          <w:szCs w:val="24"/>
        </w:rPr>
      </w:pPr>
      <w:bookmarkStart w:id="5" w:name="_Toc428348764"/>
      <w:r w:rsidRPr="00783324">
        <w:rPr>
          <w:rFonts w:asciiTheme="minorHAnsi" w:hAnsiTheme="minorHAnsi" w:cs="Times New Roman"/>
          <w:sz w:val="22"/>
          <w:szCs w:val="24"/>
        </w:rPr>
        <w:lastRenderedPageBreak/>
        <w:t xml:space="preserve">BUSINESS PROCESS </w:t>
      </w:r>
      <w:r w:rsidR="003B2DC7" w:rsidRPr="00783324">
        <w:rPr>
          <w:rFonts w:asciiTheme="minorHAnsi" w:hAnsiTheme="minorHAnsi" w:cs="Times New Roman"/>
          <w:sz w:val="22"/>
          <w:szCs w:val="24"/>
        </w:rPr>
        <w:t>FLOW DIAGRAM</w:t>
      </w:r>
      <w:bookmarkEnd w:id="5"/>
    </w:p>
    <w:p w:rsidR="00316E8C" w:rsidRDefault="00414C42" w:rsidP="00414C42">
      <w:pPr>
        <w:spacing w:before="240" w:after="240" w:line="240" w:lineRule="auto"/>
        <w:contextualSpacing/>
        <w:rPr>
          <w:rFonts w:cs="Times New Roman"/>
          <w:szCs w:val="24"/>
        </w:rPr>
      </w:pPr>
      <w:r w:rsidRPr="00414C42">
        <w:rPr>
          <w:rFonts w:cs="Times New Roman"/>
          <w:szCs w:val="24"/>
        </w:rPr>
        <w:t xml:space="preserve">The flow diagram below can be used in conjunction with the Initialization Report (IR), Institutional Planning Spreadsheet (IPS), the Compensation Administration Tool (CAT) and the Additional Adjustments Page (AAP).  </w:t>
      </w:r>
    </w:p>
    <w:p w:rsidR="00414C42" w:rsidRPr="00783324" w:rsidRDefault="00414C42" w:rsidP="00414C42">
      <w:pPr>
        <w:spacing w:before="240" w:after="240" w:line="240" w:lineRule="auto"/>
        <w:contextualSpacing/>
        <w:rPr>
          <w:rFonts w:cs="Times New Roman"/>
          <w:szCs w:val="24"/>
        </w:rPr>
      </w:pPr>
    </w:p>
    <w:p w:rsidR="00316E8C" w:rsidRPr="00783324" w:rsidRDefault="00BB000B" w:rsidP="00414C42">
      <w:pPr>
        <w:spacing w:before="240" w:after="240" w:line="240" w:lineRule="auto"/>
        <w:contextualSpacing/>
        <w:rPr>
          <w:rFonts w:cs="Times New Roman"/>
          <w:szCs w:val="24"/>
        </w:rPr>
      </w:pPr>
      <w:r w:rsidRPr="00783324">
        <w:rPr>
          <w:rFonts w:cs="Times New Roman"/>
          <w:szCs w:val="24"/>
        </w:rPr>
        <w:t xml:space="preserve">The </w:t>
      </w:r>
      <w:r w:rsidR="00414C42">
        <w:rPr>
          <w:rFonts w:cs="Times New Roman"/>
          <w:szCs w:val="24"/>
        </w:rPr>
        <w:t>T</w:t>
      </w:r>
      <w:r w:rsidR="00BD0BAC" w:rsidRPr="00783324">
        <w:rPr>
          <w:rFonts w:cs="Times New Roman"/>
          <w:szCs w:val="24"/>
        </w:rPr>
        <w:t>ransfer</w:t>
      </w:r>
      <w:r w:rsidRPr="00783324">
        <w:rPr>
          <w:rFonts w:cs="Times New Roman"/>
          <w:szCs w:val="24"/>
        </w:rPr>
        <w:t>s</w:t>
      </w:r>
      <w:r w:rsidR="00277B8C" w:rsidRPr="00783324">
        <w:rPr>
          <w:rFonts w:cs="Times New Roman"/>
          <w:szCs w:val="24"/>
        </w:rPr>
        <w:t xml:space="preserve"> </w:t>
      </w:r>
      <w:r w:rsidR="00414C42" w:rsidRPr="00783324">
        <w:rPr>
          <w:rFonts w:cs="Times New Roman"/>
          <w:szCs w:val="24"/>
        </w:rPr>
        <w:t xml:space="preserve">Business Process </w:t>
      </w:r>
      <w:r w:rsidR="00E50A14" w:rsidRPr="00783324">
        <w:rPr>
          <w:rFonts w:cs="Times New Roman"/>
          <w:szCs w:val="24"/>
        </w:rPr>
        <w:t>includes</w:t>
      </w:r>
      <w:r w:rsidR="00316E8C" w:rsidRPr="00783324">
        <w:rPr>
          <w:rFonts w:cs="Times New Roman"/>
          <w:szCs w:val="24"/>
        </w:rPr>
        <w:t>:</w:t>
      </w:r>
    </w:p>
    <w:p w:rsidR="00414C42" w:rsidRPr="00721496" w:rsidRDefault="00414C42" w:rsidP="00414C42">
      <w:pPr>
        <w:pStyle w:val="ListParagraph"/>
        <w:numPr>
          <w:ilvl w:val="0"/>
          <w:numId w:val="8"/>
        </w:numPr>
        <w:spacing w:after="240" w:line="240" w:lineRule="auto"/>
        <w:rPr>
          <w:rFonts w:cs="Times New Roman"/>
          <w:szCs w:val="24"/>
        </w:rPr>
      </w:pPr>
      <w:r w:rsidRPr="00721496">
        <w:rPr>
          <w:rFonts w:cs="Times New Roman"/>
          <w:szCs w:val="24"/>
        </w:rPr>
        <w:t xml:space="preserve">Running CAT reports at various points during the compensation administration cycle to identify </w:t>
      </w:r>
      <w:r>
        <w:rPr>
          <w:rFonts w:cs="Times New Roman"/>
          <w:szCs w:val="24"/>
        </w:rPr>
        <w:t>transfers</w:t>
      </w:r>
      <w:r w:rsidRPr="00721496">
        <w:rPr>
          <w:rFonts w:cs="Times New Roman"/>
          <w:szCs w:val="24"/>
        </w:rPr>
        <w:t xml:space="preserve"> in HRS that require action in the CAT</w:t>
      </w:r>
    </w:p>
    <w:p w:rsidR="00F92AC1" w:rsidRPr="00783324" w:rsidRDefault="00086E2D" w:rsidP="001A543C">
      <w:pPr>
        <w:pStyle w:val="ListParagraph"/>
        <w:numPr>
          <w:ilvl w:val="0"/>
          <w:numId w:val="8"/>
        </w:numPr>
        <w:spacing w:after="240" w:line="240" w:lineRule="auto"/>
        <w:rPr>
          <w:rFonts w:cs="Times New Roman"/>
          <w:szCs w:val="24"/>
        </w:rPr>
      </w:pPr>
      <w:r>
        <w:rPr>
          <w:rFonts w:cs="Times New Roman"/>
          <w:szCs w:val="24"/>
        </w:rPr>
        <w:t>Deleting</w:t>
      </w:r>
      <w:r w:rsidR="00971B54" w:rsidRPr="00783324">
        <w:rPr>
          <w:rFonts w:cs="Times New Roman"/>
          <w:szCs w:val="24"/>
        </w:rPr>
        <w:t xml:space="preserve"> </w:t>
      </w:r>
      <w:r>
        <w:rPr>
          <w:rFonts w:cs="Times New Roman"/>
          <w:szCs w:val="24"/>
        </w:rPr>
        <w:t>Employee Records</w:t>
      </w:r>
      <w:r w:rsidR="00325241" w:rsidRPr="00783324">
        <w:rPr>
          <w:rFonts w:cs="Times New Roman"/>
          <w:szCs w:val="24"/>
        </w:rPr>
        <w:t xml:space="preserve"> with old </w:t>
      </w:r>
      <w:r w:rsidR="00E52409">
        <w:rPr>
          <w:rFonts w:cs="Times New Roman"/>
          <w:szCs w:val="24"/>
        </w:rPr>
        <w:t>Position Number</w:t>
      </w:r>
      <w:r>
        <w:rPr>
          <w:rFonts w:cs="Times New Roman"/>
          <w:szCs w:val="24"/>
        </w:rPr>
        <w:t>s</w:t>
      </w:r>
      <w:r w:rsidR="00BB000B" w:rsidRPr="00783324">
        <w:rPr>
          <w:rFonts w:cs="Times New Roman"/>
          <w:szCs w:val="24"/>
        </w:rPr>
        <w:t xml:space="preserve"> from</w:t>
      </w:r>
      <w:r>
        <w:rPr>
          <w:rFonts w:cs="Times New Roman"/>
          <w:szCs w:val="24"/>
        </w:rPr>
        <w:t xml:space="preserve"> the CAT</w:t>
      </w:r>
    </w:p>
    <w:p w:rsidR="00325241" w:rsidRPr="00783324" w:rsidRDefault="00086E2D" w:rsidP="001A543C">
      <w:pPr>
        <w:pStyle w:val="ListParagraph"/>
        <w:numPr>
          <w:ilvl w:val="0"/>
          <w:numId w:val="8"/>
        </w:numPr>
        <w:spacing w:after="240" w:line="240" w:lineRule="auto"/>
        <w:rPr>
          <w:rFonts w:cs="Times New Roman"/>
          <w:szCs w:val="24"/>
        </w:rPr>
      </w:pPr>
      <w:r>
        <w:rPr>
          <w:rFonts w:cs="Times New Roman"/>
          <w:szCs w:val="24"/>
        </w:rPr>
        <w:t>Adding</w:t>
      </w:r>
      <w:r w:rsidR="00295774" w:rsidRPr="00783324">
        <w:rPr>
          <w:rFonts w:cs="Times New Roman"/>
          <w:szCs w:val="24"/>
        </w:rPr>
        <w:t xml:space="preserve"> </w:t>
      </w:r>
      <w:r>
        <w:rPr>
          <w:rFonts w:cs="Times New Roman"/>
          <w:szCs w:val="24"/>
        </w:rPr>
        <w:t>po</w:t>
      </w:r>
      <w:r w:rsidR="00325241" w:rsidRPr="00783324">
        <w:rPr>
          <w:rFonts w:cs="Times New Roman"/>
          <w:szCs w:val="24"/>
        </w:rPr>
        <w:t>sition</w:t>
      </w:r>
      <w:r>
        <w:rPr>
          <w:rFonts w:cs="Times New Roman"/>
          <w:szCs w:val="24"/>
        </w:rPr>
        <w:t>s</w:t>
      </w:r>
      <w:r w:rsidR="00325241" w:rsidRPr="00783324">
        <w:rPr>
          <w:rFonts w:cs="Times New Roman"/>
          <w:szCs w:val="24"/>
        </w:rPr>
        <w:t xml:space="preserve"> with </w:t>
      </w:r>
      <w:r w:rsidRPr="00783324">
        <w:rPr>
          <w:rFonts w:cs="Times New Roman"/>
          <w:szCs w:val="24"/>
        </w:rPr>
        <w:t xml:space="preserve">Employee </w:t>
      </w:r>
      <w:r>
        <w:rPr>
          <w:rFonts w:cs="Times New Roman"/>
          <w:szCs w:val="24"/>
        </w:rPr>
        <w:t>IDs</w:t>
      </w:r>
      <w:r w:rsidRPr="00783324">
        <w:rPr>
          <w:rFonts w:cs="Times New Roman"/>
          <w:szCs w:val="24"/>
        </w:rPr>
        <w:t xml:space="preserve">, </w:t>
      </w:r>
      <w:r>
        <w:rPr>
          <w:rFonts w:cs="Times New Roman"/>
          <w:szCs w:val="24"/>
        </w:rPr>
        <w:t>Employee Records,</w:t>
      </w:r>
      <w:r w:rsidR="00325241" w:rsidRPr="00783324">
        <w:rPr>
          <w:rFonts w:cs="Times New Roman"/>
          <w:szCs w:val="24"/>
        </w:rPr>
        <w:t xml:space="preserve"> and new </w:t>
      </w:r>
      <w:r w:rsidR="00E52409">
        <w:rPr>
          <w:rFonts w:cs="Times New Roman"/>
          <w:szCs w:val="24"/>
        </w:rPr>
        <w:t>Position Number</w:t>
      </w:r>
      <w:r>
        <w:rPr>
          <w:rFonts w:cs="Times New Roman"/>
          <w:szCs w:val="24"/>
        </w:rPr>
        <w:t>s</w:t>
      </w:r>
      <w:r w:rsidR="00325241" w:rsidRPr="00783324">
        <w:rPr>
          <w:rFonts w:cs="Times New Roman"/>
          <w:szCs w:val="24"/>
        </w:rPr>
        <w:t xml:space="preserve"> </w:t>
      </w:r>
      <w:r>
        <w:rPr>
          <w:rFonts w:cs="Times New Roman"/>
          <w:szCs w:val="24"/>
        </w:rPr>
        <w:t>into the CAT</w:t>
      </w:r>
    </w:p>
    <w:p w:rsidR="004004BC" w:rsidRPr="00783324" w:rsidRDefault="00086E2D" w:rsidP="00AC5826">
      <w:pPr>
        <w:spacing w:after="240" w:line="240" w:lineRule="auto"/>
        <w:rPr>
          <w:rFonts w:cs="Times New Roman"/>
          <w:szCs w:val="24"/>
        </w:rPr>
        <w:sectPr w:rsidR="004004BC" w:rsidRPr="00783324" w:rsidSect="00414C42">
          <w:headerReference w:type="default" r:id="rId11"/>
          <w:footerReference w:type="default" r:id="rId12"/>
          <w:type w:val="continuous"/>
          <w:pgSz w:w="12240" w:h="15840" w:code="1"/>
          <w:pgMar w:top="2160" w:right="1440" w:bottom="720" w:left="1440" w:header="547"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086E2D">
        <w:rPr>
          <w:rFonts w:cs="Times New Roman"/>
          <w:szCs w:val="24"/>
        </w:rPr>
        <w:t>The Process Narrative associated with the flow diagram below is located in the section followin</w:t>
      </w:r>
      <w:r>
        <w:rPr>
          <w:rFonts w:cs="Times New Roman"/>
          <w:szCs w:val="24"/>
        </w:rPr>
        <w:t>g the Business Process Visio.</w:t>
      </w:r>
    </w:p>
    <w:p w:rsidR="00B640B0" w:rsidRPr="00783324" w:rsidRDefault="00115283" w:rsidP="00115283">
      <w:pPr>
        <w:contextualSpacing/>
        <w:rPr>
          <w:szCs w:val="24"/>
        </w:rPr>
        <w:sectPr w:rsidR="00B640B0" w:rsidRPr="00783324" w:rsidSect="00414C42">
          <w:pgSz w:w="15840" w:h="12240" w:orient="landscape" w:code="1"/>
          <w:pgMar w:top="1440" w:right="720" w:bottom="1440" w:left="720" w:header="720" w:footer="720" w:gutter="0"/>
          <w:cols w:space="720"/>
          <w:vAlign w:val="center"/>
          <w:docGrid w:linePitch="360"/>
        </w:sectPr>
      </w:pPr>
      <w:r w:rsidRPr="00783324">
        <w:rPr>
          <w:noProof/>
          <w:sz w:val="20"/>
        </w:rPr>
        <w:lastRenderedPageBreak/>
        <w:drawing>
          <wp:inline distT="0" distB="0" distL="0" distR="0" wp14:anchorId="02465913" wp14:editId="5FD3EB31">
            <wp:extent cx="9167508"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167508" cy="4572000"/>
                    </a:xfrm>
                    <a:prstGeom prst="rect">
                      <a:avLst/>
                    </a:prstGeom>
                  </pic:spPr>
                </pic:pic>
              </a:graphicData>
            </a:graphic>
          </wp:inline>
        </w:drawing>
      </w:r>
    </w:p>
    <w:p w:rsidR="006E541E" w:rsidRPr="00783324" w:rsidRDefault="006E541E" w:rsidP="009C2AFB">
      <w:pPr>
        <w:pStyle w:val="Heading1"/>
        <w:numPr>
          <w:ilvl w:val="0"/>
          <w:numId w:val="29"/>
        </w:numPr>
        <w:spacing w:before="0" w:after="240"/>
        <w:ind w:left="360"/>
        <w:contextualSpacing/>
        <w:rPr>
          <w:rFonts w:asciiTheme="minorHAnsi" w:hAnsiTheme="minorHAnsi" w:cs="Times New Roman"/>
          <w:sz w:val="22"/>
          <w:szCs w:val="24"/>
        </w:rPr>
      </w:pPr>
      <w:bookmarkStart w:id="6" w:name="_Toc428348765"/>
      <w:r w:rsidRPr="00783324">
        <w:rPr>
          <w:rFonts w:asciiTheme="minorHAnsi" w:hAnsiTheme="minorHAnsi" w:cs="Times New Roman"/>
          <w:sz w:val="22"/>
          <w:szCs w:val="24"/>
        </w:rPr>
        <w:lastRenderedPageBreak/>
        <w:t>PROCESS NARRATIVE</w:t>
      </w:r>
      <w:bookmarkEnd w:id="6"/>
    </w:p>
    <w:p w:rsidR="009C2AFB" w:rsidRPr="00783324" w:rsidRDefault="009C2AFB" w:rsidP="009C2AFB">
      <w:pPr>
        <w:spacing w:after="240" w:line="240" w:lineRule="auto"/>
        <w:contextualSpacing/>
        <w:rPr>
          <w:rFonts w:cs="Times New Roman"/>
          <w:szCs w:val="24"/>
        </w:rPr>
      </w:pPr>
      <w:r w:rsidRPr="00783324">
        <w:rPr>
          <w:rFonts w:cs="Times New Roman"/>
          <w:szCs w:val="24"/>
        </w:rPr>
        <w:t xml:space="preserve">The Process Narrative below details the step-by-step actions in Section 5 - Business Process Flow Diagram for the 1.3 Transfers Business Process.  </w:t>
      </w:r>
    </w:p>
    <w:p w:rsidR="009C2AFB" w:rsidRPr="00783324" w:rsidRDefault="009C2AFB" w:rsidP="009C2AFB">
      <w:pPr>
        <w:spacing w:after="240" w:line="240" w:lineRule="auto"/>
        <w:contextualSpacing/>
        <w:rPr>
          <w:rFonts w:cs="Times New Roman"/>
          <w:szCs w:val="24"/>
        </w:rPr>
      </w:pPr>
    </w:p>
    <w:p w:rsidR="0041162E" w:rsidRPr="00783324" w:rsidRDefault="009C2AFB" w:rsidP="009C2AFB">
      <w:pPr>
        <w:spacing w:after="240" w:line="240" w:lineRule="auto"/>
        <w:contextualSpacing/>
        <w:rPr>
          <w:rFonts w:cs="Times New Roman"/>
          <w:szCs w:val="24"/>
        </w:rPr>
      </w:pPr>
      <w:r w:rsidRPr="00783324">
        <w:rPr>
          <w:rFonts w:cs="Times New Roman"/>
          <w:szCs w:val="24"/>
        </w:rPr>
        <w:t xml:space="preserve">For high-level business process details, please refer to the 1.0 </w:t>
      </w:r>
      <w:r w:rsidR="00414C42">
        <w:rPr>
          <w:rFonts w:cs="Times New Roman"/>
          <w:szCs w:val="24"/>
        </w:rPr>
        <w:t>End-to-End</w:t>
      </w:r>
      <w:r w:rsidRPr="00783324">
        <w:rPr>
          <w:rFonts w:cs="Times New Roman"/>
          <w:szCs w:val="24"/>
        </w:rPr>
        <w:t xml:space="preserve"> Compensation Administration Budget Business Process workbook.</w:t>
      </w:r>
    </w:p>
    <w:p w:rsidR="009C2AFB" w:rsidRPr="00783324" w:rsidRDefault="009C2AFB" w:rsidP="009C2AFB">
      <w:pPr>
        <w:spacing w:after="240" w:line="240" w:lineRule="auto"/>
        <w:contextualSpacing/>
        <w:rPr>
          <w:rFonts w:cs="Times New Roman"/>
          <w:szCs w:val="24"/>
        </w:rPr>
      </w:pPr>
    </w:p>
    <w:tbl>
      <w:tblPr>
        <w:tblStyle w:val="TableGrid"/>
        <w:tblW w:w="5000" w:type="pct"/>
        <w:tblLook w:val="04A0" w:firstRow="1" w:lastRow="0" w:firstColumn="1" w:lastColumn="0" w:noHBand="0" w:noVBand="1"/>
      </w:tblPr>
      <w:tblGrid>
        <w:gridCol w:w="328"/>
        <w:gridCol w:w="3076"/>
        <w:gridCol w:w="7612"/>
      </w:tblGrid>
      <w:tr w:rsidR="009C2AFB" w:rsidRPr="004F7E3D" w:rsidTr="009C2AFB">
        <w:tc>
          <w:tcPr>
            <w:tcW w:w="149" w:type="pct"/>
            <w:shd w:val="clear" w:color="auto" w:fill="C00000"/>
          </w:tcPr>
          <w:p w:rsidR="009C2AFB" w:rsidRPr="004F7E3D" w:rsidRDefault="009C2AFB" w:rsidP="009C2AFB">
            <w:pPr>
              <w:spacing w:after="240"/>
              <w:contextualSpacing/>
              <w:rPr>
                <w:rFonts w:cs="Times New Roman"/>
                <w:b/>
                <w:color w:val="FFFFFF" w:themeColor="background1"/>
                <w:szCs w:val="24"/>
              </w:rPr>
            </w:pPr>
            <w:r w:rsidRPr="004F7E3D">
              <w:rPr>
                <w:rFonts w:cs="Times New Roman"/>
                <w:b/>
                <w:color w:val="FFFFFF" w:themeColor="background1"/>
                <w:szCs w:val="24"/>
              </w:rPr>
              <w:t>#</w:t>
            </w:r>
          </w:p>
        </w:tc>
        <w:tc>
          <w:tcPr>
            <w:tcW w:w="1396" w:type="pct"/>
            <w:shd w:val="clear" w:color="auto" w:fill="C00000"/>
          </w:tcPr>
          <w:p w:rsidR="009C2AFB" w:rsidRPr="004F7E3D" w:rsidRDefault="009C2AFB" w:rsidP="009C2AFB">
            <w:pPr>
              <w:spacing w:after="240"/>
              <w:contextualSpacing/>
              <w:rPr>
                <w:rFonts w:cs="Times New Roman"/>
                <w:b/>
                <w:color w:val="FFFFFF" w:themeColor="background1"/>
                <w:szCs w:val="24"/>
              </w:rPr>
            </w:pPr>
            <w:r w:rsidRPr="004F7E3D">
              <w:rPr>
                <w:rFonts w:cs="Times New Roman"/>
                <w:b/>
                <w:color w:val="FFFFFF" w:themeColor="background1"/>
                <w:szCs w:val="24"/>
              </w:rPr>
              <w:t xml:space="preserve">Flow Diagram </w:t>
            </w:r>
            <w:proofErr w:type="spellStart"/>
            <w:r w:rsidRPr="004F7E3D">
              <w:rPr>
                <w:rFonts w:cs="Times New Roman"/>
                <w:b/>
                <w:color w:val="FFFFFF" w:themeColor="background1"/>
                <w:szCs w:val="24"/>
              </w:rPr>
              <w:t>Swimlane</w:t>
            </w:r>
            <w:proofErr w:type="spellEnd"/>
            <w:r w:rsidRPr="004F7E3D">
              <w:rPr>
                <w:rFonts w:cs="Times New Roman"/>
                <w:b/>
                <w:color w:val="FFFFFF" w:themeColor="background1"/>
                <w:szCs w:val="24"/>
              </w:rPr>
              <w:t xml:space="preserve"> Title</w:t>
            </w:r>
          </w:p>
        </w:tc>
        <w:tc>
          <w:tcPr>
            <w:tcW w:w="3455" w:type="pct"/>
            <w:shd w:val="clear" w:color="auto" w:fill="C00000"/>
          </w:tcPr>
          <w:p w:rsidR="009C2AFB" w:rsidRPr="004F7E3D" w:rsidRDefault="009C2AFB" w:rsidP="009C2AFB">
            <w:pPr>
              <w:spacing w:after="240"/>
              <w:contextualSpacing/>
              <w:rPr>
                <w:rFonts w:cs="Times New Roman"/>
                <w:b/>
                <w:color w:val="FFFFFF" w:themeColor="background1"/>
                <w:szCs w:val="24"/>
              </w:rPr>
            </w:pPr>
            <w:proofErr w:type="spellStart"/>
            <w:r w:rsidRPr="004F7E3D">
              <w:rPr>
                <w:rFonts w:cs="Times New Roman"/>
                <w:b/>
                <w:color w:val="FFFFFF" w:themeColor="background1"/>
                <w:szCs w:val="24"/>
              </w:rPr>
              <w:t>Swimlane</w:t>
            </w:r>
            <w:proofErr w:type="spellEnd"/>
            <w:r w:rsidRPr="004F7E3D">
              <w:rPr>
                <w:rFonts w:cs="Times New Roman"/>
                <w:b/>
                <w:color w:val="FFFFFF" w:themeColor="background1"/>
                <w:szCs w:val="24"/>
              </w:rPr>
              <w:t xml:space="preserve"> Title Description</w:t>
            </w:r>
          </w:p>
        </w:tc>
      </w:tr>
      <w:tr w:rsidR="009C2AFB" w:rsidRPr="004F7E3D" w:rsidTr="009C2AFB">
        <w:tc>
          <w:tcPr>
            <w:tcW w:w="149" w:type="pct"/>
          </w:tcPr>
          <w:p w:rsidR="009C2AFB" w:rsidRPr="004F7E3D" w:rsidRDefault="009C2AFB" w:rsidP="009C2AFB">
            <w:pPr>
              <w:spacing w:after="240"/>
              <w:contextualSpacing/>
              <w:rPr>
                <w:rFonts w:cs="Times New Roman"/>
                <w:szCs w:val="24"/>
              </w:rPr>
            </w:pPr>
            <w:r w:rsidRPr="004F7E3D">
              <w:rPr>
                <w:rFonts w:cs="Times New Roman"/>
                <w:szCs w:val="24"/>
              </w:rPr>
              <w:t>1</w:t>
            </w:r>
          </w:p>
        </w:tc>
        <w:tc>
          <w:tcPr>
            <w:tcW w:w="1396" w:type="pct"/>
          </w:tcPr>
          <w:p w:rsidR="009C2AFB" w:rsidRPr="004F7E3D" w:rsidRDefault="009C2AFB" w:rsidP="009C2AFB">
            <w:pPr>
              <w:spacing w:after="240"/>
              <w:contextualSpacing/>
              <w:rPr>
                <w:rFonts w:cs="Times New Roman"/>
                <w:szCs w:val="24"/>
              </w:rPr>
            </w:pPr>
            <w:r w:rsidRPr="004F7E3D">
              <w:rPr>
                <w:rFonts w:cs="Times New Roman"/>
                <w:szCs w:val="24"/>
              </w:rPr>
              <w:t>High-Level Business Process</w:t>
            </w:r>
          </w:p>
        </w:tc>
        <w:tc>
          <w:tcPr>
            <w:tcW w:w="3455" w:type="pct"/>
          </w:tcPr>
          <w:p w:rsidR="009C2AFB" w:rsidRPr="004F7E3D" w:rsidRDefault="009C2AFB" w:rsidP="009C2AFB">
            <w:pPr>
              <w:spacing w:after="240"/>
              <w:contextualSpacing/>
              <w:rPr>
                <w:rFonts w:cs="Times New Roman"/>
                <w:szCs w:val="24"/>
              </w:rPr>
            </w:pPr>
            <w:r w:rsidRPr="004F7E3D">
              <w:rPr>
                <w:rFonts w:cs="Times New Roman"/>
                <w:szCs w:val="24"/>
              </w:rPr>
              <w:t xml:space="preserve">High-level explanation of the detailed </w:t>
            </w:r>
            <w:r w:rsidR="00414C42" w:rsidRPr="004F7E3D">
              <w:rPr>
                <w:rFonts w:cs="Times New Roman"/>
                <w:szCs w:val="24"/>
              </w:rPr>
              <w:t>1.0 End-to-End Business Process</w:t>
            </w:r>
            <w:r w:rsidRPr="004F7E3D">
              <w:rPr>
                <w:rFonts w:cs="Times New Roman"/>
                <w:szCs w:val="24"/>
              </w:rPr>
              <w:t xml:space="preserve"> steps conducted during the course of the transfer process, provided to give context to the transfer-specific steps in the swim lanes below</w:t>
            </w:r>
          </w:p>
        </w:tc>
      </w:tr>
      <w:tr w:rsidR="009C2AFB" w:rsidRPr="004F7E3D" w:rsidTr="009C2AFB">
        <w:tc>
          <w:tcPr>
            <w:tcW w:w="149" w:type="pct"/>
          </w:tcPr>
          <w:p w:rsidR="009C2AFB" w:rsidRPr="004F7E3D" w:rsidRDefault="009C2AFB" w:rsidP="009C2AFB">
            <w:pPr>
              <w:spacing w:after="240"/>
              <w:contextualSpacing/>
              <w:rPr>
                <w:rFonts w:cs="Times New Roman"/>
                <w:szCs w:val="24"/>
              </w:rPr>
            </w:pPr>
            <w:r w:rsidRPr="004F7E3D">
              <w:rPr>
                <w:rFonts w:cs="Times New Roman"/>
                <w:szCs w:val="24"/>
              </w:rPr>
              <w:t>2</w:t>
            </w:r>
          </w:p>
        </w:tc>
        <w:tc>
          <w:tcPr>
            <w:tcW w:w="1396" w:type="pct"/>
          </w:tcPr>
          <w:p w:rsidR="009C2AFB" w:rsidRPr="004F7E3D" w:rsidRDefault="009C2AFB" w:rsidP="009C2AFB">
            <w:pPr>
              <w:spacing w:after="240"/>
              <w:contextualSpacing/>
              <w:rPr>
                <w:rFonts w:cs="Times New Roman"/>
                <w:szCs w:val="24"/>
              </w:rPr>
            </w:pPr>
            <w:r w:rsidRPr="004F7E3D">
              <w:rPr>
                <w:rFonts w:cs="Times New Roman"/>
                <w:szCs w:val="24"/>
              </w:rPr>
              <w:t>Institutional Central CAT Admin or Institutional Divisional CAT Admin</w:t>
            </w:r>
          </w:p>
        </w:tc>
        <w:tc>
          <w:tcPr>
            <w:tcW w:w="3455" w:type="pct"/>
          </w:tcPr>
          <w:p w:rsidR="009C2AFB" w:rsidRPr="004F7E3D" w:rsidRDefault="009C2AFB" w:rsidP="009C2AFB">
            <w:pPr>
              <w:spacing w:after="240"/>
              <w:contextualSpacing/>
              <w:rPr>
                <w:rFonts w:cs="Times New Roman"/>
                <w:szCs w:val="24"/>
              </w:rPr>
            </w:pPr>
            <w:r w:rsidRPr="004F7E3D">
              <w:rPr>
                <w:rFonts w:cs="Times New Roman"/>
                <w:szCs w:val="24"/>
              </w:rPr>
              <w:t>Actions specific to transfer identification that must be executed throughout the compensation administration cycle by either an Institutional Central CAT Admin or an Institutional Divisional CAT Admin</w:t>
            </w:r>
          </w:p>
        </w:tc>
      </w:tr>
    </w:tbl>
    <w:p w:rsidR="00D4185E" w:rsidRPr="00783324" w:rsidRDefault="00D4185E" w:rsidP="009C2AFB">
      <w:pPr>
        <w:spacing w:after="240" w:line="240" w:lineRule="auto"/>
        <w:contextualSpacing/>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862"/>
        <w:gridCol w:w="2170"/>
        <w:gridCol w:w="4664"/>
        <w:gridCol w:w="1701"/>
      </w:tblGrid>
      <w:tr w:rsidR="004F7E3D" w:rsidRPr="004F7E3D" w:rsidTr="00EA77D0">
        <w:trPr>
          <w:trHeight w:val="20"/>
          <w:tblHeader/>
        </w:trPr>
        <w:tc>
          <w:tcPr>
            <w:tcW w:w="281" w:type="pct"/>
            <w:shd w:val="clear" w:color="auto" w:fill="C00000"/>
          </w:tcPr>
          <w:p w:rsidR="0007461C" w:rsidRPr="004F7E3D" w:rsidRDefault="001A543C" w:rsidP="003534F8">
            <w:pPr>
              <w:spacing w:after="0" w:line="240" w:lineRule="auto"/>
              <w:contextualSpacing/>
            </w:pPr>
            <w:r w:rsidRPr="004F7E3D">
              <w:t>Step</w:t>
            </w:r>
          </w:p>
        </w:tc>
        <w:tc>
          <w:tcPr>
            <w:tcW w:w="845" w:type="pct"/>
            <w:shd w:val="clear" w:color="auto" w:fill="C00000"/>
          </w:tcPr>
          <w:p w:rsidR="0007461C" w:rsidRPr="004F7E3D" w:rsidRDefault="0007461C" w:rsidP="003534F8">
            <w:pPr>
              <w:spacing w:after="0" w:line="240" w:lineRule="auto"/>
              <w:contextualSpacing/>
            </w:pPr>
            <w:r w:rsidRPr="004F7E3D">
              <w:t>Owner</w:t>
            </w:r>
          </w:p>
        </w:tc>
        <w:tc>
          <w:tcPr>
            <w:tcW w:w="985" w:type="pct"/>
            <w:shd w:val="clear" w:color="auto" w:fill="C00000"/>
          </w:tcPr>
          <w:p w:rsidR="0007461C" w:rsidRPr="004F7E3D" w:rsidRDefault="0007461C" w:rsidP="003534F8">
            <w:pPr>
              <w:spacing w:after="0" w:line="240" w:lineRule="auto"/>
              <w:contextualSpacing/>
            </w:pPr>
            <w:r w:rsidRPr="004F7E3D">
              <w:t>Step</w:t>
            </w:r>
          </w:p>
        </w:tc>
        <w:tc>
          <w:tcPr>
            <w:tcW w:w="2117" w:type="pct"/>
            <w:shd w:val="clear" w:color="auto" w:fill="C00000"/>
          </w:tcPr>
          <w:p w:rsidR="0007461C" w:rsidRPr="004F7E3D" w:rsidRDefault="0007461C" w:rsidP="003534F8">
            <w:pPr>
              <w:spacing w:after="0" w:line="240" w:lineRule="auto"/>
              <w:contextualSpacing/>
            </w:pPr>
            <w:r w:rsidRPr="004F7E3D">
              <w:t>Step Description/Details</w:t>
            </w:r>
          </w:p>
        </w:tc>
        <w:tc>
          <w:tcPr>
            <w:tcW w:w="772" w:type="pct"/>
            <w:shd w:val="clear" w:color="auto" w:fill="C00000"/>
          </w:tcPr>
          <w:p w:rsidR="0007461C" w:rsidRPr="004F7E3D" w:rsidRDefault="001A543C" w:rsidP="003534F8">
            <w:pPr>
              <w:spacing w:after="0" w:line="240" w:lineRule="auto"/>
              <w:ind w:left="-27"/>
            </w:pPr>
            <w:r w:rsidRPr="004F7E3D">
              <w:t>KB</w:t>
            </w:r>
          </w:p>
        </w:tc>
      </w:tr>
      <w:tr w:rsidR="004F7E3D" w:rsidRPr="004F7E3D" w:rsidTr="00EA77D0">
        <w:trPr>
          <w:trHeight w:val="20"/>
        </w:trPr>
        <w:tc>
          <w:tcPr>
            <w:tcW w:w="281" w:type="pct"/>
          </w:tcPr>
          <w:p w:rsidR="00086E2D" w:rsidRPr="004F7E3D" w:rsidRDefault="00086E2D" w:rsidP="003534F8">
            <w:pPr>
              <w:spacing w:line="240" w:lineRule="auto"/>
              <w:contextualSpacing/>
            </w:pPr>
            <w:r w:rsidRPr="004F7E3D">
              <w:t>1</w:t>
            </w:r>
          </w:p>
        </w:tc>
        <w:tc>
          <w:tcPr>
            <w:tcW w:w="845" w:type="pct"/>
          </w:tcPr>
          <w:p w:rsidR="00086E2D" w:rsidRPr="004F7E3D" w:rsidRDefault="00086E2D" w:rsidP="003534F8">
            <w:pPr>
              <w:spacing w:line="240" w:lineRule="auto"/>
              <w:contextualSpacing/>
              <w:rPr>
                <w:rFonts w:cs="Arial"/>
              </w:rPr>
            </w:pPr>
            <w:r w:rsidRPr="004F7E3D">
              <w:rPr>
                <w:rFonts w:cs="Arial"/>
              </w:rPr>
              <w:t>High-Level Business Process</w:t>
            </w:r>
          </w:p>
        </w:tc>
        <w:tc>
          <w:tcPr>
            <w:tcW w:w="985" w:type="pct"/>
          </w:tcPr>
          <w:p w:rsidR="00086E2D" w:rsidRPr="004F7E3D" w:rsidRDefault="00086E2D" w:rsidP="003534F8">
            <w:pPr>
              <w:spacing w:line="240" w:lineRule="auto"/>
              <w:contextualSpacing/>
            </w:pPr>
            <w:r w:rsidRPr="004F7E3D">
              <w:t>Run the CAT Initialization Report (IR) based on Load Criteria</w:t>
            </w:r>
          </w:p>
        </w:tc>
        <w:tc>
          <w:tcPr>
            <w:tcW w:w="2117" w:type="pct"/>
          </w:tcPr>
          <w:p w:rsidR="00086E2D" w:rsidRPr="004F7E3D" w:rsidRDefault="00086E2D" w:rsidP="003534F8">
            <w:pPr>
              <w:spacing w:after="0" w:line="240" w:lineRule="auto"/>
              <w:rPr>
                <w:rFonts w:cs="Arial"/>
                <w:i/>
              </w:rPr>
            </w:pPr>
            <w:r w:rsidRPr="004F7E3D">
              <w:rPr>
                <w:rFonts w:cs="Arial"/>
                <w:i/>
              </w:rPr>
              <w:t>High-level business process – please refer to the 1.0 End-To-End Business Process Workbook for specific details of step.</w:t>
            </w:r>
          </w:p>
          <w:p w:rsidR="00086E2D" w:rsidRPr="004F7E3D" w:rsidRDefault="00086E2D" w:rsidP="003534F8">
            <w:pPr>
              <w:spacing w:after="0" w:line="240" w:lineRule="auto"/>
              <w:rPr>
                <w:rFonts w:cs="Arial"/>
                <w:i/>
              </w:rPr>
            </w:pPr>
          </w:p>
          <w:p w:rsidR="00086E2D" w:rsidRPr="004F7E3D" w:rsidRDefault="00086E2D" w:rsidP="003534F8">
            <w:pPr>
              <w:spacing w:after="0" w:line="240" w:lineRule="auto"/>
              <w:rPr>
                <w:rFonts w:cs="Arial"/>
              </w:rPr>
            </w:pPr>
            <w:r w:rsidRPr="004F7E3D">
              <w:rPr>
                <w:rFonts w:cs="Arial"/>
              </w:rPr>
              <w:t>Two Initialization Report output files will be created:</w:t>
            </w:r>
          </w:p>
          <w:p w:rsidR="00086E2D" w:rsidRPr="004F7E3D" w:rsidRDefault="00086E2D" w:rsidP="003534F8">
            <w:pPr>
              <w:pStyle w:val="ListParagraph"/>
              <w:numPr>
                <w:ilvl w:val="0"/>
                <w:numId w:val="25"/>
              </w:numPr>
              <w:spacing w:after="0" w:line="240" w:lineRule="auto"/>
              <w:rPr>
                <w:rFonts w:cs="Arial"/>
              </w:rPr>
            </w:pPr>
            <w:r w:rsidRPr="004F7E3D">
              <w:rPr>
                <w:rFonts w:cs="Arial"/>
              </w:rPr>
              <w:t xml:space="preserve">Employees with 5 or fewer funding splits </w:t>
            </w:r>
          </w:p>
          <w:p w:rsidR="00086E2D" w:rsidRPr="004F7E3D" w:rsidRDefault="00086E2D" w:rsidP="003534F8">
            <w:pPr>
              <w:pStyle w:val="ListParagraph"/>
              <w:numPr>
                <w:ilvl w:val="0"/>
                <w:numId w:val="25"/>
              </w:numPr>
              <w:spacing w:after="0" w:line="240" w:lineRule="auto"/>
              <w:rPr>
                <w:rFonts w:cs="Arial"/>
              </w:rPr>
            </w:pPr>
            <w:r w:rsidRPr="004F7E3D">
              <w:rPr>
                <w:rFonts w:cs="Arial"/>
              </w:rPr>
              <w:t>Employees with 6 or more funding splits</w:t>
            </w:r>
          </w:p>
        </w:tc>
        <w:bookmarkStart w:id="7" w:name="_Toc293346102"/>
        <w:bookmarkStart w:id="8" w:name="_Toc293346132"/>
        <w:bookmarkEnd w:id="7"/>
        <w:bookmarkEnd w:id="8"/>
        <w:tc>
          <w:tcPr>
            <w:tcW w:w="772" w:type="pct"/>
          </w:tcPr>
          <w:p w:rsidR="00086E2D" w:rsidRPr="00EA77D0" w:rsidRDefault="00EA77D0" w:rsidP="003534F8">
            <w:pPr>
              <w:pStyle w:val="ListParagraph"/>
              <w:numPr>
                <w:ilvl w:val="0"/>
                <w:numId w:val="33"/>
              </w:numPr>
              <w:spacing w:line="240" w:lineRule="auto"/>
              <w:ind w:left="195" w:hanging="222"/>
              <w:rPr>
                <w:rStyle w:val="Hyperlink"/>
              </w:rPr>
            </w:pPr>
            <w:r>
              <w:fldChar w:fldCharType="begin"/>
            </w:r>
            <w:r>
              <w:instrText xml:space="preserve"> HYPERLINK "https://www.wisconsin.edu/compensation-administration-tool/" </w:instrText>
            </w:r>
            <w:r>
              <w:fldChar w:fldCharType="separate"/>
            </w:r>
            <w:r w:rsidR="00086E2D" w:rsidRPr="00EA77D0">
              <w:rPr>
                <w:rStyle w:val="Hyperlink"/>
              </w:rPr>
              <w:t>Initialization Report</w:t>
            </w:r>
          </w:p>
          <w:p w:rsidR="00086E2D" w:rsidRPr="004F7E3D" w:rsidRDefault="00086E2D" w:rsidP="003534F8">
            <w:pPr>
              <w:pStyle w:val="ListParagraph"/>
              <w:numPr>
                <w:ilvl w:val="0"/>
                <w:numId w:val="33"/>
              </w:numPr>
              <w:spacing w:line="240" w:lineRule="auto"/>
              <w:ind w:left="195" w:hanging="222"/>
            </w:pPr>
            <w:r w:rsidRPr="00EA77D0">
              <w:rPr>
                <w:rStyle w:val="Hyperlink"/>
              </w:rPr>
              <w:t>Institutional Planning Spreadsheet</w:t>
            </w:r>
            <w:r w:rsidR="00EA77D0">
              <w:fldChar w:fldCharType="end"/>
            </w:r>
          </w:p>
        </w:tc>
      </w:tr>
      <w:tr w:rsidR="004F7E3D" w:rsidRPr="004F7E3D" w:rsidTr="00EA77D0">
        <w:trPr>
          <w:trHeight w:val="20"/>
        </w:trPr>
        <w:tc>
          <w:tcPr>
            <w:tcW w:w="281" w:type="pct"/>
          </w:tcPr>
          <w:p w:rsidR="00086E2D" w:rsidRPr="004F7E3D" w:rsidRDefault="00086E2D" w:rsidP="003534F8">
            <w:pPr>
              <w:spacing w:line="240" w:lineRule="auto"/>
              <w:contextualSpacing/>
            </w:pPr>
            <w:r w:rsidRPr="004F7E3D">
              <w:t>2</w:t>
            </w:r>
          </w:p>
        </w:tc>
        <w:tc>
          <w:tcPr>
            <w:tcW w:w="845" w:type="pct"/>
          </w:tcPr>
          <w:p w:rsidR="00086E2D" w:rsidRPr="004F7E3D" w:rsidRDefault="00086E2D" w:rsidP="003534F8">
            <w:pPr>
              <w:spacing w:line="240" w:lineRule="auto"/>
              <w:contextualSpacing/>
              <w:rPr>
                <w:rFonts w:cs="Arial"/>
              </w:rPr>
            </w:pPr>
            <w:r w:rsidRPr="004F7E3D">
              <w:rPr>
                <w:rFonts w:cs="Arial"/>
              </w:rPr>
              <w:t>High-Level Business Process</w:t>
            </w:r>
          </w:p>
        </w:tc>
        <w:tc>
          <w:tcPr>
            <w:tcW w:w="985" w:type="pct"/>
          </w:tcPr>
          <w:p w:rsidR="00086E2D" w:rsidRPr="004F7E3D" w:rsidRDefault="00086E2D" w:rsidP="003534F8">
            <w:pPr>
              <w:spacing w:line="240" w:lineRule="auto"/>
              <w:contextualSpacing/>
            </w:pPr>
            <w:r w:rsidRPr="004F7E3D">
              <w:t>Copy Data from the IR and Paste into the Institutional Planning Spreadsheet (IPS)</w:t>
            </w:r>
          </w:p>
        </w:tc>
        <w:tc>
          <w:tcPr>
            <w:tcW w:w="2117" w:type="pct"/>
          </w:tcPr>
          <w:p w:rsidR="00086E2D" w:rsidRPr="004F7E3D" w:rsidRDefault="00086E2D" w:rsidP="003534F8">
            <w:pPr>
              <w:spacing w:after="0" w:line="240" w:lineRule="auto"/>
              <w:rPr>
                <w:rFonts w:cs="Arial"/>
                <w:i/>
              </w:rPr>
            </w:pPr>
            <w:r w:rsidRPr="004F7E3D">
              <w:rPr>
                <w:rFonts w:cs="Arial"/>
                <w:i/>
              </w:rPr>
              <w:t>High-level business process – please refer to the 1.0 End-To-End Business Process Workbook for specific details of step.</w:t>
            </w:r>
          </w:p>
          <w:p w:rsidR="00086E2D" w:rsidRPr="004F7E3D" w:rsidRDefault="00086E2D" w:rsidP="003534F8">
            <w:pPr>
              <w:spacing w:after="0" w:line="240" w:lineRule="auto"/>
              <w:rPr>
                <w:rFonts w:cs="Arial"/>
                <w:i/>
              </w:rPr>
            </w:pPr>
          </w:p>
          <w:p w:rsidR="00086E2D" w:rsidRPr="004F7E3D" w:rsidRDefault="00086E2D" w:rsidP="003534F8">
            <w:pPr>
              <w:spacing w:after="0" w:line="240" w:lineRule="auto"/>
              <w:rPr>
                <w:rFonts w:cs="Arial"/>
              </w:rPr>
            </w:pPr>
            <w:r w:rsidRPr="004F7E3D">
              <w:rPr>
                <w:rFonts w:cs="Arial"/>
              </w:rPr>
              <w:t>Using the two output files created:</w:t>
            </w:r>
          </w:p>
          <w:p w:rsidR="00086E2D" w:rsidRPr="004F7E3D" w:rsidRDefault="00086E2D" w:rsidP="003534F8">
            <w:pPr>
              <w:pStyle w:val="ListParagraph"/>
              <w:numPr>
                <w:ilvl w:val="0"/>
                <w:numId w:val="26"/>
              </w:numPr>
              <w:spacing w:after="0" w:line="240" w:lineRule="auto"/>
              <w:rPr>
                <w:rFonts w:cs="Arial"/>
              </w:rPr>
            </w:pPr>
            <w:r w:rsidRPr="004F7E3D">
              <w:rPr>
                <w:rFonts w:cs="Arial"/>
              </w:rPr>
              <w:t xml:space="preserve">Employees with 5 or fewer funding splits </w:t>
            </w:r>
          </w:p>
          <w:p w:rsidR="00086E2D" w:rsidRPr="004F7E3D" w:rsidRDefault="00086E2D" w:rsidP="003534F8">
            <w:pPr>
              <w:pStyle w:val="ListParagraph"/>
              <w:numPr>
                <w:ilvl w:val="0"/>
                <w:numId w:val="26"/>
              </w:numPr>
              <w:spacing w:after="0" w:line="240" w:lineRule="auto"/>
              <w:rPr>
                <w:rFonts w:cs="Arial"/>
                <w:i/>
              </w:rPr>
            </w:pPr>
            <w:r w:rsidRPr="004F7E3D">
              <w:rPr>
                <w:rFonts w:cs="Arial"/>
              </w:rPr>
              <w:t xml:space="preserve">Employees with 6 or more funding splits </w:t>
            </w:r>
            <w:r w:rsidRPr="004F7E3D">
              <w:rPr>
                <w:rFonts w:cs="Arial"/>
                <w:i/>
              </w:rPr>
              <w:t>Note that it may be easier to enter these employees directly on the CAT Page.</w:t>
            </w:r>
          </w:p>
        </w:tc>
        <w:tc>
          <w:tcPr>
            <w:tcW w:w="772" w:type="pct"/>
          </w:tcPr>
          <w:p w:rsidR="00086E2D" w:rsidRPr="00EA77D0" w:rsidRDefault="00EA77D0" w:rsidP="003534F8">
            <w:pPr>
              <w:pStyle w:val="ListParagraph"/>
              <w:numPr>
                <w:ilvl w:val="0"/>
                <w:numId w:val="33"/>
              </w:numPr>
              <w:spacing w:line="240" w:lineRule="auto"/>
              <w:ind w:left="195" w:hanging="222"/>
              <w:rPr>
                <w:rStyle w:val="Hyperlink"/>
              </w:rPr>
            </w:pPr>
            <w:r>
              <w:fldChar w:fldCharType="begin"/>
            </w:r>
            <w:r>
              <w:instrText xml:space="preserve"> HYPERLINK "https://www.wisconsin.edu/compensation-administration-tool/" </w:instrText>
            </w:r>
            <w:r>
              <w:fldChar w:fldCharType="separate"/>
            </w:r>
            <w:r w:rsidR="00086E2D" w:rsidRPr="00EA77D0">
              <w:rPr>
                <w:rStyle w:val="Hyperlink"/>
              </w:rPr>
              <w:t>Initialization Report</w:t>
            </w:r>
          </w:p>
          <w:p w:rsidR="00086E2D" w:rsidRPr="004F7E3D" w:rsidRDefault="00086E2D" w:rsidP="003534F8">
            <w:pPr>
              <w:pStyle w:val="ListParagraph"/>
              <w:numPr>
                <w:ilvl w:val="0"/>
                <w:numId w:val="33"/>
              </w:numPr>
              <w:spacing w:line="240" w:lineRule="auto"/>
              <w:ind w:left="195" w:hanging="222"/>
            </w:pPr>
            <w:r w:rsidRPr="00EA77D0">
              <w:rPr>
                <w:rStyle w:val="Hyperlink"/>
              </w:rPr>
              <w:t>Institutional Planning Spreadsheet</w:t>
            </w:r>
            <w:r w:rsidR="00EA77D0">
              <w:fldChar w:fldCharType="end"/>
            </w:r>
          </w:p>
        </w:tc>
      </w:tr>
      <w:tr w:rsidR="004F7E3D" w:rsidRPr="004F7E3D" w:rsidTr="00EA77D0">
        <w:trPr>
          <w:trHeight w:val="20"/>
        </w:trPr>
        <w:tc>
          <w:tcPr>
            <w:tcW w:w="281" w:type="pct"/>
          </w:tcPr>
          <w:p w:rsidR="00086E2D" w:rsidRPr="004F7E3D" w:rsidRDefault="00086E2D" w:rsidP="003534F8">
            <w:pPr>
              <w:spacing w:after="0" w:line="240" w:lineRule="auto"/>
              <w:contextualSpacing/>
            </w:pPr>
            <w:r w:rsidRPr="004F7E3D">
              <w:t>3</w:t>
            </w:r>
          </w:p>
        </w:tc>
        <w:tc>
          <w:tcPr>
            <w:tcW w:w="845" w:type="pct"/>
          </w:tcPr>
          <w:p w:rsidR="00086E2D" w:rsidRPr="004F7E3D" w:rsidRDefault="00086E2D" w:rsidP="003534F8">
            <w:pPr>
              <w:spacing w:after="0" w:line="240" w:lineRule="auto"/>
              <w:contextualSpacing/>
              <w:rPr>
                <w:rFonts w:cs="Arial"/>
              </w:rPr>
            </w:pPr>
            <w:r w:rsidRPr="004F7E3D">
              <w:rPr>
                <w:rFonts w:cs="Arial"/>
              </w:rPr>
              <w:t>High-Level Business Process</w:t>
            </w:r>
          </w:p>
        </w:tc>
        <w:tc>
          <w:tcPr>
            <w:tcW w:w="985" w:type="pct"/>
          </w:tcPr>
          <w:p w:rsidR="00086E2D" w:rsidRPr="004F7E3D" w:rsidRDefault="00086E2D" w:rsidP="003534F8">
            <w:pPr>
              <w:spacing w:after="0" w:line="240" w:lineRule="auto"/>
              <w:contextualSpacing/>
            </w:pPr>
            <w:r w:rsidRPr="004F7E3D">
              <w:t xml:space="preserve">Check for Transfers </w:t>
            </w:r>
          </w:p>
        </w:tc>
        <w:tc>
          <w:tcPr>
            <w:tcW w:w="2117" w:type="pct"/>
          </w:tcPr>
          <w:p w:rsidR="00086E2D" w:rsidRPr="004F7E3D" w:rsidRDefault="00086E2D" w:rsidP="003534F8">
            <w:pPr>
              <w:spacing w:after="0" w:line="240" w:lineRule="auto"/>
              <w:contextualSpacing/>
              <w:rPr>
                <w:rFonts w:cs="Arial"/>
              </w:rPr>
            </w:pPr>
            <w:r w:rsidRPr="004F7E3D">
              <w:rPr>
                <w:rFonts w:cs="Arial"/>
              </w:rPr>
              <w:t>After generating an IPS, review to see if there are any Employee Records that may have had a Position Number change (or will be transferring before the next Fiscal Year)</w:t>
            </w:r>
          </w:p>
        </w:tc>
        <w:tc>
          <w:tcPr>
            <w:tcW w:w="772" w:type="pct"/>
          </w:tcPr>
          <w:p w:rsidR="00086E2D" w:rsidRPr="004F7E3D" w:rsidRDefault="00480A1C" w:rsidP="003534F8">
            <w:pPr>
              <w:pStyle w:val="ListParagraph"/>
              <w:numPr>
                <w:ilvl w:val="0"/>
                <w:numId w:val="33"/>
              </w:numPr>
              <w:spacing w:after="0" w:line="240" w:lineRule="auto"/>
              <w:ind w:left="195" w:hanging="222"/>
            </w:pPr>
            <w:hyperlink r:id="rId14" w:history="1">
              <w:r w:rsidR="00086E2D" w:rsidRPr="00EA77D0">
                <w:rPr>
                  <w:rStyle w:val="Hyperlink"/>
                </w:rPr>
                <w:t>HRS to CAT Compare Report</w:t>
              </w:r>
            </w:hyperlink>
          </w:p>
        </w:tc>
      </w:tr>
      <w:tr w:rsidR="004F7E3D" w:rsidRPr="004F7E3D" w:rsidTr="00EA77D0">
        <w:trPr>
          <w:trHeight w:val="20"/>
        </w:trPr>
        <w:tc>
          <w:tcPr>
            <w:tcW w:w="281" w:type="pct"/>
          </w:tcPr>
          <w:p w:rsidR="00086E2D" w:rsidRPr="004F7E3D" w:rsidRDefault="00086E2D" w:rsidP="003534F8">
            <w:pPr>
              <w:spacing w:after="0" w:line="240" w:lineRule="auto"/>
              <w:contextualSpacing/>
            </w:pPr>
            <w:r w:rsidRPr="004F7E3D">
              <w:t>4</w:t>
            </w:r>
          </w:p>
        </w:tc>
        <w:tc>
          <w:tcPr>
            <w:tcW w:w="845" w:type="pct"/>
          </w:tcPr>
          <w:p w:rsidR="00086E2D" w:rsidRPr="004F7E3D" w:rsidRDefault="00086E2D" w:rsidP="003534F8">
            <w:pPr>
              <w:spacing w:after="0" w:line="240" w:lineRule="auto"/>
            </w:pPr>
            <w:r w:rsidRPr="004F7E3D">
              <w:rPr>
                <w:rFonts w:cs="Times New Roman"/>
              </w:rPr>
              <w:t>Institutional Central CAT Admin or Institutional Divisional CAT Admin</w:t>
            </w:r>
          </w:p>
        </w:tc>
        <w:tc>
          <w:tcPr>
            <w:tcW w:w="985" w:type="pct"/>
          </w:tcPr>
          <w:p w:rsidR="00086E2D" w:rsidRPr="004F7E3D" w:rsidRDefault="00086E2D" w:rsidP="003534F8">
            <w:pPr>
              <w:spacing w:after="0" w:line="240" w:lineRule="auto"/>
              <w:contextualSpacing/>
            </w:pPr>
            <w:r w:rsidRPr="004F7E3D">
              <w:t>Aware of Transfer?</w:t>
            </w:r>
          </w:p>
        </w:tc>
        <w:tc>
          <w:tcPr>
            <w:tcW w:w="2117" w:type="pct"/>
          </w:tcPr>
          <w:p w:rsidR="00086E2D" w:rsidRPr="004F7E3D" w:rsidRDefault="00086E2D" w:rsidP="003534F8">
            <w:pPr>
              <w:spacing w:after="0" w:line="240" w:lineRule="auto"/>
              <w:contextualSpacing/>
              <w:rPr>
                <w:rFonts w:cs="Arial"/>
              </w:rPr>
            </w:pPr>
            <w:r w:rsidRPr="004F7E3D">
              <w:rPr>
                <w:rFonts w:cs="Arial"/>
              </w:rPr>
              <w:t>CAT administrators should run the IPS and note Employee Records believe</w:t>
            </w:r>
            <w:r w:rsidR="00334D89" w:rsidRPr="004F7E3D">
              <w:rPr>
                <w:rFonts w:cs="Arial"/>
              </w:rPr>
              <w:t>d</w:t>
            </w:r>
            <w:r w:rsidRPr="004F7E3D">
              <w:rPr>
                <w:rFonts w:cs="Arial"/>
              </w:rPr>
              <w:t xml:space="preserve"> to be transferred (i.e. had a change in Position Number)</w:t>
            </w:r>
          </w:p>
        </w:tc>
        <w:tc>
          <w:tcPr>
            <w:tcW w:w="772" w:type="pct"/>
          </w:tcPr>
          <w:p w:rsidR="00086E2D" w:rsidRPr="004F7E3D" w:rsidRDefault="00086E2D" w:rsidP="003534F8">
            <w:pPr>
              <w:spacing w:after="0" w:line="240" w:lineRule="auto"/>
              <w:rPr>
                <w:i/>
              </w:rPr>
            </w:pPr>
            <w:r w:rsidRPr="004F7E3D">
              <w:rPr>
                <w:i/>
              </w:rPr>
              <w:t>N/A</w:t>
            </w:r>
          </w:p>
        </w:tc>
      </w:tr>
      <w:tr w:rsidR="004F7E3D" w:rsidRPr="004F7E3D" w:rsidTr="00EA77D0">
        <w:trPr>
          <w:trHeight w:val="20"/>
        </w:trPr>
        <w:tc>
          <w:tcPr>
            <w:tcW w:w="281" w:type="pct"/>
          </w:tcPr>
          <w:p w:rsidR="00086E2D" w:rsidRPr="004F7E3D" w:rsidRDefault="00086E2D" w:rsidP="003534F8">
            <w:pPr>
              <w:spacing w:after="0" w:line="240" w:lineRule="auto"/>
              <w:contextualSpacing/>
            </w:pPr>
            <w:r w:rsidRPr="004F7E3D">
              <w:t>5</w:t>
            </w:r>
          </w:p>
        </w:tc>
        <w:tc>
          <w:tcPr>
            <w:tcW w:w="845" w:type="pct"/>
          </w:tcPr>
          <w:p w:rsidR="00086E2D" w:rsidRPr="004F7E3D" w:rsidRDefault="00086E2D" w:rsidP="003534F8">
            <w:pPr>
              <w:spacing w:after="0" w:line="240" w:lineRule="auto"/>
            </w:pPr>
            <w:r w:rsidRPr="004F7E3D">
              <w:rPr>
                <w:rFonts w:cs="Times New Roman"/>
              </w:rPr>
              <w:t xml:space="preserve">Institutional </w:t>
            </w:r>
            <w:r w:rsidRPr="004F7E3D">
              <w:rPr>
                <w:rFonts w:cs="Times New Roman"/>
              </w:rPr>
              <w:lastRenderedPageBreak/>
              <w:t>Central CAT Admin or Institutional Divisional CAT Admin</w:t>
            </w:r>
          </w:p>
        </w:tc>
        <w:tc>
          <w:tcPr>
            <w:tcW w:w="985" w:type="pct"/>
          </w:tcPr>
          <w:p w:rsidR="00086E2D" w:rsidRPr="004F7E3D" w:rsidRDefault="00086E2D" w:rsidP="003534F8">
            <w:pPr>
              <w:spacing w:after="0" w:line="240" w:lineRule="auto"/>
              <w:contextualSpacing/>
            </w:pPr>
            <w:r w:rsidRPr="004F7E3D">
              <w:lastRenderedPageBreak/>
              <w:t xml:space="preserve">Verify Transfer  in </w:t>
            </w:r>
            <w:r w:rsidRPr="004F7E3D">
              <w:lastRenderedPageBreak/>
              <w:t>HRS</w:t>
            </w:r>
          </w:p>
        </w:tc>
        <w:tc>
          <w:tcPr>
            <w:tcW w:w="2117" w:type="pct"/>
          </w:tcPr>
          <w:p w:rsidR="00086E2D" w:rsidRPr="004F7E3D" w:rsidRDefault="00086E2D" w:rsidP="003534F8">
            <w:pPr>
              <w:spacing w:after="0" w:line="240" w:lineRule="auto"/>
              <w:contextualSpacing/>
              <w:rPr>
                <w:rFonts w:cs="Arial"/>
              </w:rPr>
            </w:pPr>
            <w:r w:rsidRPr="004F7E3D">
              <w:rPr>
                <w:rFonts w:cs="Arial"/>
              </w:rPr>
              <w:lastRenderedPageBreak/>
              <w:t xml:space="preserve">CAT administrators should check HRS Job Data to </w:t>
            </w:r>
            <w:r w:rsidRPr="004F7E3D">
              <w:rPr>
                <w:rFonts w:cs="Arial"/>
              </w:rPr>
              <w:lastRenderedPageBreak/>
              <w:t>confirm that those Employee Records identified in Step 4 are indeed terminated.</w:t>
            </w:r>
          </w:p>
        </w:tc>
        <w:tc>
          <w:tcPr>
            <w:tcW w:w="772" w:type="pct"/>
          </w:tcPr>
          <w:p w:rsidR="00086E2D" w:rsidRPr="004F7E3D" w:rsidRDefault="00086E2D" w:rsidP="003534F8">
            <w:pPr>
              <w:spacing w:after="0" w:line="240" w:lineRule="auto"/>
              <w:rPr>
                <w:i/>
              </w:rPr>
            </w:pPr>
            <w:r w:rsidRPr="004F7E3D">
              <w:rPr>
                <w:i/>
              </w:rPr>
              <w:lastRenderedPageBreak/>
              <w:t>N/A</w:t>
            </w:r>
          </w:p>
        </w:tc>
      </w:tr>
      <w:tr w:rsidR="004F7E3D" w:rsidRPr="004F7E3D" w:rsidTr="00EA77D0">
        <w:trPr>
          <w:trHeight w:val="20"/>
        </w:trPr>
        <w:tc>
          <w:tcPr>
            <w:tcW w:w="281" w:type="pct"/>
          </w:tcPr>
          <w:p w:rsidR="00334D89" w:rsidRPr="004F7E3D" w:rsidRDefault="00334D89" w:rsidP="003534F8">
            <w:pPr>
              <w:spacing w:after="0" w:line="240" w:lineRule="auto"/>
              <w:contextualSpacing/>
            </w:pPr>
            <w:r w:rsidRPr="004F7E3D">
              <w:lastRenderedPageBreak/>
              <w:t>6</w:t>
            </w:r>
          </w:p>
        </w:tc>
        <w:tc>
          <w:tcPr>
            <w:tcW w:w="845" w:type="pct"/>
          </w:tcPr>
          <w:p w:rsidR="00334D89" w:rsidRPr="004F7E3D" w:rsidRDefault="00334D89" w:rsidP="003534F8">
            <w:pPr>
              <w:spacing w:line="240" w:lineRule="auto"/>
            </w:pPr>
            <w:r w:rsidRPr="004F7E3D">
              <w:rPr>
                <w:rFonts w:cs="Times New Roman"/>
              </w:rPr>
              <w:t>Institutional Central CAT Admin or Institutional Divisional CAT Admin</w:t>
            </w:r>
          </w:p>
        </w:tc>
        <w:tc>
          <w:tcPr>
            <w:tcW w:w="985" w:type="pct"/>
          </w:tcPr>
          <w:p w:rsidR="00334D89" w:rsidRPr="004F7E3D" w:rsidRDefault="00334D89" w:rsidP="003534F8">
            <w:pPr>
              <w:spacing w:after="0" w:line="240" w:lineRule="auto"/>
              <w:contextualSpacing/>
            </w:pPr>
            <w:r w:rsidRPr="004F7E3D">
              <w:rPr>
                <w:rFonts w:cs="Arial"/>
              </w:rPr>
              <w:t>Delete Employee Record Row from IPS</w:t>
            </w:r>
          </w:p>
        </w:tc>
        <w:tc>
          <w:tcPr>
            <w:tcW w:w="2117" w:type="pct"/>
          </w:tcPr>
          <w:p w:rsidR="00334D89" w:rsidRPr="004F7E3D" w:rsidRDefault="00334D89" w:rsidP="003534F8">
            <w:pPr>
              <w:spacing w:after="0" w:line="240" w:lineRule="auto"/>
              <w:contextualSpacing/>
              <w:rPr>
                <w:rFonts w:cs="Arial"/>
              </w:rPr>
            </w:pPr>
            <w:r w:rsidRPr="004F7E3D">
              <w:rPr>
                <w:rFonts w:cs="Arial"/>
              </w:rPr>
              <w:t xml:space="preserve">If HRS confirms the employee’s transfer, answer “No” for </w:t>
            </w:r>
            <w:r w:rsidRPr="004F7E3D">
              <w:rPr>
                <w:rFonts w:cs="Arial"/>
                <w:b/>
              </w:rPr>
              <w:t>Question 1: Load Employee to the CAT?</w:t>
            </w:r>
            <w:r w:rsidRPr="004F7E3D">
              <w:rPr>
                <w:rFonts w:cs="Arial"/>
              </w:rPr>
              <w:t xml:space="preserve"> on their row on the IPS to effectively delete that employee from the data set</w:t>
            </w:r>
          </w:p>
        </w:tc>
        <w:tc>
          <w:tcPr>
            <w:tcW w:w="772" w:type="pct"/>
          </w:tcPr>
          <w:p w:rsidR="00334D89" w:rsidRPr="004F7E3D" w:rsidRDefault="00480A1C" w:rsidP="003534F8">
            <w:pPr>
              <w:pStyle w:val="ListParagraph"/>
              <w:numPr>
                <w:ilvl w:val="0"/>
                <w:numId w:val="25"/>
              </w:numPr>
              <w:spacing w:line="240" w:lineRule="auto"/>
              <w:ind w:left="162" w:hanging="180"/>
            </w:pPr>
            <w:hyperlink r:id="rId15" w:history="1">
              <w:r w:rsidR="00334D89" w:rsidRPr="00EA77D0">
                <w:rPr>
                  <w:rStyle w:val="Hyperlink"/>
                </w:rPr>
                <w:t>Institutional Planning Spreadsheet</w:t>
              </w:r>
            </w:hyperlink>
          </w:p>
        </w:tc>
      </w:tr>
      <w:tr w:rsidR="004F7E3D" w:rsidRPr="004F7E3D" w:rsidTr="00EA77D0">
        <w:trPr>
          <w:trHeight w:val="20"/>
        </w:trPr>
        <w:tc>
          <w:tcPr>
            <w:tcW w:w="281" w:type="pct"/>
          </w:tcPr>
          <w:p w:rsidR="00334D89" w:rsidRPr="004F7E3D" w:rsidRDefault="00334D89" w:rsidP="003534F8">
            <w:pPr>
              <w:spacing w:after="0" w:line="240" w:lineRule="auto"/>
              <w:contextualSpacing/>
            </w:pPr>
            <w:r w:rsidRPr="004F7E3D">
              <w:t>7</w:t>
            </w:r>
          </w:p>
        </w:tc>
        <w:tc>
          <w:tcPr>
            <w:tcW w:w="845" w:type="pct"/>
          </w:tcPr>
          <w:p w:rsidR="00334D89" w:rsidRPr="004F7E3D" w:rsidRDefault="00334D89" w:rsidP="003534F8">
            <w:pPr>
              <w:spacing w:after="0" w:line="240" w:lineRule="auto"/>
            </w:pPr>
            <w:r w:rsidRPr="004F7E3D">
              <w:rPr>
                <w:rFonts w:cs="Times New Roman"/>
              </w:rPr>
              <w:t>Institutional Central CAT Admin or Institutional Divisional CAT Admin</w:t>
            </w:r>
          </w:p>
        </w:tc>
        <w:tc>
          <w:tcPr>
            <w:tcW w:w="985" w:type="pct"/>
          </w:tcPr>
          <w:p w:rsidR="00334D89" w:rsidRPr="004F7E3D" w:rsidRDefault="00334D89" w:rsidP="003534F8">
            <w:pPr>
              <w:spacing w:after="0" w:line="240" w:lineRule="auto"/>
              <w:contextualSpacing/>
            </w:pPr>
            <w:r w:rsidRPr="004F7E3D">
              <w:t>Add Employee Record to the CAT Using New Position Number</w:t>
            </w:r>
          </w:p>
        </w:tc>
        <w:tc>
          <w:tcPr>
            <w:tcW w:w="2117" w:type="pct"/>
          </w:tcPr>
          <w:p w:rsidR="00334D89" w:rsidRPr="004F7E3D" w:rsidRDefault="00334D89" w:rsidP="003534F8">
            <w:pPr>
              <w:spacing w:after="0" w:line="240" w:lineRule="auto"/>
              <w:contextualSpacing/>
              <w:rPr>
                <w:rFonts w:cs="Arial"/>
              </w:rPr>
            </w:pPr>
            <w:r w:rsidRPr="004F7E3D">
              <w:rPr>
                <w:rFonts w:cs="Arial"/>
              </w:rPr>
              <w:t>Using the Add a Value page in the CAT, re-add the Employee Record to the CAT by entering the Fiscal Year, Empl ID and Empl Record</w:t>
            </w:r>
          </w:p>
        </w:tc>
        <w:tc>
          <w:tcPr>
            <w:tcW w:w="772" w:type="pct"/>
          </w:tcPr>
          <w:p w:rsidR="00334D89" w:rsidRPr="004F7E3D" w:rsidRDefault="00480A1C" w:rsidP="003534F8">
            <w:pPr>
              <w:pStyle w:val="ListParagraph"/>
              <w:numPr>
                <w:ilvl w:val="0"/>
                <w:numId w:val="33"/>
              </w:numPr>
              <w:spacing w:after="0" w:line="240" w:lineRule="auto"/>
              <w:ind w:left="195" w:hanging="222"/>
            </w:pPr>
            <w:hyperlink r:id="rId16" w:history="1">
              <w:r w:rsidR="00334D89" w:rsidRPr="00EA77D0">
                <w:rPr>
                  <w:rStyle w:val="Hyperlink"/>
                </w:rPr>
                <w:t>CAT Page</w:t>
              </w:r>
            </w:hyperlink>
          </w:p>
        </w:tc>
      </w:tr>
      <w:tr w:rsidR="004F7E3D" w:rsidRPr="004F7E3D" w:rsidTr="00EA77D0">
        <w:trPr>
          <w:trHeight w:val="20"/>
        </w:trPr>
        <w:tc>
          <w:tcPr>
            <w:tcW w:w="281" w:type="pct"/>
          </w:tcPr>
          <w:p w:rsidR="00334D89" w:rsidRPr="004F7E3D" w:rsidRDefault="00334D89" w:rsidP="003534F8">
            <w:pPr>
              <w:spacing w:after="0" w:line="240" w:lineRule="auto"/>
              <w:contextualSpacing/>
            </w:pPr>
            <w:r w:rsidRPr="004F7E3D">
              <w:t>8</w:t>
            </w:r>
          </w:p>
        </w:tc>
        <w:tc>
          <w:tcPr>
            <w:tcW w:w="845" w:type="pct"/>
          </w:tcPr>
          <w:p w:rsidR="00334D89" w:rsidRPr="004F7E3D" w:rsidRDefault="00334D89" w:rsidP="003534F8">
            <w:pPr>
              <w:spacing w:line="240" w:lineRule="auto"/>
            </w:pPr>
            <w:r w:rsidRPr="004F7E3D">
              <w:rPr>
                <w:rFonts w:cs="Arial"/>
              </w:rPr>
              <w:t>High-Level Business Process</w:t>
            </w:r>
          </w:p>
        </w:tc>
        <w:tc>
          <w:tcPr>
            <w:tcW w:w="985" w:type="pct"/>
          </w:tcPr>
          <w:p w:rsidR="00334D89" w:rsidRPr="004F7E3D" w:rsidRDefault="00334D89" w:rsidP="003534F8">
            <w:pPr>
              <w:spacing w:line="240" w:lineRule="auto"/>
              <w:contextualSpacing/>
            </w:pPr>
            <w:r w:rsidRPr="004F7E3D">
              <w:t>Add Budgeted Population to the CAT</w:t>
            </w:r>
          </w:p>
        </w:tc>
        <w:tc>
          <w:tcPr>
            <w:tcW w:w="2117" w:type="pct"/>
          </w:tcPr>
          <w:p w:rsidR="00334D89" w:rsidRPr="004F7E3D" w:rsidRDefault="00334D89" w:rsidP="003534F8">
            <w:pPr>
              <w:spacing w:line="240" w:lineRule="auto"/>
              <w:contextualSpacing/>
              <w:rPr>
                <w:rFonts w:cs="Arial"/>
              </w:rPr>
            </w:pPr>
            <w:r w:rsidRPr="004F7E3D">
              <w:rPr>
                <w:rFonts w:cs="Arial"/>
              </w:rPr>
              <w:t>Upload the IPS to the CAT for all Madison divisions or manually enter budgeted population to the CAT</w:t>
            </w:r>
          </w:p>
        </w:tc>
        <w:tc>
          <w:tcPr>
            <w:tcW w:w="772" w:type="pct"/>
          </w:tcPr>
          <w:p w:rsidR="00334D89" w:rsidRPr="004F7E3D" w:rsidRDefault="00480A1C" w:rsidP="003534F8">
            <w:pPr>
              <w:pStyle w:val="ListParagraph"/>
              <w:numPr>
                <w:ilvl w:val="0"/>
                <w:numId w:val="25"/>
              </w:numPr>
              <w:spacing w:after="0" w:line="240" w:lineRule="auto"/>
              <w:ind w:left="153" w:hanging="181"/>
            </w:pPr>
            <w:hyperlink r:id="rId17" w:history="1">
              <w:r w:rsidR="00334D89" w:rsidRPr="00EA77D0">
                <w:rPr>
                  <w:rStyle w:val="Hyperlink"/>
                </w:rPr>
                <w:t>IPS Upload to CAT</w:t>
              </w:r>
            </w:hyperlink>
          </w:p>
        </w:tc>
      </w:tr>
      <w:tr w:rsidR="004F7E3D" w:rsidRPr="004F7E3D" w:rsidTr="00EA77D0">
        <w:trPr>
          <w:trHeight w:val="20"/>
        </w:trPr>
        <w:tc>
          <w:tcPr>
            <w:tcW w:w="281" w:type="pct"/>
          </w:tcPr>
          <w:p w:rsidR="00334D89" w:rsidRPr="004F7E3D" w:rsidRDefault="00334D89" w:rsidP="003534F8">
            <w:pPr>
              <w:spacing w:after="0" w:line="240" w:lineRule="auto"/>
              <w:contextualSpacing/>
            </w:pPr>
            <w:r w:rsidRPr="004F7E3D">
              <w:t>9</w:t>
            </w:r>
          </w:p>
        </w:tc>
        <w:tc>
          <w:tcPr>
            <w:tcW w:w="845" w:type="pct"/>
          </w:tcPr>
          <w:p w:rsidR="00334D89" w:rsidRPr="004F7E3D" w:rsidRDefault="00334D89" w:rsidP="003534F8">
            <w:pPr>
              <w:spacing w:after="0" w:line="240" w:lineRule="auto"/>
              <w:contextualSpacing/>
              <w:rPr>
                <w:rFonts w:cs="Arial"/>
              </w:rPr>
            </w:pPr>
            <w:r w:rsidRPr="004F7E3D">
              <w:rPr>
                <w:rFonts w:cs="Arial"/>
              </w:rPr>
              <w:t>High-Level Business Process</w:t>
            </w:r>
          </w:p>
        </w:tc>
        <w:tc>
          <w:tcPr>
            <w:tcW w:w="985" w:type="pct"/>
          </w:tcPr>
          <w:p w:rsidR="00334D89" w:rsidRPr="004F7E3D" w:rsidRDefault="00334D89" w:rsidP="003534F8">
            <w:pPr>
              <w:spacing w:after="0" w:line="240" w:lineRule="auto"/>
              <w:contextualSpacing/>
            </w:pPr>
            <w:r w:rsidRPr="004F7E3D">
              <w:t>Check for Transfers</w:t>
            </w:r>
          </w:p>
        </w:tc>
        <w:tc>
          <w:tcPr>
            <w:tcW w:w="2117" w:type="pct"/>
          </w:tcPr>
          <w:p w:rsidR="00334D89" w:rsidRPr="004F7E3D" w:rsidRDefault="00334D89" w:rsidP="003534F8">
            <w:pPr>
              <w:spacing w:after="0" w:line="240" w:lineRule="auto"/>
              <w:contextualSpacing/>
              <w:rPr>
                <w:rFonts w:cs="Arial"/>
              </w:rPr>
            </w:pPr>
            <w:r w:rsidRPr="004F7E3D">
              <w:rPr>
                <w:rFonts w:cs="Arial"/>
              </w:rPr>
              <w:t xml:space="preserve">After loading or entering a population of employee records in the CAT, admins should again check for Position Number changes (transfers).  </w:t>
            </w:r>
          </w:p>
        </w:tc>
        <w:tc>
          <w:tcPr>
            <w:tcW w:w="772" w:type="pct"/>
          </w:tcPr>
          <w:p w:rsidR="00334D89" w:rsidRPr="004F7E3D" w:rsidRDefault="00480A1C" w:rsidP="003534F8">
            <w:pPr>
              <w:pStyle w:val="ListParagraph"/>
              <w:numPr>
                <w:ilvl w:val="0"/>
                <w:numId w:val="33"/>
              </w:numPr>
              <w:spacing w:after="0" w:line="240" w:lineRule="auto"/>
              <w:ind w:left="195" w:hanging="222"/>
            </w:pPr>
            <w:hyperlink r:id="rId18" w:history="1">
              <w:r w:rsidR="00334D89" w:rsidRPr="00EA77D0">
                <w:rPr>
                  <w:rStyle w:val="Hyperlink"/>
                </w:rPr>
                <w:t>HRS to CAT Compare Report</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10</w:t>
            </w:r>
          </w:p>
        </w:tc>
        <w:tc>
          <w:tcPr>
            <w:tcW w:w="845" w:type="pct"/>
          </w:tcPr>
          <w:p w:rsidR="00EA77D0" w:rsidRPr="004F7E3D" w:rsidRDefault="00EA77D0" w:rsidP="003534F8">
            <w:pPr>
              <w:spacing w:after="0" w:line="240" w:lineRule="auto"/>
              <w:contextualSpacing/>
              <w:rPr>
                <w:rFonts w:cs="Arial"/>
              </w:rPr>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pPr>
            <w:r w:rsidRPr="004F7E3D">
              <w:t>Run the HRS to CAT Compare Report to Confirm Position Number Change</w:t>
            </w:r>
          </w:p>
        </w:tc>
        <w:tc>
          <w:tcPr>
            <w:tcW w:w="2117" w:type="pct"/>
          </w:tcPr>
          <w:p w:rsidR="00EA77D0" w:rsidRPr="004F7E3D" w:rsidRDefault="00EA77D0" w:rsidP="003534F8">
            <w:pPr>
              <w:spacing w:after="0" w:line="240" w:lineRule="auto"/>
              <w:contextualSpacing/>
              <w:rPr>
                <w:rFonts w:cs="Arial"/>
              </w:rPr>
            </w:pPr>
            <w:r w:rsidRPr="004F7E3D">
              <w:rPr>
                <w:rFonts w:cs="Arial"/>
              </w:rPr>
              <w:t>Run the HRS to CAT Compare Report and sort for employee records that have had Position Number changes by filtering the column header row, selecting either the HRS Position Number or the CAT Position Number columns, and unchecking the box next to “blanks”</w:t>
            </w:r>
          </w:p>
        </w:tc>
        <w:tc>
          <w:tcPr>
            <w:tcW w:w="772" w:type="pct"/>
          </w:tcPr>
          <w:p w:rsidR="00EA77D0" w:rsidRPr="004F7E3D" w:rsidRDefault="00480A1C" w:rsidP="00A42C78">
            <w:pPr>
              <w:pStyle w:val="ListParagraph"/>
              <w:numPr>
                <w:ilvl w:val="0"/>
                <w:numId w:val="33"/>
              </w:numPr>
              <w:spacing w:after="0" w:line="240" w:lineRule="auto"/>
              <w:ind w:left="195" w:hanging="222"/>
            </w:pPr>
            <w:hyperlink r:id="rId19" w:history="1">
              <w:r w:rsidR="00EA77D0" w:rsidRPr="00EA77D0">
                <w:rPr>
                  <w:rStyle w:val="Hyperlink"/>
                </w:rPr>
                <w:t>HRS to CAT Compare Report</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11</w:t>
            </w:r>
          </w:p>
        </w:tc>
        <w:tc>
          <w:tcPr>
            <w:tcW w:w="845" w:type="pct"/>
          </w:tcPr>
          <w:p w:rsidR="00EA77D0" w:rsidRPr="004F7E3D" w:rsidRDefault="00EA77D0" w:rsidP="003534F8">
            <w:pPr>
              <w:spacing w:after="0" w:line="240" w:lineRule="auto"/>
              <w:contextualSpacing/>
              <w:rPr>
                <w:rFonts w:cs="Arial"/>
              </w:rPr>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pPr>
            <w:r w:rsidRPr="004F7E3D">
              <w:t>Transfer Identified?</w:t>
            </w:r>
          </w:p>
        </w:tc>
        <w:tc>
          <w:tcPr>
            <w:tcW w:w="2117" w:type="pct"/>
          </w:tcPr>
          <w:p w:rsidR="00EA77D0" w:rsidRPr="004F7E3D" w:rsidRDefault="00EA77D0" w:rsidP="003534F8">
            <w:pPr>
              <w:spacing w:after="0" w:line="240" w:lineRule="auto"/>
              <w:contextualSpacing/>
              <w:rPr>
                <w:rFonts w:cs="Arial"/>
              </w:rPr>
            </w:pPr>
            <w:r w:rsidRPr="004F7E3D">
              <w:rPr>
                <w:rFonts w:cs="Arial"/>
              </w:rPr>
              <w:t>If No, proceed to Step #17</w:t>
            </w:r>
          </w:p>
          <w:p w:rsidR="00EA77D0" w:rsidRPr="004F7E3D" w:rsidRDefault="00EA77D0" w:rsidP="003534F8">
            <w:pPr>
              <w:spacing w:after="0" w:line="240" w:lineRule="auto"/>
              <w:contextualSpacing/>
              <w:rPr>
                <w:rFonts w:cs="Arial"/>
              </w:rPr>
            </w:pPr>
            <w:r w:rsidRPr="004F7E3D">
              <w:rPr>
                <w:rFonts w:cs="Arial"/>
              </w:rPr>
              <w:t>If Yes, proceed to Step #12</w:t>
            </w:r>
          </w:p>
        </w:tc>
        <w:tc>
          <w:tcPr>
            <w:tcW w:w="772" w:type="pct"/>
          </w:tcPr>
          <w:p w:rsidR="00EA77D0" w:rsidRPr="004F7E3D" w:rsidRDefault="00480A1C" w:rsidP="00A42C78">
            <w:pPr>
              <w:pStyle w:val="ListParagraph"/>
              <w:numPr>
                <w:ilvl w:val="0"/>
                <w:numId w:val="33"/>
              </w:numPr>
              <w:spacing w:after="0" w:line="240" w:lineRule="auto"/>
              <w:ind w:left="195" w:hanging="222"/>
            </w:pPr>
            <w:hyperlink r:id="rId20" w:history="1">
              <w:r w:rsidR="00EA77D0" w:rsidRPr="00EA77D0">
                <w:rPr>
                  <w:rStyle w:val="Hyperlink"/>
                </w:rPr>
                <w:t>HRS to CAT Compare Report</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12</w:t>
            </w:r>
          </w:p>
        </w:tc>
        <w:tc>
          <w:tcPr>
            <w:tcW w:w="845" w:type="pct"/>
          </w:tcPr>
          <w:p w:rsidR="00EA77D0" w:rsidRPr="004F7E3D" w:rsidRDefault="00EA77D0" w:rsidP="003534F8">
            <w:pPr>
              <w:spacing w:after="0" w:line="240" w:lineRule="auto"/>
              <w:contextualSpacing/>
              <w:rPr>
                <w:rFonts w:cs="Arial"/>
              </w:rPr>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pPr>
            <w:r w:rsidRPr="004F7E3D">
              <w:t>Delete Employee Record with Old Position Number from CAT</w:t>
            </w:r>
          </w:p>
        </w:tc>
        <w:tc>
          <w:tcPr>
            <w:tcW w:w="2117" w:type="pct"/>
          </w:tcPr>
          <w:p w:rsidR="00EA77D0" w:rsidRPr="004F7E3D" w:rsidRDefault="00EA77D0" w:rsidP="003534F8">
            <w:pPr>
              <w:spacing w:after="0" w:line="240" w:lineRule="auto"/>
              <w:contextualSpacing/>
              <w:rPr>
                <w:rFonts w:cs="Arial"/>
              </w:rPr>
            </w:pPr>
            <w:r w:rsidRPr="004F7E3D">
              <w:rPr>
                <w:rFonts w:cs="Arial"/>
              </w:rPr>
              <w:t>If it has been confirmed that an employee has had a Position Number change, the old division will delete the employee’s entire CAT record.</w:t>
            </w:r>
          </w:p>
        </w:tc>
        <w:tc>
          <w:tcPr>
            <w:tcW w:w="772" w:type="pct"/>
          </w:tcPr>
          <w:p w:rsidR="00EA77D0" w:rsidRPr="004F7E3D" w:rsidRDefault="00480A1C" w:rsidP="003534F8">
            <w:pPr>
              <w:pStyle w:val="ListParagraph"/>
              <w:numPr>
                <w:ilvl w:val="0"/>
                <w:numId w:val="33"/>
              </w:numPr>
              <w:spacing w:after="0" w:line="240" w:lineRule="auto"/>
              <w:ind w:left="195" w:hanging="222"/>
            </w:pPr>
            <w:hyperlink r:id="rId21" w:history="1">
              <w:r w:rsidR="00EA77D0" w:rsidRPr="00EA77D0">
                <w:rPr>
                  <w:rStyle w:val="Hyperlink"/>
                </w:rPr>
                <w:t>CAT Page</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13</w:t>
            </w:r>
          </w:p>
        </w:tc>
        <w:tc>
          <w:tcPr>
            <w:tcW w:w="845" w:type="pct"/>
          </w:tcPr>
          <w:p w:rsidR="00EA77D0" w:rsidRPr="004F7E3D" w:rsidRDefault="00EA77D0" w:rsidP="003534F8">
            <w:pPr>
              <w:spacing w:after="0" w:line="240" w:lineRule="auto"/>
            </w:pPr>
            <w:r w:rsidRPr="004F7E3D">
              <w:rPr>
                <w:rFonts w:cs="Times New Roman"/>
              </w:rPr>
              <w:t xml:space="preserve">Institutional </w:t>
            </w:r>
            <w:r w:rsidRPr="004F7E3D">
              <w:rPr>
                <w:rFonts w:cs="Times New Roman"/>
              </w:rPr>
              <w:lastRenderedPageBreak/>
              <w:t>Central CAT Admin or Institutional Divisional CAT Admin</w:t>
            </w:r>
          </w:p>
        </w:tc>
        <w:tc>
          <w:tcPr>
            <w:tcW w:w="985" w:type="pct"/>
          </w:tcPr>
          <w:p w:rsidR="00EA77D0" w:rsidRPr="004F7E3D" w:rsidRDefault="00EA77D0" w:rsidP="003534F8">
            <w:pPr>
              <w:spacing w:after="0" w:line="240" w:lineRule="auto"/>
              <w:contextualSpacing/>
              <w:rPr>
                <w:rFonts w:cs="Arial"/>
              </w:rPr>
            </w:pPr>
            <w:r w:rsidRPr="004F7E3D">
              <w:rPr>
                <w:rFonts w:cs="Arial"/>
              </w:rPr>
              <w:lastRenderedPageBreak/>
              <w:t xml:space="preserve">Add a Vacant Position </w:t>
            </w:r>
            <w:r w:rsidRPr="004F7E3D">
              <w:rPr>
                <w:rFonts w:cs="Arial"/>
              </w:rPr>
              <w:lastRenderedPageBreak/>
              <w:t>in the AAP (if applicable)</w:t>
            </w:r>
          </w:p>
        </w:tc>
        <w:tc>
          <w:tcPr>
            <w:tcW w:w="2117" w:type="pct"/>
          </w:tcPr>
          <w:p w:rsidR="00EA77D0" w:rsidRPr="004F7E3D" w:rsidRDefault="00EA77D0" w:rsidP="003534F8">
            <w:pPr>
              <w:spacing w:after="0" w:line="240" w:lineRule="auto"/>
              <w:rPr>
                <w:rFonts w:cs="Arial"/>
              </w:rPr>
            </w:pPr>
            <w:r w:rsidRPr="004F7E3D">
              <w:rPr>
                <w:rFonts w:cs="Arial"/>
              </w:rPr>
              <w:lastRenderedPageBreak/>
              <w:t xml:space="preserve">If needed, add a Vacant Position on the </w:t>
            </w:r>
            <w:r w:rsidRPr="004F7E3D">
              <w:rPr>
                <w:rFonts w:cs="Arial"/>
              </w:rPr>
              <w:lastRenderedPageBreak/>
              <w:t>Additional Adjustments Page to replace the salary line that was removed from the CAT</w:t>
            </w:r>
          </w:p>
        </w:tc>
        <w:tc>
          <w:tcPr>
            <w:tcW w:w="772" w:type="pct"/>
          </w:tcPr>
          <w:p w:rsidR="00EA77D0" w:rsidRPr="004F7E3D" w:rsidRDefault="00480A1C" w:rsidP="003534F8">
            <w:pPr>
              <w:pStyle w:val="ListParagraph"/>
              <w:numPr>
                <w:ilvl w:val="0"/>
                <w:numId w:val="33"/>
              </w:numPr>
              <w:spacing w:after="0" w:line="240" w:lineRule="auto"/>
              <w:ind w:left="195" w:hanging="222"/>
            </w:pPr>
            <w:hyperlink r:id="rId22" w:history="1">
              <w:r w:rsidR="00EA77D0" w:rsidRPr="00EA77D0">
                <w:rPr>
                  <w:rStyle w:val="Hyperlink"/>
                </w:rPr>
                <w:t>CAT AAP</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lastRenderedPageBreak/>
              <w:t>14</w:t>
            </w:r>
          </w:p>
        </w:tc>
        <w:tc>
          <w:tcPr>
            <w:tcW w:w="845" w:type="pct"/>
          </w:tcPr>
          <w:p w:rsidR="00EA77D0" w:rsidRPr="004F7E3D" w:rsidRDefault="00EA77D0" w:rsidP="003534F8">
            <w:pPr>
              <w:spacing w:after="0" w:line="240" w:lineRule="auto"/>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pPr>
            <w:r w:rsidRPr="004F7E3D">
              <w:rPr>
                <w:rFonts w:cs="Arial"/>
              </w:rPr>
              <w:t>Communicate Between Divisions if Necessary</w:t>
            </w:r>
          </w:p>
        </w:tc>
        <w:tc>
          <w:tcPr>
            <w:tcW w:w="2117" w:type="pct"/>
          </w:tcPr>
          <w:p w:rsidR="00EA77D0" w:rsidRPr="004F7E3D" w:rsidRDefault="00EA77D0" w:rsidP="003534F8">
            <w:pPr>
              <w:spacing w:after="0" w:line="240" w:lineRule="auto"/>
              <w:contextualSpacing/>
              <w:rPr>
                <w:rFonts w:cs="Arial"/>
              </w:rPr>
            </w:pPr>
            <w:r w:rsidRPr="004F7E3D">
              <w:rPr>
                <w:rFonts w:cs="Arial"/>
              </w:rPr>
              <w:t xml:space="preserve">It is important for the old division to communicate to the new division once they have removed the CAT record with the old Position Number.  </w:t>
            </w:r>
          </w:p>
        </w:tc>
        <w:tc>
          <w:tcPr>
            <w:tcW w:w="772" w:type="pct"/>
          </w:tcPr>
          <w:p w:rsidR="00EA77D0" w:rsidRPr="004F7E3D" w:rsidRDefault="00EA77D0" w:rsidP="003534F8">
            <w:pPr>
              <w:spacing w:after="0" w:line="240" w:lineRule="auto"/>
              <w:rPr>
                <w:i/>
              </w:rPr>
            </w:pPr>
            <w:r w:rsidRPr="004F7E3D">
              <w:rPr>
                <w:i/>
              </w:rPr>
              <w:t>N/A</w:t>
            </w:r>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15</w:t>
            </w:r>
          </w:p>
        </w:tc>
        <w:tc>
          <w:tcPr>
            <w:tcW w:w="845" w:type="pct"/>
          </w:tcPr>
          <w:p w:rsidR="00EA77D0" w:rsidRPr="004F7E3D" w:rsidRDefault="00EA77D0" w:rsidP="003534F8">
            <w:pPr>
              <w:spacing w:after="0" w:line="240" w:lineRule="auto"/>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rPr>
                <w:rFonts w:cs="Arial"/>
              </w:rPr>
            </w:pPr>
            <w:r w:rsidRPr="004F7E3D">
              <w:rPr>
                <w:rFonts w:cs="Arial"/>
              </w:rPr>
              <w:t>New Division Adds Employee to CAT with New Position Number</w:t>
            </w:r>
          </w:p>
        </w:tc>
        <w:tc>
          <w:tcPr>
            <w:tcW w:w="2117" w:type="pct"/>
          </w:tcPr>
          <w:p w:rsidR="00EA77D0" w:rsidRPr="004F7E3D" w:rsidRDefault="00EA77D0" w:rsidP="003534F8">
            <w:pPr>
              <w:spacing w:after="0" w:line="240" w:lineRule="auto"/>
              <w:contextualSpacing/>
              <w:rPr>
                <w:rFonts w:cs="Arial"/>
              </w:rPr>
            </w:pPr>
            <w:r w:rsidRPr="004F7E3D">
              <w:rPr>
                <w:rFonts w:cs="Arial"/>
              </w:rPr>
              <w:t>The an admin from the division associated with the new Position Number will use the Add a Value tab on the CAT and add a new Employee Record to the CAT by entering the Fiscal Year, Empl ID and Empl Record</w:t>
            </w:r>
          </w:p>
        </w:tc>
        <w:tc>
          <w:tcPr>
            <w:tcW w:w="772" w:type="pct"/>
          </w:tcPr>
          <w:p w:rsidR="00EA77D0" w:rsidRPr="004F7E3D" w:rsidRDefault="00480A1C" w:rsidP="00A42C78">
            <w:pPr>
              <w:pStyle w:val="ListParagraph"/>
              <w:numPr>
                <w:ilvl w:val="0"/>
                <w:numId w:val="33"/>
              </w:numPr>
              <w:spacing w:after="0" w:line="240" w:lineRule="auto"/>
              <w:ind w:left="195" w:hanging="222"/>
            </w:pPr>
            <w:hyperlink r:id="rId23" w:history="1">
              <w:r w:rsidR="00EA77D0" w:rsidRPr="00EA77D0">
                <w:rPr>
                  <w:rStyle w:val="Hyperlink"/>
                </w:rPr>
                <w:t>CAT Page</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16</w:t>
            </w:r>
          </w:p>
        </w:tc>
        <w:tc>
          <w:tcPr>
            <w:tcW w:w="845" w:type="pct"/>
          </w:tcPr>
          <w:p w:rsidR="00EA77D0" w:rsidRPr="004F7E3D" w:rsidRDefault="00EA77D0" w:rsidP="003534F8">
            <w:pPr>
              <w:spacing w:after="0" w:line="240" w:lineRule="auto"/>
            </w:pPr>
            <w:r w:rsidRPr="004F7E3D">
              <w:rPr>
                <w:rFonts w:cs="Times New Roman"/>
              </w:rPr>
              <w:t>Institutional Central CAT Admin or Institutional Divisional CAT Admin</w:t>
            </w:r>
          </w:p>
        </w:tc>
        <w:tc>
          <w:tcPr>
            <w:tcW w:w="985" w:type="pct"/>
          </w:tcPr>
          <w:p w:rsidR="00EA77D0" w:rsidRPr="004F7E3D" w:rsidRDefault="00EA77D0" w:rsidP="003534F8">
            <w:pPr>
              <w:spacing w:after="0" w:line="240" w:lineRule="auto"/>
              <w:contextualSpacing/>
              <w:rPr>
                <w:rFonts w:cs="Arial"/>
              </w:rPr>
            </w:pPr>
            <w:r w:rsidRPr="004F7E3D">
              <w:rPr>
                <w:rFonts w:cs="Arial"/>
              </w:rPr>
              <w:t xml:space="preserve">Remove Vacant Position In The AAP (if applicable) </w:t>
            </w:r>
          </w:p>
        </w:tc>
        <w:tc>
          <w:tcPr>
            <w:tcW w:w="2117" w:type="pct"/>
          </w:tcPr>
          <w:p w:rsidR="00EA77D0" w:rsidRPr="004F7E3D" w:rsidRDefault="00EA77D0" w:rsidP="003534F8">
            <w:pPr>
              <w:spacing w:after="0" w:line="240" w:lineRule="auto"/>
              <w:rPr>
                <w:rFonts w:cs="Arial"/>
              </w:rPr>
            </w:pPr>
            <w:r w:rsidRPr="004F7E3D">
              <w:rPr>
                <w:rFonts w:cs="Arial"/>
              </w:rPr>
              <w:t>Delete any Vacant Position in the AAP held for this position once the new salary line has been added to the CAT</w:t>
            </w:r>
          </w:p>
        </w:tc>
        <w:tc>
          <w:tcPr>
            <w:tcW w:w="772" w:type="pct"/>
          </w:tcPr>
          <w:p w:rsidR="00EA77D0" w:rsidRPr="004F7E3D" w:rsidRDefault="00480A1C" w:rsidP="003534F8">
            <w:pPr>
              <w:pStyle w:val="ListParagraph"/>
              <w:numPr>
                <w:ilvl w:val="0"/>
                <w:numId w:val="33"/>
              </w:numPr>
              <w:spacing w:after="0" w:line="240" w:lineRule="auto"/>
              <w:ind w:left="195" w:hanging="222"/>
            </w:pPr>
            <w:hyperlink r:id="rId24" w:history="1">
              <w:r w:rsidR="00EA77D0" w:rsidRPr="00EA77D0">
                <w:rPr>
                  <w:rStyle w:val="Hyperlink"/>
                </w:rPr>
                <w:t>CAT AAP</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17</w:t>
            </w:r>
          </w:p>
        </w:tc>
        <w:tc>
          <w:tcPr>
            <w:tcW w:w="845" w:type="pct"/>
          </w:tcPr>
          <w:p w:rsidR="00EA77D0" w:rsidRPr="004F7E3D" w:rsidRDefault="00EA77D0" w:rsidP="003534F8">
            <w:pPr>
              <w:spacing w:after="0" w:line="240" w:lineRule="auto"/>
            </w:pPr>
            <w:r w:rsidRPr="004F7E3D">
              <w:rPr>
                <w:rFonts w:cs="Arial"/>
              </w:rPr>
              <w:t>High-Level Business Process</w:t>
            </w:r>
          </w:p>
        </w:tc>
        <w:tc>
          <w:tcPr>
            <w:tcW w:w="985" w:type="pct"/>
          </w:tcPr>
          <w:p w:rsidR="00EA77D0" w:rsidRPr="004F7E3D" w:rsidRDefault="00EA77D0" w:rsidP="003534F8">
            <w:pPr>
              <w:spacing w:after="0" w:line="240" w:lineRule="auto"/>
              <w:contextualSpacing/>
            </w:pPr>
            <w:r w:rsidRPr="004F7E3D">
              <w:rPr>
                <w:rFonts w:cs="Arial"/>
              </w:rPr>
              <w:t>Enter Compensation Increases and Funding Changes in the CAT</w:t>
            </w:r>
          </w:p>
        </w:tc>
        <w:tc>
          <w:tcPr>
            <w:tcW w:w="2117" w:type="pct"/>
          </w:tcPr>
          <w:p w:rsidR="00EA77D0" w:rsidRPr="004F7E3D" w:rsidRDefault="00EA77D0" w:rsidP="003534F8">
            <w:pPr>
              <w:spacing w:after="0" w:line="240" w:lineRule="auto"/>
              <w:rPr>
                <w:rFonts w:cs="Arial"/>
                <w:i/>
              </w:rPr>
            </w:pPr>
            <w:r w:rsidRPr="004F7E3D">
              <w:rPr>
                <w:rFonts w:cs="Arial"/>
                <w:i/>
              </w:rPr>
              <w:t>High-level business process – please refer to the 1.0 End-To-End Business Process Workbook for specific details of step.</w:t>
            </w:r>
          </w:p>
          <w:p w:rsidR="00EA77D0" w:rsidRPr="004F7E3D" w:rsidRDefault="00EA77D0" w:rsidP="003534F8">
            <w:pPr>
              <w:spacing w:after="0" w:line="240" w:lineRule="auto"/>
              <w:rPr>
                <w:rFonts w:cs="Arial"/>
                <w:i/>
              </w:rPr>
            </w:pPr>
          </w:p>
          <w:p w:rsidR="00EA77D0" w:rsidRPr="004F7E3D" w:rsidRDefault="00EA77D0" w:rsidP="003534F8">
            <w:pPr>
              <w:spacing w:after="0" w:line="240" w:lineRule="auto"/>
              <w:rPr>
                <w:rFonts w:cs="Arial"/>
              </w:rPr>
            </w:pPr>
            <w:r w:rsidRPr="004F7E3D">
              <w:rPr>
                <w:rFonts w:cs="Arial"/>
              </w:rPr>
              <w:t>Continue to review CAT population and make changes as necessary.</w:t>
            </w:r>
          </w:p>
        </w:tc>
        <w:tc>
          <w:tcPr>
            <w:tcW w:w="772" w:type="pct"/>
          </w:tcPr>
          <w:p w:rsidR="00EA77D0" w:rsidRPr="004F7E3D" w:rsidRDefault="00480A1C" w:rsidP="00A42C78">
            <w:pPr>
              <w:pStyle w:val="ListParagraph"/>
              <w:numPr>
                <w:ilvl w:val="0"/>
                <w:numId w:val="33"/>
              </w:numPr>
              <w:spacing w:after="0" w:line="240" w:lineRule="auto"/>
              <w:ind w:left="195" w:hanging="222"/>
            </w:pPr>
            <w:hyperlink r:id="rId25" w:history="1">
              <w:r w:rsidR="00EA77D0" w:rsidRPr="00EA77D0">
                <w:rPr>
                  <w:rStyle w:val="Hyperlink"/>
                </w:rPr>
                <w:t>CAT Page</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18</w:t>
            </w:r>
          </w:p>
        </w:tc>
        <w:tc>
          <w:tcPr>
            <w:tcW w:w="845" w:type="pct"/>
          </w:tcPr>
          <w:p w:rsidR="00EA77D0" w:rsidRPr="004F7E3D" w:rsidRDefault="00EA77D0" w:rsidP="00F4661B">
            <w:pPr>
              <w:spacing w:after="0"/>
            </w:pPr>
            <w:r w:rsidRPr="004F7E3D">
              <w:rPr>
                <w:rFonts w:cs="Arial"/>
              </w:rPr>
              <w:t>High-Level Business Process</w:t>
            </w:r>
          </w:p>
        </w:tc>
        <w:tc>
          <w:tcPr>
            <w:tcW w:w="985" w:type="pct"/>
          </w:tcPr>
          <w:p w:rsidR="00EA77D0" w:rsidRPr="004F7E3D" w:rsidRDefault="00EA77D0" w:rsidP="00F4661B">
            <w:pPr>
              <w:spacing w:after="0"/>
              <w:contextualSpacing/>
            </w:pPr>
            <w:r w:rsidRPr="004F7E3D">
              <w:t>Monitor, Edit, and Clean Up CAT Data</w:t>
            </w:r>
          </w:p>
        </w:tc>
        <w:tc>
          <w:tcPr>
            <w:tcW w:w="2117" w:type="pct"/>
          </w:tcPr>
          <w:p w:rsidR="00EA77D0" w:rsidRPr="004F7E3D" w:rsidRDefault="00EA77D0" w:rsidP="00F4661B">
            <w:pPr>
              <w:spacing w:after="0"/>
              <w:contextualSpacing/>
              <w:rPr>
                <w:rFonts w:cs="Arial"/>
                <w:i/>
              </w:rPr>
            </w:pPr>
            <w:r w:rsidRPr="004F7E3D">
              <w:rPr>
                <w:rFonts w:cs="Arial"/>
                <w:i/>
              </w:rPr>
              <w:t>High-level business process – please refer to the 1.0 End-To-End Business Process Workbook for specific details of step.</w:t>
            </w:r>
          </w:p>
          <w:p w:rsidR="00EA77D0" w:rsidRPr="004F7E3D" w:rsidRDefault="00EA77D0" w:rsidP="00F4661B">
            <w:pPr>
              <w:spacing w:after="0"/>
              <w:contextualSpacing/>
              <w:rPr>
                <w:rFonts w:cs="Arial"/>
                <w:i/>
              </w:rPr>
            </w:pPr>
          </w:p>
          <w:p w:rsidR="00EA77D0" w:rsidRPr="004F7E3D" w:rsidRDefault="00EA77D0" w:rsidP="00F4661B">
            <w:pPr>
              <w:spacing w:after="0"/>
              <w:contextualSpacing/>
              <w:rPr>
                <w:rFonts w:cs="Arial"/>
              </w:rPr>
            </w:pPr>
            <w:r w:rsidRPr="004F7E3D">
              <w:rPr>
                <w:rFonts w:cs="Arial"/>
              </w:rPr>
              <w:t>Continue to review CAT population and make changes as necessary.</w:t>
            </w:r>
          </w:p>
        </w:tc>
        <w:tc>
          <w:tcPr>
            <w:tcW w:w="772" w:type="pct"/>
          </w:tcPr>
          <w:p w:rsidR="00EA77D0" w:rsidRPr="004F7E3D" w:rsidRDefault="00480A1C" w:rsidP="00A42C78">
            <w:pPr>
              <w:pStyle w:val="ListParagraph"/>
              <w:numPr>
                <w:ilvl w:val="0"/>
                <w:numId w:val="33"/>
              </w:numPr>
              <w:spacing w:after="0" w:line="240" w:lineRule="auto"/>
              <w:ind w:left="195" w:hanging="222"/>
            </w:pPr>
            <w:hyperlink r:id="rId26" w:history="1">
              <w:r w:rsidR="00EA77D0" w:rsidRPr="00EA77D0">
                <w:rPr>
                  <w:rStyle w:val="Hyperlink"/>
                </w:rPr>
                <w:t>CAT Page</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19</w:t>
            </w:r>
          </w:p>
        </w:tc>
        <w:tc>
          <w:tcPr>
            <w:tcW w:w="845" w:type="pct"/>
          </w:tcPr>
          <w:p w:rsidR="00EA77D0" w:rsidRPr="004F7E3D" w:rsidRDefault="00EA77D0" w:rsidP="00F4661B">
            <w:pPr>
              <w:spacing w:line="240" w:lineRule="auto"/>
            </w:pPr>
            <w:r w:rsidRPr="004F7E3D">
              <w:rPr>
                <w:rFonts w:cs="Times New Roman"/>
              </w:rPr>
              <w:t>Institutional Central CAT Admin or Institutional Divisional CAT Admin</w:t>
            </w:r>
          </w:p>
        </w:tc>
        <w:tc>
          <w:tcPr>
            <w:tcW w:w="985" w:type="pct"/>
          </w:tcPr>
          <w:p w:rsidR="00EA77D0" w:rsidRPr="004F7E3D" w:rsidRDefault="00EA77D0" w:rsidP="00F4661B">
            <w:pPr>
              <w:spacing w:after="0" w:line="240" w:lineRule="auto"/>
              <w:contextualSpacing/>
              <w:rPr>
                <w:rFonts w:cs="Arial"/>
              </w:rPr>
            </w:pPr>
            <w:r w:rsidRPr="004F7E3D">
              <w:rPr>
                <w:rFonts w:cs="Arial"/>
              </w:rPr>
              <w:t>Perform Rebalancing If Needed</w:t>
            </w:r>
          </w:p>
        </w:tc>
        <w:tc>
          <w:tcPr>
            <w:tcW w:w="2117" w:type="pct"/>
          </w:tcPr>
          <w:p w:rsidR="00EA77D0" w:rsidRPr="004F7E3D" w:rsidRDefault="00EA77D0" w:rsidP="00F4661B">
            <w:pPr>
              <w:spacing w:after="0" w:line="240" w:lineRule="auto"/>
              <w:rPr>
                <w:rFonts w:cs="Arial"/>
              </w:rPr>
            </w:pPr>
            <w:r w:rsidRPr="004F7E3D">
              <w:rPr>
                <w:rFonts w:cs="Arial"/>
              </w:rPr>
              <w:t>After adding/removing a CAT record and/or adding/removing a Vacant Position, rebalance Merit and FTE allocations to the budget.</w:t>
            </w:r>
          </w:p>
        </w:tc>
        <w:tc>
          <w:tcPr>
            <w:tcW w:w="772" w:type="pct"/>
          </w:tcPr>
          <w:p w:rsidR="00EA77D0" w:rsidRPr="004F7E3D" w:rsidRDefault="00480A1C" w:rsidP="00F4661B">
            <w:pPr>
              <w:pStyle w:val="ListParagraph"/>
              <w:numPr>
                <w:ilvl w:val="0"/>
                <w:numId w:val="25"/>
              </w:numPr>
              <w:spacing w:after="0" w:line="240" w:lineRule="auto"/>
              <w:ind w:left="153" w:hanging="181"/>
            </w:pPr>
            <w:hyperlink r:id="rId27" w:history="1">
              <w:r w:rsidR="00EA77D0" w:rsidRPr="00EA77D0">
                <w:rPr>
                  <w:rStyle w:val="Hyperlink"/>
                </w:rPr>
                <w:t>CAT Summary Page</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20</w:t>
            </w:r>
          </w:p>
        </w:tc>
        <w:tc>
          <w:tcPr>
            <w:tcW w:w="845" w:type="pct"/>
          </w:tcPr>
          <w:p w:rsidR="00EA77D0" w:rsidRPr="004F7E3D" w:rsidRDefault="00EA77D0" w:rsidP="00F4661B">
            <w:pPr>
              <w:contextualSpacing/>
              <w:rPr>
                <w:rFonts w:cs="Arial"/>
              </w:rPr>
            </w:pPr>
            <w:r w:rsidRPr="004F7E3D">
              <w:rPr>
                <w:rFonts w:cs="Arial"/>
              </w:rPr>
              <w:t xml:space="preserve">Central CAT </w:t>
            </w:r>
            <w:r w:rsidRPr="004F7E3D">
              <w:rPr>
                <w:rFonts w:cs="Arial"/>
              </w:rPr>
              <w:lastRenderedPageBreak/>
              <w:t>Admin</w:t>
            </w:r>
          </w:p>
        </w:tc>
        <w:tc>
          <w:tcPr>
            <w:tcW w:w="985" w:type="pct"/>
          </w:tcPr>
          <w:p w:rsidR="00EA77D0" w:rsidRPr="004F7E3D" w:rsidRDefault="00EA77D0" w:rsidP="00F4661B">
            <w:pPr>
              <w:contextualSpacing/>
            </w:pPr>
            <w:r w:rsidRPr="004F7E3D">
              <w:lastRenderedPageBreak/>
              <w:t xml:space="preserve">Turn Off Automatic </w:t>
            </w:r>
            <w:r w:rsidRPr="004F7E3D">
              <w:lastRenderedPageBreak/>
              <w:t>HRS Job Data Feed</w:t>
            </w:r>
          </w:p>
        </w:tc>
        <w:tc>
          <w:tcPr>
            <w:tcW w:w="2117" w:type="pct"/>
          </w:tcPr>
          <w:p w:rsidR="00EA77D0" w:rsidRPr="004F7E3D" w:rsidRDefault="00EA77D0" w:rsidP="00F4661B">
            <w:pPr>
              <w:contextualSpacing/>
              <w:rPr>
                <w:rFonts w:cs="Arial"/>
              </w:rPr>
            </w:pPr>
            <w:r w:rsidRPr="004F7E3D">
              <w:rPr>
                <w:rFonts w:cs="Arial"/>
              </w:rPr>
              <w:lastRenderedPageBreak/>
              <w:t xml:space="preserve">Turn off automatic feed between HRS and the </w:t>
            </w:r>
            <w:r w:rsidRPr="004F7E3D">
              <w:rPr>
                <w:rFonts w:cs="Arial"/>
              </w:rPr>
              <w:lastRenderedPageBreak/>
              <w:t xml:space="preserve">CAT by institution or division. </w:t>
            </w:r>
          </w:p>
        </w:tc>
        <w:tc>
          <w:tcPr>
            <w:tcW w:w="772" w:type="pct"/>
          </w:tcPr>
          <w:p w:rsidR="00EA77D0" w:rsidRPr="004F7E3D" w:rsidRDefault="00480A1C" w:rsidP="00F4661B">
            <w:pPr>
              <w:pStyle w:val="ListParagraph"/>
              <w:numPr>
                <w:ilvl w:val="0"/>
                <w:numId w:val="25"/>
              </w:numPr>
              <w:ind w:left="162" w:hanging="180"/>
            </w:pPr>
            <w:hyperlink r:id="rId28" w:history="1">
              <w:r w:rsidR="00EA77D0" w:rsidRPr="00EA77D0">
                <w:rPr>
                  <w:rStyle w:val="Hyperlink"/>
                </w:rPr>
                <w:t xml:space="preserve">CAT Annual </w:t>
              </w:r>
              <w:r w:rsidR="00EA77D0" w:rsidRPr="00EA77D0">
                <w:rPr>
                  <w:rStyle w:val="Hyperlink"/>
                </w:rPr>
                <w:lastRenderedPageBreak/>
                <w:t>Setup</w:t>
              </w:r>
            </w:hyperlink>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lastRenderedPageBreak/>
              <w:t>21</w:t>
            </w:r>
          </w:p>
        </w:tc>
        <w:tc>
          <w:tcPr>
            <w:tcW w:w="845" w:type="pct"/>
          </w:tcPr>
          <w:p w:rsidR="00EA77D0" w:rsidRPr="004F7E3D" w:rsidRDefault="00EA77D0" w:rsidP="00F4661B">
            <w:pPr>
              <w:contextualSpacing/>
              <w:rPr>
                <w:rFonts w:cs="Arial"/>
              </w:rPr>
            </w:pPr>
            <w:r w:rsidRPr="004F7E3D">
              <w:rPr>
                <w:rFonts w:cs="Arial"/>
              </w:rPr>
              <w:t>High-Level Business Process</w:t>
            </w:r>
          </w:p>
        </w:tc>
        <w:tc>
          <w:tcPr>
            <w:tcW w:w="985" w:type="pct"/>
          </w:tcPr>
          <w:p w:rsidR="00EA77D0" w:rsidRPr="004F7E3D" w:rsidRDefault="00EA77D0" w:rsidP="00F4661B">
            <w:pPr>
              <w:contextualSpacing/>
            </w:pPr>
            <w:r w:rsidRPr="004F7E3D">
              <w:t>Perform Final Reconciliation</w:t>
            </w:r>
          </w:p>
        </w:tc>
        <w:tc>
          <w:tcPr>
            <w:tcW w:w="2117" w:type="pct"/>
          </w:tcPr>
          <w:p w:rsidR="00EA77D0" w:rsidRPr="004F7E3D" w:rsidRDefault="00EA77D0" w:rsidP="00F4661B">
            <w:pPr>
              <w:contextualSpacing/>
              <w:rPr>
                <w:rFonts w:cs="Arial"/>
              </w:rPr>
            </w:pPr>
            <w:r w:rsidRPr="004F7E3D">
              <w:rPr>
                <w:rFonts w:cs="Arial"/>
              </w:rPr>
              <w:t xml:space="preserve">Confirm that planning allocations match budget request amounts for funds with allocated funding and/or FTE target amounts using BSUM, the CAT Position Report, and/or the Budget to Allocated Comparison Report.  </w:t>
            </w:r>
          </w:p>
        </w:tc>
        <w:tc>
          <w:tcPr>
            <w:tcW w:w="772" w:type="pct"/>
          </w:tcPr>
          <w:p w:rsidR="00EA77D0" w:rsidRPr="00EA77D0" w:rsidRDefault="00EA77D0" w:rsidP="00F4661B">
            <w:pPr>
              <w:pStyle w:val="ListParagraph"/>
              <w:numPr>
                <w:ilvl w:val="0"/>
                <w:numId w:val="25"/>
              </w:numPr>
              <w:ind w:left="162" w:hanging="180"/>
              <w:rPr>
                <w:rStyle w:val="Hyperlink"/>
              </w:rPr>
            </w:pPr>
            <w:r>
              <w:fldChar w:fldCharType="begin"/>
            </w:r>
            <w:r>
              <w:instrText xml:space="preserve"> HYPERLINK "https://www.wisconsin.edu/compensation-administration-tool/" </w:instrText>
            </w:r>
            <w:r>
              <w:fldChar w:fldCharType="separate"/>
            </w:r>
            <w:r w:rsidRPr="00EA77D0">
              <w:rPr>
                <w:rStyle w:val="Hyperlink"/>
              </w:rPr>
              <w:t>BSUM</w:t>
            </w:r>
          </w:p>
          <w:p w:rsidR="00EA77D0" w:rsidRPr="004F7E3D" w:rsidRDefault="00EA77D0" w:rsidP="00F4661B">
            <w:pPr>
              <w:pStyle w:val="ListParagraph"/>
              <w:numPr>
                <w:ilvl w:val="0"/>
                <w:numId w:val="25"/>
              </w:numPr>
              <w:ind w:left="162" w:hanging="180"/>
            </w:pPr>
            <w:r w:rsidRPr="00EA77D0">
              <w:rPr>
                <w:rStyle w:val="Hyperlink"/>
              </w:rPr>
              <w:t>CAT Position Report</w:t>
            </w:r>
            <w:r>
              <w:fldChar w:fldCharType="end"/>
            </w:r>
          </w:p>
        </w:tc>
      </w:tr>
      <w:tr w:rsidR="00EA77D0" w:rsidRPr="004F7E3D" w:rsidTr="00EA77D0">
        <w:trPr>
          <w:trHeight w:val="20"/>
        </w:trPr>
        <w:tc>
          <w:tcPr>
            <w:tcW w:w="281" w:type="pct"/>
          </w:tcPr>
          <w:p w:rsidR="00EA77D0" w:rsidRPr="004F7E3D" w:rsidRDefault="00EA77D0" w:rsidP="003534F8">
            <w:pPr>
              <w:spacing w:after="0" w:line="240" w:lineRule="auto"/>
              <w:contextualSpacing/>
            </w:pPr>
            <w:r w:rsidRPr="004F7E3D">
              <w:t>22</w:t>
            </w:r>
          </w:p>
        </w:tc>
        <w:tc>
          <w:tcPr>
            <w:tcW w:w="845" w:type="pct"/>
          </w:tcPr>
          <w:p w:rsidR="00EA77D0" w:rsidRPr="004F7E3D" w:rsidRDefault="00EA77D0" w:rsidP="00F4661B">
            <w:pPr>
              <w:contextualSpacing/>
              <w:rPr>
                <w:rFonts w:cs="Arial"/>
              </w:rPr>
            </w:pPr>
            <w:r w:rsidRPr="004F7E3D">
              <w:rPr>
                <w:rFonts w:cs="Arial"/>
              </w:rPr>
              <w:t>Central CAT Admin</w:t>
            </w:r>
          </w:p>
        </w:tc>
        <w:tc>
          <w:tcPr>
            <w:tcW w:w="985" w:type="pct"/>
          </w:tcPr>
          <w:p w:rsidR="00EA77D0" w:rsidRPr="004F7E3D" w:rsidRDefault="00EA77D0" w:rsidP="00F4661B">
            <w:pPr>
              <w:contextualSpacing/>
            </w:pPr>
            <w:r w:rsidRPr="004F7E3D">
              <w:t>Lock Out All Institutional Users</w:t>
            </w:r>
          </w:p>
        </w:tc>
        <w:tc>
          <w:tcPr>
            <w:tcW w:w="2117" w:type="pct"/>
          </w:tcPr>
          <w:p w:rsidR="00EA77D0" w:rsidRPr="004F7E3D" w:rsidRDefault="00EA77D0" w:rsidP="00F4661B">
            <w:pPr>
              <w:contextualSpacing/>
              <w:rPr>
                <w:rFonts w:cs="Arial"/>
              </w:rPr>
            </w:pPr>
            <w:r w:rsidRPr="004F7E3D">
              <w:rPr>
                <w:rFonts w:cs="Arial"/>
              </w:rPr>
              <w:t xml:space="preserve">Switch all users/divisions to Read Only access. </w:t>
            </w:r>
          </w:p>
        </w:tc>
        <w:tc>
          <w:tcPr>
            <w:tcW w:w="772" w:type="pct"/>
          </w:tcPr>
          <w:p w:rsidR="00EA77D0" w:rsidRPr="004F7E3D" w:rsidRDefault="00480A1C" w:rsidP="00F4661B">
            <w:pPr>
              <w:pStyle w:val="ListParagraph"/>
              <w:numPr>
                <w:ilvl w:val="0"/>
                <w:numId w:val="25"/>
              </w:numPr>
              <w:ind w:left="162" w:hanging="180"/>
            </w:pPr>
            <w:hyperlink r:id="rId29" w:history="1">
              <w:r w:rsidR="00EA77D0" w:rsidRPr="00EA77D0">
                <w:rPr>
                  <w:rStyle w:val="Hyperlink"/>
                </w:rPr>
                <w:t>CAT Annual Setup</w:t>
              </w:r>
            </w:hyperlink>
          </w:p>
        </w:tc>
      </w:tr>
    </w:tbl>
    <w:p w:rsidR="00804C07" w:rsidRPr="00783324" w:rsidRDefault="006E541E" w:rsidP="00AC5826">
      <w:pPr>
        <w:pStyle w:val="Heading1"/>
        <w:numPr>
          <w:ilvl w:val="0"/>
          <w:numId w:val="29"/>
        </w:numPr>
        <w:spacing w:after="240"/>
        <w:ind w:left="360"/>
        <w:contextualSpacing/>
        <w:rPr>
          <w:rFonts w:asciiTheme="minorHAnsi" w:hAnsiTheme="minorHAnsi" w:cs="Times New Roman"/>
          <w:sz w:val="22"/>
          <w:szCs w:val="24"/>
        </w:rPr>
      </w:pPr>
      <w:bookmarkStart w:id="9" w:name="_Toc428348766"/>
      <w:r w:rsidRPr="00783324">
        <w:rPr>
          <w:rFonts w:asciiTheme="minorHAnsi" w:hAnsiTheme="minorHAnsi" w:cs="Times New Roman"/>
          <w:sz w:val="22"/>
          <w:szCs w:val="24"/>
        </w:rPr>
        <w:t>ASSUMPTIONS</w:t>
      </w:r>
      <w:bookmarkEnd w:id="9"/>
    </w:p>
    <w:p w:rsidR="004F7E3D" w:rsidRPr="004F7E3D" w:rsidRDefault="004F7E3D" w:rsidP="004F7E3D">
      <w:pPr>
        <w:pStyle w:val="ListParagraph"/>
        <w:numPr>
          <w:ilvl w:val="0"/>
          <w:numId w:val="25"/>
        </w:numPr>
        <w:spacing w:line="240" w:lineRule="auto"/>
        <w:rPr>
          <w:rFonts w:cs="Times New Roman"/>
          <w:szCs w:val="24"/>
        </w:rPr>
      </w:pPr>
      <w:r w:rsidRPr="004F7E3D">
        <w:rPr>
          <w:rFonts w:cs="Times New Roman"/>
          <w:szCs w:val="24"/>
        </w:rPr>
        <w:t xml:space="preserve">All </w:t>
      </w:r>
      <w:r>
        <w:rPr>
          <w:rFonts w:cs="Times New Roman"/>
          <w:szCs w:val="24"/>
        </w:rPr>
        <w:t>transfers</w:t>
      </w:r>
      <w:r w:rsidRPr="004F7E3D">
        <w:rPr>
          <w:rFonts w:cs="Times New Roman"/>
          <w:szCs w:val="24"/>
        </w:rPr>
        <w:t xml:space="preserve"> will first be made in HRS Job Data following standard business processes. </w:t>
      </w:r>
      <w:r>
        <w:rPr>
          <w:rFonts w:cs="Times New Roman"/>
          <w:szCs w:val="24"/>
        </w:rPr>
        <w:t>Transfers will then subsequently have their employee records deleted from</w:t>
      </w:r>
      <w:r w:rsidRPr="004F7E3D">
        <w:rPr>
          <w:rFonts w:cs="Times New Roman"/>
          <w:szCs w:val="24"/>
        </w:rPr>
        <w:t xml:space="preserve"> the </w:t>
      </w:r>
      <w:r>
        <w:rPr>
          <w:rFonts w:cs="Times New Roman"/>
          <w:szCs w:val="24"/>
        </w:rPr>
        <w:t>CAT by their old division and re-added to the CAT by their new division</w:t>
      </w:r>
      <w:r w:rsidRPr="004F7E3D">
        <w:rPr>
          <w:rFonts w:cs="Times New Roman"/>
          <w:szCs w:val="24"/>
        </w:rPr>
        <w:t xml:space="preserve"> to reflect the changes made in HRS. No </w:t>
      </w:r>
      <w:r>
        <w:rPr>
          <w:rFonts w:cs="Times New Roman"/>
          <w:szCs w:val="24"/>
        </w:rPr>
        <w:t>transfers</w:t>
      </w:r>
      <w:r w:rsidRPr="004F7E3D">
        <w:rPr>
          <w:rFonts w:cs="Times New Roman"/>
          <w:szCs w:val="24"/>
        </w:rPr>
        <w:t xml:space="preserve"> should be made in the CAT until they are made and confirmed in HRS.</w:t>
      </w:r>
    </w:p>
    <w:p w:rsidR="005F3FD6" w:rsidRPr="00783324" w:rsidRDefault="005F3FD6" w:rsidP="00004575">
      <w:pPr>
        <w:pStyle w:val="ListParagraph"/>
        <w:numPr>
          <w:ilvl w:val="0"/>
          <w:numId w:val="23"/>
        </w:numPr>
        <w:rPr>
          <w:rFonts w:cs="Times New Roman"/>
          <w:szCs w:val="24"/>
        </w:rPr>
      </w:pPr>
      <w:r w:rsidRPr="00783324">
        <w:rPr>
          <w:rFonts w:cs="Times New Roman"/>
          <w:szCs w:val="24"/>
        </w:rPr>
        <w:t xml:space="preserve">It is best practice to re-use existing </w:t>
      </w:r>
      <w:r w:rsidR="00086E2D">
        <w:rPr>
          <w:rFonts w:cs="Times New Roman"/>
          <w:szCs w:val="24"/>
        </w:rPr>
        <w:t>Employee Record</w:t>
      </w:r>
      <w:r w:rsidRPr="00783324">
        <w:rPr>
          <w:rFonts w:cs="Times New Roman"/>
          <w:szCs w:val="24"/>
        </w:rPr>
        <w:t xml:space="preserve">s when transferring an employee instead of creating a new </w:t>
      </w:r>
      <w:r w:rsidR="00086E2D">
        <w:rPr>
          <w:rFonts w:cs="Times New Roman"/>
          <w:szCs w:val="24"/>
        </w:rPr>
        <w:t>Employee Record</w:t>
      </w:r>
      <w:r w:rsidRPr="00783324">
        <w:rPr>
          <w:rFonts w:cs="Times New Roman"/>
          <w:szCs w:val="24"/>
        </w:rPr>
        <w:t>.</w:t>
      </w:r>
    </w:p>
    <w:p w:rsidR="009C2AFB" w:rsidRPr="00783324" w:rsidRDefault="006E541E" w:rsidP="009C2AFB">
      <w:pPr>
        <w:pStyle w:val="Heading1"/>
        <w:numPr>
          <w:ilvl w:val="0"/>
          <w:numId w:val="29"/>
        </w:numPr>
        <w:spacing w:before="0" w:after="240"/>
        <w:ind w:left="360"/>
        <w:contextualSpacing/>
        <w:rPr>
          <w:rFonts w:asciiTheme="minorHAnsi" w:hAnsiTheme="minorHAnsi" w:cs="Times New Roman"/>
          <w:sz w:val="22"/>
          <w:szCs w:val="24"/>
        </w:rPr>
      </w:pPr>
      <w:bookmarkStart w:id="10" w:name="_Toc428348767"/>
      <w:r w:rsidRPr="00783324">
        <w:rPr>
          <w:rFonts w:asciiTheme="minorHAnsi" w:hAnsiTheme="minorHAnsi" w:cs="Times New Roman"/>
          <w:sz w:val="22"/>
          <w:szCs w:val="24"/>
        </w:rPr>
        <w:t>ROLES</w:t>
      </w:r>
      <w:bookmarkEnd w:id="10"/>
    </w:p>
    <w:p w:rsidR="009C2AFB" w:rsidRPr="00783324" w:rsidRDefault="009C2AFB" w:rsidP="009C2AFB">
      <w:pPr>
        <w:spacing w:after="240"/>
      </w:pPr>
      <w:r w:rsidRPr="00783324">
        <w:rPr>
          <w:sz w:val="20"/>
        </w:rPr>
        <w:t xml:space="preserve">The following are CAT security roles assigned to each individual user.  </w:t>
      </w:r>
    </w:p>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681"/>
        <w:gridCol w:w="1800"/>
        <w:gridCol w:w="5058"/>
      </w:tblGrid>
      <w:tr w:rsidR="009C2AFB" w:rsidRPr="00783324" w:rsidTr="000C092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dxa"/>
            <w:tcBorders>
              <w:bottom w:val="single" w:sz="4" w:space="0" w:color="auto"/>
            </w:tcBorders>
            <w:shd w:val="clear" w:color="auto" w:fill="D9D9D9" w:themeFill="background1" w:themeFillShade="D9"/>
          </w:tcPr>
          <w:p w:rsidR="009C2AFB" w:rsidRPr="00783324" w:rsidRDefault="009C2AFB" w:rsidP="000C092C">
            <w:pPr>
              <w:rPr>
                <w:b w:val="0"/>
                <w:color w:val="auto"/>
                <w:sz w:val="20"/>
                <w:szCs w:val="20"/>
              </w:rPr>
            </w:pPr>
            <w:r w:rsidRPr="00783324">
              <w:rPr>
                <w:b w:val="0"/>
                <w:color w:val="auto"/>
                <w:sz w:val="20"/>
                <w:szCs w:val="20"/>
              </w:rPr>
              <w:t>CAT Role</w:t>
            </w:r>
          </w:p>
        </w:tc>
        <w:tc>
          <w:tcPr>
            <w:tcW w:w="2681" w:type="dxa"/>
            <w:tcBorders>
              <w:bottom w:val="single" w:sz="4" w:space="0" w:color="auto"/>
            </w:tcBorders>
            <w:shd w:val="clear" w:color="auto" w:fill="D9D9D9" w:themeFill="background1" w:themeFillShade="D9"/>
          </w:tcPr>
          <w:p w:rsidR="009C2AFB" w:rsidRPr="00783324" w:rsidRDefault="009C2AFB" w:rsidP="000C092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83324">
              <w:rPr>
                <w:b w:val="0"/>
                <w:color w:val="auto"/>
                <w:sz w:val="20"/>
                <w:szCs w:val="20"/>
              </w:rPr>
              <w:t>Role Name in OIM</w:t>
            </w:r>
          </w:p>
        </w:tc>
        <w:tc>
          <w:tcPr>
            <w:tcW w:w="1800" w:type="dxa"/>
            <w:tcBorders>
              <w:bottom w:val="single" w:sz="4" w:space="0" w:color="auto"/>
            </w:tcBorders>
            <w:shd w:val="clear" w:color="auto" w:fill="D9D9D9" w:themeFill="background1" w:themeFillShade="D9"/>
          </w:tcPr>
          <w:p w:rsidR="009C2AFB" w:rsidRPr="00783324" w:rsidRDefault="009C2AFB" w:rsidP="000C092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83324">
              <w:rPr>
                <w:b w:val="0"/>
                <w:color w:val="auto"/>
                <w:sz w:val="20"/>
                <w:szCs w:val="20"/>
              </w:rPr>
              <w:t>Approvers</w:t>
            </w:r>
          </w:p>
        </w:tc>
        <w:tc>
          <w:tcPr>
            <w:tcW w:w="5058" w:type="dxa"/>
            <w:tcBorders>
              <w:bottom w:val="single" w:sz="4" w:space="0" w:color="auto"/>
            </w:tcBorders>
            <w:shd w:val="clear" w:color="auto" w:fill="D9D9D9" w:themeFill="background1" w:themeFillShade="D9"/>
          </w:tcPr>
          <w:p w:rsidR="009C2AFB" w:rsidRPr="00783324" w:rsidRDefault="009C2AFB" w:rsidP="000C092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83324">
              <w:rPr>
                <w:b w:val="0"/>
                <w:color w:val="auto"/>
                <w:sz w:val="20"/>
                <w:szCs w:val="20"/>
              </w:rPr>
              <w:t>Functions</w:t>
            </w:r>
          </w:p>
        </w:tc>
      </w:tr>
      <w:tr w:rsidR="009C2AFB" w:rsidRPr="00783324" w:rsidTr="000C09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tcPr>
          <w:p w:rsidR="009C2AFB" w:rsidRPr="00783324" w:rsidRDefault="009C2AFB" w:rsidP="000C092C">
            <w:pPr>
              <w:rPr>
                <w:b w:val="0"/>
                <w:bCs w:val="0"/>
                <w:sz w:val="20"/>
                <w:szCs w:val="20"/>
              </w:rPr>
            </w:pPr>
            <w:r w:rsidRPr="00783324">
              <w:rPr>
                <w:b w:val="0"/>
                <w:sz w:val="20"/>
                <w:szCs w:val="20"/>
              </w:rPr>
              <w:t>Admin</w:t>
            </w:r>
          </w:p>
          <w:p w:rsidR="009C2AFB" w:rsidRPr="00783324" w:rsidRDefault="009C2AFB" w:rsidP="000C092C">
            <w:pPr>
              <w:rPr>
                <w:b w:val="0"/>
                <w:sz w:val="20"/>
                <w:szCs w:val="20"/>
              </w:rPr>
            </w:pPr>
          </w:p>
        </w:tc>
        <w:tc>
          <w:tcPr>
            <w:tcW w:w="2681" w:type="dxa"/>
            <w:tcBorders>
              <w:top w:val="single" w:sz="4" w:space="0" w:color="auto"/>
              <w:bottom w:val="single" w:sz="4" w:space="0" w:color="auto"/>
            </w:tcBorders>
          </w:tcPr>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HR CAT Admin User Update</w:t>
            </w:r>
          </w:p>
        </w:tc>
        <w:tc>
          <w:tcPr>
            <w:tcW w:w="1800" w:type="dxa"/>
            <w:tcBorders>
              <w:top w:val="single" w:sz="4" w:space="0" w:color="auto"/>
              <w:bottom w:val="single" w:sz="4" w:space="0" w:color="auto"/>
            </w:tcBorders>
          </w:tcPr>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UWSA Service Center/Budget Office</w:t>
            </w:r>
          </w:p>
        </w:tc>
        <w:tc>
          <w:tcPr>
            <w:tcW w:w="5058" w:type="dxa"/>
            <w:tcBorders>
              <w:top w:val="single" w:sz="4" w:space="0" w:color="auto"/>
              <w:bottom w:val="single" w:sz="4" w:space="0" w:color="auto"/>
              <w:right w:val="single" w:sz="4" w:space="0" w:color="auto"/>
            </w:tcBorders>
          </w:tcPr>
          <w:p w:rsidR="009C2AFB" w:rsidRPr="00783324" w:rsidRDefault="009C2AFB" w:rsidP="009C2AFB">
            <w:pPr>
              <w:pStyle w:val="ListParagraph"/>
              <w:numPr>
                <w:ilvl w:val="0"/>
                <w:numId w:val="32"/>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Lock out functional users and control job data feed</w:t>
            </w:r>
          </w:p>
          <w:p w:rsidR="009C2AFB" w:rsidRPr="00783324" w:rsidRDefault="009C2AFB" w:rsidP="009C2AFB">
            <w:pPr>
              <w:pStyle w:val="ListParagraph"/>
              <w:numPr>
                <w:ilvl w:val="0"/>
                <w:numId w:val="32"/>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Make changes to all transactional pages</w:t>
            </w:r>
          </w:p>
          <w:p w:rsidR="009C2AFB" w:rsidRPr="00783324" w:rsidRDefault="009C2AFB" w:rsidP="009C2AFB">
            <w:pPr>
              <w:pStyle w:val="ListParagraph"/>
              <w:numPr>
                <w:ilvl w:val="0"/>
                <w:numId w:val="32"/>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Run all processes and reports within the CAT</w:t>
            </w:r>
          </w:p>
        </w:tc>
      </w:tr>
      <w:tr w:rsidR="009C2AFB" w:rsidRPr="00783324" w:rsidTr="000C092C">
        <w:trPr>
          <w:trHeight w:val="20"/>
        </w:trPr>
        <w:tc>
          <w:tcPr>
            <w:cnfStyle w:val="001000000000" w:firstRow="0" w:lastRow="0" w:firstColumn="1" w:lastColumn="0" w:oddVBand="0" w:evenVBand="0" w:oddHBand="0" w:evenHBand="0" w:firstRowFirstColumn="0" w:firstRowLastColumn="0" w:lastRowFirstColumn="0" w:lastRowLastColumn="0"/>
            <w:tcW w:w="1477" w:type="dxa"/>
          </w:tcPr>
          <w:p w:rsidR="009C2AFB" w:rsidRPr="00783324" w:rsidRDefault="009C2AFB" w:rsidP="000C092C">
            <w:pPr>
              <w:rPr>
                <w:b w:val="0"/>
                <w:sz w:val="20"/>
                <w:szCs w:val="20"/>
              </w:rPr>
            </w:pPr>
            <w:r w:rsidRPr="00783324">
              <w:rPr>
                <w:b w:val="0"/>
                <w:sz w:val="20"/>
                <w:szCs w:val="20"/>
              </w:rPr>
              <w:t>Update</w:t>
            </w:r>
          </w:p>
        </w:tc>
        <w:tc>
          <w:tcPr>
            <w:tcW w:w="2681" w:type="dxa"/>
          </w:tcPr>
          <w:p w:rsidR="009C2AFB" w:rsidRPr="00783324" w:rsidRDefault="009C2AFB" w:rsidP="000C092C">
            <w:pPr>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 xml:space="preserve">HR CAT </w:t>
            </w:r>
            <w:proofErr w:type="spellStart"/>
            <w:r w:rsidRPr="00783324">
              <w:rPr>
                <w:sz w:val="20"/>
                <w:szCs w:val="20"/>
              </w:rPr>
              <w:t>Func</w:t>
            </w:r>
            <w:proofErr w:type="spellEnd"/>
            <w:r w:rsidRPr="00783324">
              <w:rPr>
                <w:sz w:val="20"/>
                <w:szCs w:val="20"/>
              </w:rPr>
              <w:t xml:space="preserve"> User Update</w:t>
            </w:r>
          </w:p>
        </w:tc>
        <w:tc>
          <w:tcPr>
            <w:tcW w:w="1800" w:type="dxa"/>
          </w:tcPr>
          <w:p w:rsidR="009C2AFB" w:rsidRPr="00783324" w:rsidRDefault="009C2AFB" w:rsidP="000C092C">
            <w:pPr>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Institutional HRS Approvers</w:t>
            </w:r>
          </w:p>
        </w:tc>
        <w:tc>
          <w:tcPr>
            <w:tcW w:w="5058" w:type="dxa"/>
          </w:tcPr>
          <w:p w:rsidR="009C2AFB" w:rsidRPr="00783324" w:rsidRDefault="009C2AFB" w:rsidP="009C2AFB">
            <w:pPr>
              <w:pStyle w:val="ListParagraph"/>
              <w:numPr>
                <w:ilvl w:val="0"/>
                <w:numId w:val="32"/>
              </w:numPr>
              <w:ind w:left="162" w:hanging="180"/>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Make changes to all transactional pages</w:t>
            </w:r>
          </w:p>
          <w:p w:rsidR="009C2AFB" w:rsidRPr="00783324" w:rsidRDefault="009C2AFB" w:rsidP="009C2AFB">
            <w:pPr>
              <w:pStyle w:val="ListParagraph"/>
              <w:numPr>
                <w:ilvl w:val="0"/>
                <w:numId w:val="32"/>
              </w:numPr>
              <w:ind w:left="162" w:hanging="180"/>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Run all processes and reports within the CAT</w:t>
            </w:r>
          </w:p>
        </w:tc>
      </w:tr>
      <w:tr w:rsidR="009C2AFB" w:rsidRPr="00783324" w:rsidTr="000C09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tcPr>
          <w:p w:rsidR="009C2AFB" w:rsidRPr="00783324" w:rsidRDefault="009C2AFB" w:rsidP="000C092C">
            <w:pPr>
              <w:rPr>
                <w:b w:val="0"/>
                <w:sz w:val="20"/>
                <w:szCs w:val="20"/>
              </w:rPr>
            </w:pPr>
            <w:r w:rsidRPr="00783324">
              <w:rPr>
                <w:b w:val="0"/>
                <w:sz w:val="20"/>
                <w:szCs w:val="20"/>
              </w:rPr>
              <w:t>Read Only</w:t>
            </w:r>
          </w:p>
        </w:tc>
        <w:tc>
          <w:tcPr>
            <w:tcW w:w="2681" w:type="dxa"/>
            <w:tcBorders>
              <w:top w:val="single" w:sz="4" w:space="0" w:color="auto"/>
              <w:bottom w:val="single" w:sz="4" w:space="0" w:color="auto"/>
            </w:tcBorders>
          </w:tcPr>
          <w:p w:rsidR="009C2AFB" w:rsidRPr="00783324" w:rsidRDefault="009C2AFB" w:rsidP="000C092C">
            <w:pPr>
              <w:ind w:right="-88"/>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 xml:space="preserve">HR CAT </w:t>
            </w:r>
            <w:proofErr w:type="spellStart"/>
            <w:r w:rsidRPr="00783324">
              <w:rPr>
                <w:sz w:val="20"/>
                <w:szCs w:val="20"/>
              </w:rPr>
              <w:t>Func</w:t>
            </w:r>
            <w:proofErr w:type="spellEnd"/>
            <w:r w:rsidRPr="00783324">
              <w:rPr>
                <w:sz w:val="20"/>
                <w:szCs w:val="20"/>
              </w:rPr>
              <w:t xml:space="preserve"> User Read Only</w:t>
            </w:r>
          </w:p>
        </w:tc>
        <w:tc>
          <w:tcPr>
            <w:tcW w:w="1800" w:type="dxa"/>
            <w:tcBorders>
              <w:top w:val="single" w:sz="4" w:space="0" w:color="auto"/>
              <w:bottom w:val="single" w:sz="4" w:space="0" w:color="auto"/>
            </w:tcBorders>
          </w:tcPr>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Institutional HRS Approvers</w:t>
            </w:r>
          </w:p>
        </w:tc>
        <w:tc>
          <w:tcPr>
            <w:tcW w:w="5058" w:type="dxa"/>
            <w:tcBorders>
              <w:top w:val="single" w:sz="4" w:space="0" w:color="auto"/>
              <w:bottom w:val="single" w:sz="4" w:space="0" w:color="auto"/>
              <w:right w:val="single" w:sz="4" w:space="0" w:color="auto"/>
            </w:tcBorders>
          </w:tcPr>
          <w:p w:rsidR="009C2AFB" w:rsidRPr="00783324" w:rsidRDefault="009C2AFB" w:rsidP="009C2AFB">
            <w:pPr>
              <w:pStyle w:val="ListParagraph"/>
              <w:numPr>
                <w:ilvl w:val="0"/>
                <w:numId w:val="31"/>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Search and view records within the CAT</w:t>
            </w:r>
          </w:p>
          <w:p w:rsidR="009C2AFB" w:rsidRPr="00783324" w:rsidRDefault="009C2AFB" w:rsidP="009C2AFB">
            <w:pPr>
              <w:pStyle w:val="ListParagraph"/>
              <w:numPr>
                <w:ilvl w:val="0"/>
                <w:numId w:val="31"/>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Run reports within the CAT</w:t>
            </w:r>
          </w:p>
        </w:tc>
      </w:tr>
      <w:tr w:rsidR="009C2AFB" w:rsidRPr="00783324" w:rsidTr="000C092C">
        <w:trPr>
          <w:trHeight w:val="20"/>
        </w:trPr>
        <w:tc>
          <w:tcPr>
            <w:cnfStyle w:val="001000000000" w:firstRow="0" w:lastRow="0" w:firstColumn="1" w:lastColumn="0" w:oddVBand="0" w:evenVBand="0" w:oddHBand="0" w:evenHBand="0" w:firstRowFirstColumn="0" w:firstRowLastColumn="0" w:lastRowFirstColumn="0" w:lastRowLastColumn="0"/>
            <w:tcW w:w="1477" w:type="dxa"/>
          </w:tcPr>
          <w:p w:rsidR="009C2AFB" w:rsidRPr="00783324" w:rsidRDefault="009C2AFB" w:rsidP="000C092C">
            <w:pPr>
              <w:rPr>
                <w:b w:val="0"/>
                <w:color w:val="000000"/>
                <w:sz w:val="20"/>
              </w:rPr>
            </w:pPr>
            <w:r w:rsidRPr="00783324">
              <w:rPr>
                <w:b w:val="0"/>
                <w:color w:val="000000"/>
                <w:sz w:val="20"/>
              </w:rPr>
              <w:t>EPM</w:t>
            </w:r>
          </w:p>
        </w:tc>
        <w:tc>
          <w:tcPr>
            <w:tcW w:w="2681" w:type="dxa"/>
          </w:tcPr>
          <w:p w:rsidR="009C2AFB" w:rsidRPr="00783324" w:rsidRDefault="009C2AFB" w:rsidP="000C092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3324">
              <w:rPr>
                <w:color w:val="000000"/>
                <w:sz w:val="20"/>
                <w:szCs w:val="20"/>
              </w:rPr>
              <w:t>EPM HR CAT Query Non Sensitive</w:t>
            </w:r>
          </w:p>
        </w:tc>
        <w:tc>
          <w:tcPr>
            <w:tcW w:w="1800" w:type="dxa"/>
          </w:tcPr>
          <w:p w:rsidR="009C2AFB" w:rsidRPr="00783324" w:rsidRDefault="009C2AFB" w:rsidP="000C092C">
            <w:pPr>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Institutional HRS Approvers</w:t>
            </w:r>
          </w:p>
        </w:tc>
        <w:tc>
          <w:tcPr>
            <w:tcW w:w="5058" w:type="dxa"/>
          </w:tcPr>
          <w:p w:rsidR="009C2AFB" w:rsidRPr="00783324" w:rsidRDefault="009C2AFB" w:rsidP="009C2AFB">
            <w:pPr>
              <w:pStyle w:val="ListParagraph"/>
              <w:numPr>
                <w:ilvl w:val="0"/>
                <w:numId w:val="32"/>
              </w:numPr>
              <w:ind w:left="162" w:hanging="180"/>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Query CAT data views through EPM</w:t>
            </w:r>
          </w:p>
          <w:p w:rsidR="009C2AFB" w:rsidRPr="00783324" w:rsidRDefault="009C2AFB" w:rsidP="009C2AFB">
            <w:pPr>
              <w:pStyle w:val="ListParagraph"/>
              <w:numPr>
                <w:ilvl w:val="0"/>
                <w:numId w:val="32"/>
              </w:numPr>
              <w:ind w:left="162" w:hanging="180"/>
              <w:cnfStyle w:val="000000000000" w:firstRow="0" w:lastRow="0" w:firstColumn="0" w:lastColumn="0" w:oddVBand="0" w:evenVBand="0" w:oddHBand="0" w:evenHBand="0" w:firstRowFirstColumn="0" w:firstRowLastColumn="0" w:lastRowFirstColumn="0" w:lastRowLastColumn="0"/>
              <w:rPr>
                <w:sz w:val="20"/>
                <w:szCs w:val="20"/>
              </w:rPr>
            </w:pPr>
            <w:r w:rsidRPr="00783324">
              <w:rPr>
                <w:sz w:val="20"/>
                <w:szCs w:val="20"/>
              </w:rPr>
              <w:t>View current and historical CAT comp/funding data</w:t>
            </w:r>
          </w:p>
        </w:tc>
      </w:tr>
      <w:tr w:rsidR="009C2AFB" w:rsidRPr="00783324" w:rsidTr="000C09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tcPr>
          <w:p w:rsidR="009C2AFB" w:rsidRPr="00783324" w:rsidRDefault="009C2AFB" w:rsidP="000C092C">
            <w:pPr>
              <w:rPr>
                <w:b w:val="0"/>
                <w:sz w:val="20"/>
                <w:szCs w:val="20"/>
              </w:rPr>
            </w:pPr>
            <w:r w:rsidRPr="00783324">
              <w:rPr>
                <w:b w:val="0"/>
                <w:sz w:val="20"/>
                <w:szCs w:val="20"/>
              </w:rPr>
              <w:t xml:space="preserve">IR EPM </w:t>
            </w:r>
          </w:p>
          <w:p w:rsidR="009C2AFB" w:rsidRPr="00783324" w:rsidRDefault="009C2AFB" w:rsidP="000C092C">
            <w:pPr>
              <w:rPr>
                <w:b w:val="0"/>
                <w:sz w:val="20"/>
                <w:szCs w:val="20"/>
              </w:rPr>
            </w:pPr>
            <w:r w:rsidRPr="00783324">
              <w:rPr>
                <w:b w:val="0"/>
                <w:sz w:val="20"/>
                <w:szCs w:val="20"/>
              </w:rPr>
              <w:t>(Hyperion or</w:t>
            </w:r>
          </w:p>
          <w:p w:rsidR="009C2AFB" w:rsidRPr="00783324" w:rsidRDefault="009C2AFB" w:rsidP="000C092C">
            <w:pPr>
              <w:rPr>
                <w:b w:val="0"/>
                <w:sz w:val="20"/>
                <w:szCs w:val="20"/>
              </w:rPr>
            </w:pPr>
            <w:r w:rsidRPr="00783324">
              <w:rPr>
                <w:b w:val="0"/>
                <w:sz w:val="20"/>
                <w:szCs w:val="20"/>
              </w:rPr>
              <w:t>Studio)</w:t>
            </w:r>
          </w:p>
        </w:tc>
        <w:tc>
          <w:tcPr>
            <w:tcW w:w="2681" w:type="dxa"/>
            <w:tcBorders>
              <w:top w:val="single" w:sz="4" w:space="0" w:color="auto"/>
              <w:bottom w:val="single" w:sz="4" w:space="0" w:color="auto"/>
            </w:tcBorders>
          </w:tcPr>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3324">
              <w:rPr>
                <w:color w:val="000000"/>
                <w:sz w:val="20"/>
                <w:szCs w:val="20"/>
              </w:rPr>
              <w:t>IR EPM HR CAT Query Non Sensitive</w:t>
            </w:r>
          </w:p>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3324">
              <w:rPr>
                <w:color w:val="000000"/>
                <w:sz w:val="20"/>
                <w:szCs w:val="20"/>
              </w:rPr>
              <w:t>(Most Commonly Used)</w:t>
            </w:r>
          </w:p>
        </w:tc>
        <w:tc>
          <w:tcPr>
            <w:tcW w:w="1800" w:type="dxa"/>
            <w:tcBorders>
              <w:top w:val="single" w:sz="4" w:space="0" w:color="auto"/>
              <w:bottom w:val="single" w:sz="4" w:space="0" w:color="auto"/>
            </w:tcBorders>
          </w:tcPr>
          <w:p w:rsidR="009C2AFB" w:rsidRPr="00783324" w:rsidRDefault="009C2AFB" w:rsidP="000C092C">
            <w:pPr>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Institutional HRS Approvers</w:t>
            </w:r>
          </w:p>
        </w:tc>
        <w:tc>
          <w:tcPr>
            <w:tcW w:w="5058" w:type="dxa"/>
            <w:tcBorders>
              <w:top w:val="single" w:sz="4" w:space="0" w:color="auto"/>
              <w:bottom w:val="single" w:sz="4" w:space="0" w:color="auto"/>
              <w:right w:val="single" w:sz="4" w:space="0" w:color="auto"/>
            </w:tcBorders>
          </w:tcPr>
          <w:p w:rsidR="009C2AFB" w:rsidRPr="00783324" w:rsidRDefault="009C2AFB" w:rsidP="009C2AFB">
            <w:pPr>
              <w:pStyle w:val="ListParagraph"/>
              <w:numPr>
                <w:ilvl w:val="0"/>
                <w:numId w:val="32"/>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Query CAT data views through EPM and Interactive Reporting</w:t>
            </w:r>
          </w:p>
          <w:p w:rsidR="009C2AFB" w:rsidRPr="00783324" w:rsidRDefault="009C2AFB" w:rsidP="009C2AFB">
            <w:pPr>
              <w:pStyle w:val="ListParagraph"/>
              <w:numPr>
                <w:ilvl w:val="0"/>
                <w:numId w:val="32"/>
              </w:numPr>
              <w:ind w:left="162" w:hanging="180"/>
              <w:cnfStyle w:val="000000100000" w:firstRow="0" w:lastRow="0" w:firstColumn="0" w:lastColumn="0" w:oddVBand="0" w:evenVBand="0" w:oddHBand="1" w:evenHBand="0" w:firstRowFirstColumn="0" w:firstRowLastColumn="0" w:lastRowFirstColumn="0" w:lastRowLastColumn="0"/>
              <w:rPr>
                <w:sz w:val="20"/>
                <w:szCs w:val="20"/>
              </w:rPr>
            </w:pPr>
            <w:r w:rsidRPr="00783324">
              <w:rPr>
                <w:sz w:val="20"/>
                <w:szCs w:val="20"/>
              </w:rPr>
              <w:t>View current and historical CAT comp/funding data</w:t>
            </w:r>
          </w:p>
        </w:tc>
      </w:tr>
    </w:tbl>
    <w:p w:rsidR="00BB0929" w:rsidRPr="00783324" w:rsidRDefault="00BB0929" w:rsidP="00AC5826">
      <w:pPr>
        <w:pStyle w:val="Heading1"/>
        <w:numPr>
          <w:ilvl w:val="0"/>
          <w:numId w:val="29"/>
        </w:numPr>
        <w:spacing w:after="240"/>
        <w:ind w:left="360"/>
        <w:contextualSpacing/>
        <w:rPr>
          <w:rFonts w:asciiTheme="minorHAnsi" w:hAnsiTheme="minorHAnsi" w:cs="Times New Roman"/>
          <w:bCs w:val="0"/>
          <w:sz w:val="22"/>
          <w:szCs w:val="24"/>
        </w:rPr>
      </w:pPr>
      <w:bookmarkStart w:id="11" w:name="_Toc428348768"/>
      <w:r w:rsidRPr="00783324">
        <w:rPr>
          <w:rFonts w:asciiTheme="minorHAnsi" w:hAnsiTheme="minorHAnsi" w:cs="Times New Roman"/>
          <w:sz w:val="22"/>
          <w:szCs w:val="24"/>
        </w:rPr>
        <w:t>DOCUMENT CHANGE CONTROL</w:t>
      </w:r>
      <w:bookmarkEnd w:id="11"/>
    </w:p>
    <w:tbl>
      <w:tblPr>
        <w:tblW w:w="5000" w:type="pct"/>
        <w:tblLook w:val="0000" w:firstRow="0" w:lastRow="0" w:firstColumn="0" w:lastColumn="0" w:noHBand="0" w:noVBand="0"/>
      </w:tblPr>
      <w:tblGrid>
        <w:gridCol w:w="1490"/>
        <w:gridCol w:w="2933"/>
        <w:gridCol w:w="1805"/>
        <w:gridCol w:w="4788"/>
      </w:tblGrid>
      <w:tr w:rsidR="00BB0929" w:rsidRPr="00783324" w:rsidTr="00AC5826">
        <w:trPr>
          <w:trHeight w:val="20"/>
        </w:trPr>
        <w:tc>
          <w:tcPr>
            <w:tcW w:w="676" w:type="pct"/>
            <w:tcBorders>
              <w:top w:val="single" w:sz="4" w:space="0" w:color="000000"/>
              <w:left w:val="single" w:sz="4" w:space="0" w:color="000000"/>
              <w:bottom w:val="single" w:sz="4" w:space="0" w:color="000000"/>
            </w:tcBorders>
            <w:shd w:val="clear" w:color="auto" w:fill="D9D9D9" w:themeFill="background1" w:themeFillShade="D9"/>
          </w:tcPr>
          <w:p w:rsidR="00BB0929" w:rsidRPr="00783324" w:rsidRDefault="00BB0929" w:rsidP="00AC5826">
            <w:pPr>
              <w:snapToGrid w:val="0"/>
              <w:spacing w:after="0" w:line="240" w:lineRule="auto"/>
              <w:jc w:val="center"/>
              <w:rPr>
                <w:rFonts w:ascii="Calibri" w:hAnsi="Calibri"/>
                <w:sz w:val="20"/>
              </w:rPr>
            </w:pPr>
            <w:r w:rsidRPr="00783324">
              <w:rPr>
                <w:rFonts w:ascii="Calibri" w:hAnsi="Calibri"/>
                <w:sz w:val="20"/>
              </w:rPr>
              <w:t>Version</w:t>
            </w:r>
          </w:p>
        </w:tc>
        <w:tc>
          <w:tcPr>
            <w:tcW w:w="1331" w:type="pct"/>
            <w:tcBorders>
              <w:top w:val="single" w:sz="4" w:space="0" w:color="000000"/>
              <w:left w:val="single" w:sz="4" w:space="0" w:color="000000"/>
              <w:bottom w:val="single" w:sz="4" w:space="0" w:color="000000"/>
            </w:tcBorders>
            <w:shd w:val="clear" w:color="auto" w:fill="D9D9D9" w:themeFill="background1" w:themeFillShade="D9"/>
          </w:tcPr>
          <w:p w:rsidR="00BB0929" w:rsidRPr="00783324" w:rsidRDefault="00BB0929" w:rsidP="00AC5826">
            <w:pPr>
              <w:snapToGrid w:val="0"/>
              <w:spacing w:after="0" w:line="240" w:lineRule="auto"/>
              <w:jc w:val="center"/>
              <w:rPr>
                <w:rFonts w:ascii="Calibri" w:hAnsi="Calibri"/>
                <w:sz w:val="20"/>
              </w:rPr>
            </w:pPr>
            <w:r w:rsidRPr="00783324">
              <w:rPr>
                <w:rFonts w:ascii="Calibri" w:hAnsi="Calibri"/>
                <w:sz w:val="20"/>
              </w:rPr>
              <w:t>Author</w:t>
            </w:r>
          </w:p>
        </w:tc>
        <w:tc>
          <w:tcPr>
            <w:tcW w:w="819" w:type="pct"/>
            <w:tcBorders>
              <w:top w:val="single" w:sz="4" w:space="0" w:color="000000"/>
              <w:left w:val="single" w:sz="4" w:space="0" w:color="000000"/>
              <w:bottom w:val="single" w:sz="4" w:space="0" w:color="000000"/>
            </w:tcBorders>
            <w:shd w:val="clear" w:color="auto" w:fill="D9D9D9" w:themeFill="background1" w:themeFillShade="D9"/>
          </w:tcPr>
          <w:p w:rsidR="00BB0929" w:rsidRPr="00783324" w:rsidRDefault="00BB0929" w:rsidP="00AC5826">
            <w:pPr>
              <w:snapToGrid w:val="0"/>
              <w:spacing w:after="0" w:line="240" w:lineRule="auto"/>
              <w:jc w:val="center"/>
              <w:rPr>
                <w:rFonts w:ascii="Calibri" w:hAnsi="Calibri"/>
                <w:sz w:val="20"/>
              </w:rPr>
            </w:pPr>
            <w:r w:rsidRPr="00783324">
              <w:rPr>
                <w:rFonts w:ascii="Calibri" w:hAnsi="Calibri"/>
                <w:sz w:val="20"/>
              </w:rPr>
              <w:t>Date</w:t>
            </w:r>
          </w:p>
        </w:tc>
        <w:tc>
          <w:tcPr>
            <w:tcW w:w="21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B0929" w:rsidRPr="00783324" w:rsidRDefault="00BB0929" w:rsidP="00AC5826">
            <w:pPr>
              <w:snapToGrid w:val="0"/>
              <w:spacing w:after="0" w:line="240" w:lineRule="auto"/>
              <w:jc w:val="center"/>
              <w:rPr>
                <w:rFonts w:ascii="Calibri" w:hAnsi="Calibri"/>
                <w:sz w:val="20"/>
              </w:rPr>
            </w:pPr>
            <w:r w:rsidRPr="00783324">
              <w:rPr>
                <w:rFonts w:ascii="Calibri" w:hAnsi="Calibri"/>
                <w:sz w:val="20"/>
              </w:rPr>
              <w:t>Comments</w:t>
            </w:r>
          </w:p>
        </w:tc>
      </w:tr>
      <w:tr w:rsidR="00BB0929" w:rsidRPr="00783324" w:rsidTr="00AC5826">
        <w:trPr>
          <w:trHeight w:val="20"/>
        </w:trPr>
        <w:tc>
          <w:tcPr>
            <w:tcW w:w="676" w:type="pct"/>
            <w:tcBorders>
              <w:top w:val="single" w:sz="4" w:space="0" w:color="000000"/>
              <w:left w:val="single" w:sz="4" w:space="0" w:color="000000"/>
              <w:bottom w:val="single" w:sz="4" w:space="0" w:color="000000"/>
            </w:tcBorders>
          </w:tcPr>
          <w:p w:rsidR="00BB0929" w:rsidRPr="004F7E3D" w:rsidRDefault="00BB0929" w:rsidP="00AC5826">
            <w:pPr>
              <w:snapToGrid w:val="0"/>
              <w:spacing w:after="0" w:line="240" w:lineRule="auto"/>
              <w:rPr>
                <w:rFonts w:ascii="Calibri" w:hAnsi="Calibri"/>
                <w:sz w:val="20"/>
              </w:rPr>
            </w:pPr>
            <w:r w:rsidRPr="004F7E3D">
              <w:rPr>
                <w:rFonts w:ascii="Calibri" w:hAnsi="Calibri"/>
                <w:sz w:val="20"/>
              </w:rPr>
              <w:t>1.0</w:t>
            </w:r>
          </w:p>
        </w:tc>
        <w:tc>
          <w:tcPr>
            <w:tcW w:w="1331" w:type="pct"/>
            <w:tcBorders>
              <w:top w:val="single" w:sz="4" w:space="0" w:color="000000"/>
              <w:left w:val="single" w:sz="4" w:space="0" w:color="000000"/>
              <w:bottom w:val="single" w:sz="4" w:space="0" w:color="000000"/>
            </w:tcBorders>
          </w:tcPr>
          <w:p w:rsidR="00BB0929" w:rsidRPr="004F7E3D" w:rsidRDefault="00A371D5" w:rsidP="00AC5826">
            <w:pPr>
              <w:snapToGrid w:val="0"/>
              <w:spacing w:after="0" w:line="240" w:lineRule="auto"/>
              <w:rPr>
                <w:rFonts w:ascii="Calibri" w:hAnsi="Calibri"/>
                <w:sz w:val="20"/>
              </w:rPr>
            </w:pPr>
            <w:r w:rsidRPr="004F7E3D">
              <w:rPr>
                <w:rFonts w:ascii="Calibri" w:hAnsi="Calibri"/>
                <w:sz w:val="20"/>
              </w:rPr>
              <w:t>Catherine Ayres</w:t>
            </w:r>
          </w:p>
        </w:tc>
        <w:tc>
          <w:tcPr>
            <w:tcW w:w="819" w:type="pct"/>
            <w:tcBorders>
              <w:top w:val="single" w:sz="4" w:space="0" w:color="000000"/>
              <w:left w:val="single" w:sz="4" w:space="0" w:color="000000"/>
              <w:bottom w:val="single" w:sz="4" w:space="0" w:color="000000"/>
            </w:tcBorders>
          </w:tcPr>
          <w:p w:rsidR="00BB0929" w:rsidRPr="004F7E3D" w:rsidRDefault="00A371D5" w:rsidP="00AC5826">
            <w:pPr>
              <w:snapToGrid w:val="0"/>
              <w:spacing w:after="0" w:line="240" w:lineRule="auto"/>
              <w:rPr>
                <w:rFonts w:ascii="Calibri" w:hAnsi="Calibri"/>
                <w:sz w:val="20"/>
              </w:rPr>
            </w:pPr>
            <w:r w:rsidRPr="004F7E3D">
              <w:rPr>
                <w:rFonts w:ascii="Calibri" w:hAnsi="Calibri"/>
                <w:sz w:val="20"/>
              </w:rPr>
              <w:t>6/24/15</w:t>
            </w:r>
          </w:p>
        </w:tc>
        <w:tc>
          <w:tcPr>
            <w:tcW w:w="2173" w:type="pct"/>
            <w:tcBorders>
              <w:top w:val="single" w:sz="4" w:space="0" w:color="000000"/>
              <w:left w:val="single" w:sz="4" w:space="0" w:color="000000"/>
              <w:bottom w:val="single" w:sz="4" w:space="0" w:color="000000"/>
              <w:right w:val="single" w:sz="4" w:space="0" w:color="000000"/>
            </w:tcBorders>
          </w:tcPr>
          <w:p w:rsidR="00BB0929" w:rsidRPr="004F7E3D" w:rsidRDefault="00A371D5" w:rsidP="00AC5826">
            <w:pPr>
              <w:snapToGrid w:val="0"/>
              <w:spacing w:after="0" w:line="240" w:lineRule="auto"/>
              <w:rPr>
                <w:rFonts w:ascii="Calibri" w:hAnsi="Calibri"/>
                <w:sz w:val="20"/>
              </w:rPr>
            </w:pPr>
            <w:r w:rsidRPr="004F7E3D">
              <w:rPr>
                <w:rFonts w:ascii="Calibri" w:hAnsi="Calibri"/>
                <w:sz w:val="20"/>
              </w:rPr>
              <w:t>Original document</w:t>
            </w:r>
          </w:p>
        </w:tc>
      </w:tr>
      <w:tr w:rsidR="00D73069" w:rsidRPr="00783324" w:rsidTr="00AC5826">
        <w:trPr>
          <w:trHeight w:val="20"/>
        </w:trPr>
        <w:tc>
          <w:tcPr>
            <w:tcW w:w="676" w:type="pct"/>
            <w:tcBorders>
              <w:top w:val="single" w:sz="4" w:space="0" w:color="000000"/>
              <w:left w:val="single" w:sz="4" w:space="0" w:color="000000"/>
              <w:bottom w:val="single" w:sz="4" w:space="0" w:color="000000"/>
            </w:tcBorders>
          </w:tcPr>
          <w:p w:rsidR="00D73069" w:rsidRPr="004F7E3D" w:rsidRDefault="00D73069" w:rsidP="00AC5826">
            <w:pPr>
              <w:snapToGrid w:val="0"/>
              <w:spacing w:after="0" w:line="240" w:lineRule="auto"/>
              <w:rPr>
                <w:rFonts w:ascii="Calibri" w:hAnsi="Calibri"/>
                <w:sz w:val="20"/>
              </w:rPr>
            </w:pPr>
            <w:r w:rsidRPr="004F7E3D">
              <w:rPr>
                <w:rFonts w:ascii="Calibri" w:hAnsi="Calibri"/>
                <w:sz w:val="20"/>
              </w:rPr>
              <w:lastRenderedPageBreak/>
              <w:t>2.0</w:t>
            </w:r>
          </w:p>
        </w:tc>
        <w:tc>
          <w:tcPr>
            <w:tcW w:w="1331" w:type="pct"/>
            <w:tcBorders>
              <w:top w:val="single" w:sz="4" w:space="0" w:color="000000"/>
              <w:left w:val="single" w:sz="4" w:space="0" w:color="000000"/>
              <w:bottom w:val="single" w:sz="4" w:space="0" w:color="000000"/>
            </w:tcBorders>
          </w:tcPr>
          <w:p w:rsidR="00D73069" w:rsidRPr="004F7E3D" w:rsidRDefault="00D73069" w:rsidP="00AC5826">
            <w:pPr>
              <w:snapToGrid w:val="0"/>
              <w:spacing w:after="0" w:line="240" w:lineRule="auto"/>
              <w:rPr>
                <w:rFonts w:ascii="Calibri" w:hAnsi="Calibri"/>
                <w:sz w:val="20"/>
              </w:rPr>
            </w:pPr>
            <w:r w:rsidRPr="004F7E3D">
              <w:rPr>
                <w:rFonts w:ascii="Calibri" w:hAnsi="Calibri"/>
                <w:sz w:val="20"/>
              </w:rPr>
              <w:t>Mallory Wheaton</w:t>
            </w:r>
          </w:p>
        </w:tc>
        <w:tc>
          <w:tcPr>
            <w:tcW w:w="819" w:type="pct"/>
            <w:tcBorders>
              <w:top w:val="single" w:sz="4" w:space="0" w:color="000000"/>
              <w:left w:val="single" w:sz="4" w:space="0" w:color="000000"/>
              <w:bottom w:val="single" w:sz="4" w:space="0" w:color="000000"/>
            </w:tcBorders>
          </w:tcPr>
          <w:p w:rsidR="00D73069" w:rsidRPr="004F7E3D" w:rsidRDefault="00D73069" w:rsidP="00AC5826">
            <w:pPr>
              <w:snapToGrid w:val="0"/>
              <w:spacing w:after="0" w:line="240" w:lineRule="auto"/>
              <w:rPr>
                <w:rFonts w:ascii="Calibri" w:hAnsi="Calibri"/>
                <w:sz w:val="20"/>
              </w:rPr>
            </w:pPr>
            <w:r w:rsidRPr="004F7E3D">
              <w:rPr>
                <w:rFonts w:ascii="Calibri" w:hAnsi="Calibri"/>
                <w:sz w:val="20"/>
              </w:rPr>
              <w:t>8/26/15</w:t>
            </w:r>
          </w:p>
        </w:tc>
        <w:tc>
          <w:tcPr>
            <w:tcW w:w="2173" w:type="pct"/>
            <w:tcBorders>
              <w:top w:val="single" w:sz="4" w:space="0" w:color="000000"/>
              <w:left w:val="single" w:sz="4" w:space="0" w:color="000000"/>
              <w:bottom w:val="single" w:sz="4" w:space="0" w:color="000000"/>
              <w:right w:val="single" w:sz="4" w:space="0" w:color="000000"/>
            </w:tcBorders>
          </w:tcPr>
          <w:p w:rsidR="00D73069" w:rsidRPr="004F7E3D" w:rsidRDefault="00D73069" w:rsidP="00AC5826">
            <w:pPr>
              <w:snapToGrid w:val="0"/>
              <w:spacing w:after="0" w:line="240" w:lineRule="auto"/>
              <w:rPr>
                <w:rFonts w:ascii="Calibri" w:hAnsi="Calibri"/>
                <w:sz w:val="20"/>
              </w:rPr>
            </w:pPr>
            <w:r w:rsidRPr="004F7E3D">
              <w:rPr>
                <w:rFonts w:ascii="Calibri" w:hAnsi="Calibri"/>
                <w:sz w:val="20"/>
              </w:rPr>
              <w:t>Added detailed content to each step</w:t>
            </w:r>
          </w:p>
        </w:tc>
      </w:tr>
      <w:tr w:rsidR="009C2AFB" w:rsidRPr="00783324" w:rsidTr="00AC5826">
        <w:trPr>
          <w:trHeight w:val="20"/>
        </w:trPr>
        <w:tc>
          <w:tcPr>
            <w:tcW w:w="676" w:type="pct"/>
            <w:tcBorders>
              <w:top w:val="single" w:sz="4" w:space="0" w:color="000000"/>
              <w:left w:val="single" w:sz="4" w:space="0" w:color="000000"/>
              <w:bottom w:val="single" w:sz="4" w:space="0" w:color="000000"/>
            </w:tcBorders>
          </w:tcPr>
          <w:p w:rsidR="009C2AFB" w:rsidRPr="004F7E3D" w:rsidRDefault="009C2AFB" w:rsidP="00AC5826">
            <w:pPr>
              <w:snapToGrid w:val="0"/>
              <w:spacing w:after="0" w:line="240" w:lineRule="auto"/>
              <w:rPr>
                <w:rFonts w:ascii="Calibri" w:hAnsi="Calibri"/>
                <w:sz w:val="20"/>
              </w:rPr>
            </w:pPr>
            <w:r w:rsidRPr="004F7E3D">
              <w:rPr>
                <w:rFonts w:ascii="Calibri" w:hAnsi="Calibri"/>
                <w:sz w:val="20"/>
              </w:rPr>
              <w:t>3.0</w:t>
            </w:r>
          </w:p>
        </w:tc>
        <w:tc>
          <w:tcPr>
            <w:tcW w:w="1331" w:type="pct"/>
            <w:tcBorders>
              <w:top w:val="single" w:sz="4" w:space="0" w:color="000000"/>
              <w:left w:val="single" w:sz="4" w:space="0" w:color="000000"/>
              <w:bottom w:val="single" w:sz="4" w:space="0" w:color="000000"/>
            </w:tcBorders>
          </w:tcPr>
          <w:p w:rsidR="009C2AFB" w:rsidRPr="004F7E3D" w:rsidRDefault="009C2AFB" w:rsidP="00AC5826">
            <w:pPr>
              <w:snapToGrid w:val="0"/>
              <w:spacing w:after="0" w:line="240" w:lineRule="auto"/>
              <w:rPr>
                <w:rFonts w:ascii="Calibri" w:hAnsi="Calibri"/>
                <w:sz w:val="20"/>
              </w:rPr>
            </w:pPr>
            <w:r w:rsidRPr="004F7E3D">
              <w:rPr>
                <w:rFonts w:ascii="Calibri" w:hAnsi="Calibri"/>
                <w:sz w:val="20"/>
              </w:rPr>
              <w:t>Maura Kelly</w:t>
            </w:r>
          </w:p>
        </w:tc>
        <w:tc>
          <w:tcPr>
            <w:tcW w:w="819" w:type="pct"/>
            <w:tcBorders>
              <w:top w:val="single" w:sz="4" w:space="0" w:color="000000"/>
              <w:left w:val="single" w:sz="4" w:space="0" w:color="000000"/>
              <w:bottom w:val="single" w:sz="4" w:space="0" w:color="000000"/>
            </w:tcBorders>
          </w:tcPr>
          <w:p w:rsidR="009C2AFB" w:rsidRPr="004F7E3D" w:rsidRDefault="00AC5826" w:rsidP="00AC5826">
            <w:pPr>
              <w:snapToGrid w:val="0"/>
              <w:spacing w:after="0" w:line="240" w:lineRule="auto"/>
              <w:rPr>
                <w:rFonts w:ascii="Calibri" w:hAnsi="Calibri"/>
                <w:sz w:val="20"/>
              </w:rPr>
            </w:pPr>
            <w:r w:rsidRPr="004F7E3D">
              <w:rPr>
                <w:rFonts w:ascii="Calibri" w:hAnsi="Calibri"/>
                <w:sz w:val="20"/>
              </w:rPr>
              <w:t>1/20/16</w:t>
            </w:r>
          </w:p>
        </w:tc>
        <w:tc>
          <w:tcPr>
            <w:tcW w:w="2173" w:type="pct"/>
            <w:tcBorders>
              <w:top w:val="single" w:sz="4" w:space="0" w:color="000000"/>
              <w:left w:val="single" w:sz="4" w:space="0" w:color="000000"/>
              <w:bottom w:val="single" w:sz="4" w:space="0" w:color="000000"/>
              <w:right w:val="single" w:sz="4" w:space="0" w:color="000000"/>
            </w:tcBorders>
          </w:tcPr>
          <w:p w:rsidR="009C2AFB" w:rsidRPr="004F7E3D" w:rsidRDefault="00AC5826" w:rsidP="00AC5826">
            <w:pPr>
              <w:snapToGrid w:val="0"/>
              <w:spacing w:after="0" w:line="240" w:lineRule="auto"/>
              <w:rPr>
                <w:rFonts w:ascii="Calibri" w:hAnsi="Calibri"/>
                <w:sz w:val="20"/>
              </w:rPr>
            </w:pPr>
            <w:r w:rsidRPr="004F7E3D">
              <w:rPr>
                <w:rFonts w:ascii="Calibri" w:hAnsi="Calibri"/>
                <w:sz w:val="20"/>
              </w:rPr>
              <w:t>Final revision after go-live and training</w:t>
            </w:r>
          </w:p>
        </w:tc>
      </w:tr>
    </w:tbl>
    <w:p w:rsidR="009C2AFB" w:rsidRPr="00783324" w:rsidRDefault="009C2AFB" w:rsidP="004F7E3D">
      <w:pPr>
        <w:spacing w:after="0"/>
        <w:contextualSpacing/>
        <w:rPr>
          <w:szCs w:val="24"/>
        </w:rPr>
      </w:pPr>
    </w:p>
    <w:sectPr w:rsidR="009C2AFB" w:rsidRPr="00783324" w:rsidSect="00414C4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B5" w:rsidRDefault="00CC0EB5" w:rsidP="00E173D8">
      <w:pPr>
        <w:spacing w:after="0" w:line="240" w:lineRule="auto"/>
      </w:pPr>
      <w:r>
        <w:separator/>
      </w:r>
    </w:p>
  </w:endnote>
  <w:endnote w:type="continuationSeparator" w:id="0">
    <w:p w:rsidR="00CC0EB5" w:rsidRDefault="00CC0EB5" w:rsidP="00E1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8231"/>
      <w:docPartObj>
        <w:docPartGallery w:val="Page Numbers (Bottom of Page)"/>
        <w:docPartUnique/>
      </w:docPartObj>
    </w:sdtPr>
    <w:sdtEndPr>
      <w:rPr>
        <w:noProof/>
      </w:rPr>
    </w:sdtEndPr>
    <w:sdtContent>
      <w:p w:rsidR="000C092C" w:rsidRDefault="000C092C">
        <w:pPr>
          <w:pStyle w:val="Footer"/>
          <w:jc w:val="right"/>
        </w:pPr>
        <w:r>
          <w:fldChar w:fldCharType="begin"/>
        </w:r>
        <w:r>
          <w:instrText xml:space="preserve"> PAGE   \* MERGEFORMAT </w:instrText>
        </w:r>
        <w:r>
          <w:fldChar w:fldCharType="separate"/>
        </w:r>
        <w:r w:rsidR="00480A1C">
          <w:rPr>
            <w:noProof/>
          </w:rPr>
          <w:t>10</w:t>
        </w:r>
        <w:r>
          <w:rPr>
            <w:noProof/>
          </w:rPr>
          <w:fldChar w:fldCharType="end"/>
        </w:r>
      </w:p>
    </w:sdtContent>
  </w:sdt>
  <w:p w:rsidR="000C092C" w:rsidRDefault="000C0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B5" w:rsidRDefault="00CC0EB5" w:rsidP="00E173D8">
      <w:pPr>
        <w:spacing w:after="0" w:line="240" w:lineRule="auto"/>
      </w:pPr>
      <w:r>
        <w:separator/>
      </w:r>
    </w:p>
  </w:footnote>
  <w:footnote w:type="continuationSeparator" w:id="0">
    <w:p w:rsidR="00CC0EB5" w:rsidRDefault="00CC0EB5" w:rsidP="00E17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2C" w:rsidRPr="00713875" w:rsidRDefault="000C092C" w:rsidP="00304E29">
    <w:pPr>
      <w:pStyle w:val="Header"/>
      <w:jc w:val="center"/>
      <w:rPr>
        <w:rFonts w:cs="Arial"/>
        <w:b/>
        <w:bCs/>
        <w:color w:val="7F7F7F" w:themeColor="text1" w:themeTint="80"/>
        <w:sz w:val="24"/>
        <w:szCs w:val="24"/>
      </w:rPr>
    </w:pPr>
    <w:r w:rsidRPr="00713875">
      <w:rPr>
        <w:rFonts w:cs="Arial"/>
        <w:b/>
        <w:bCs/>
        <w:color w:val="7F7F7F" w:themeColor="text1" w:themeTint="80"/>
        <w:sz w:val="24"/>
        <w:szCs w:val="24"/>
      </w:rPr>
      <w:t>University of Wisconsin System</w:t>
    </w:r>
  </w:p>
  <w:p w:rsidR="000C092C" w:rsidRPr="00713875" w:rsidRDefault="000C092C" w:rsidP="00304E29">
    <w:pPr>
      <w:pStyle w:val="Header"/>
      <w:jc w:val="center"/>
      <w:rPr>
        <w:rFonts w:cs="Arial"/>
        <w:b/>
        <w:bCs/>
        <w:color w:val="7F7F7F" w:themeColor="text1" w:themeTint="80"/>
        <w:sz w:val="24"/>
        <w:szCs w:val="24"/>
      </w:rPr>
    </w:pPr>
    <w:r>
      <w:rPr>
        <w:rFonts w:cs="Arial"/>
        <w:b/>
        <w:bCs/>
        <w:color w:val="7F7F7F" w:themeColor="text1" w:themeTint="80"/>
        <w:sz w:val="24"/>
        <w:szCs w:val="24"/>
      </w:rPr>
      <w:t>Compensation Administration Tool</w:t>
    </w:r>
  </w:p>
  <w:p w:rsidR="000C092C" w:rsidRPr="00713875" w:rsidRDefault="000C092C" w:rsidP="00304E29">
    <w:pPr>
      <w:pStyle w:val="Title"/>
      <w:rPr>
        <w:rFonts w:asciiTheme="minorHAnsi" w:hAnsiTheme="minorHAnsi"/>
        <w:color w:val="7F7F7F" w:themeColor="text1" w:themeTint="80"/>
        <w:sz w:val="24"/>
        <w:szCs w:val="24"/>
      </w:rPr>
    </w:pPr>
    <w:r>
      <w:rPr>
        <w:rFonts w:asciiTheme="minorHAnsi" w:hAnsiTheme="minorHAnsi"/>
        <w:color w:val="7F7F7F" w:themeColor="text1" w:themeTint="80"/>
        <w:sz w:val="24"/>
        <w:szCs w:val="24"/>
      </w:rPr>
      <w:t>Business Process Workbook</w:t>
    </w:r>
  </w:p>
  <w:p w:rsidR="000C092C" w:rsidRDefault="000C092C" w:rsidP="00304E29">
    <w:pPr>
      <w:pStyle w:val="Header"/>
      <w:jc w:val="center"/>
      <w:rPr>
        <w:i/>
        <w:color w:val="7F7F7F" w:themeColor="text1" w:themeTint="80"/>
        <w:sz w:val="24"/>
        <w:szCs w:val="24"/>
      </w:rPr>
    </w:pPr>
    <w:r>
      <w:rPr>
        <w:i/>
        <w:color w:val="7F7F7F" w:themeColor="text1" w:themeTint="80"/>
        <w:sz w:val="24"/>
        <w:szCs w:val="24"/>
      </w:rPr>
      <w:t>CAT – SYSBP 1.3: CAT Transfers</w:t>
    </w:r>
  </w:p>
  <w:p w:rsidR="000C092C" w:rsidRPr="00304E29" w:rsidRDefault="000C092C" w:rsidP="00304E29">
    <w:pPr>
      <w:pStyle w:val="Header"/>
      <w:jc w:val="center"/>
      <w:rPr>
        <w:color w:val="7F7F7F" w:themeColor="text1" w:themeTint="8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B99"/>
    <w:multiLevelType w:val="hybridMultilevel"/>
    <w:tmpl w:val="D8EC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B6686"/>
    <w:multiLevelType w:val="hybridMultilevel"/>
    <w:tmpl w:val="FCFAAAA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9F118F"/>
    <w:multiLevelType w:val="hybridMultilevel"/>
    <w:tmpl w:val="330E1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760900"/>
    <w:multiLevelType w:val="hybridMultilevel"/>
    <w:tmpl w:val="A50EA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63B7A"/>
    <w:multiLevelType w:val="hybridMultilevel"/>
    <w:tmpl w:val="0154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F84571"/>
    <w:multiLevelType w:val="hybridMultilevel"/>
    <w:tmpl w:val="4992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14957"/>
    <w:multiLevelType w:val="hybridMultilevel"/>
    <w:tmpl w:val="7FD0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914AB"/>
    <w:multiLevelType w:val="hybridMultilevel"/>
    <w:tmpl w:val="D700C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064DCE"/>
    <w:multiLevelType w:val="hybridMultilevel"/>
    <w:tmpl w:val="F80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D3CAB"/>
    <w:multiLevelType w:val="hybridMultilevel"/>
    <w:tmpl w:val="766A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07CC6"/>
    <w:multiLevelType w:val="hybridMultilevel"/>
    <w:tmpl w:val="235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72524"/>
    <w:multiLevelType w:val="hybridMultilevel"/>
    <w:tmpl w:val="11D09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FE54BC"/>
    <w:multiLevelType w:val="hybridMultilevel"/>
    <w:tmpl w:val="066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C5E61"/>
    <w:multiLevelType w:val="hybridMultilevel"/>
    <w:tmpl w:val="64A2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A0C20"/>
    <w:multiLevelType w:val="hybridMultilevel"/>
    <w:tmpl w:val="B04AA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951C9"/>
    <w:multiLevelType w:val="hybridMultilevel"/>
    <w:tmpl w:val="30885D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6F4C85"/>
    <w:multiLevelType w:val="hybridMultilevel"/>
    <w:tmpl w:val="7AA2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6945"/>
    <w:multiLevelType w:val="hybridMultilevel"/>
    <w:tmpl w:val="22383C40"/>
    <w:lvl w:ilvl="0" w:tplc="C024C45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3032C"/>
    <w:multiLevelType w:val="hybridMultilevel"/>
    <w:tmpl w:val="D3FA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A6AD0"/>
    <w:multiLevelType w:val="hybridMultilevel"/>
    <w:tmpl w:val="F72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67B24"/>
    <w:multiLevelType w:val="hybridMultilevel"/>
    <w:tmpl w:val="DBFA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3F1A55"/>
    <w:multiLevelType w:val="hybridMultilevel"/>
    <w:tmpl w:val="1322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12C4"/>
    <w:multiLevelType w:val="hybridMultilevel"/>
    <w:tmpl w:val="467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D7DE5"/>
    <w:multiLevelType w:val="hybridMultilevel"/>
    <w:tmpl w:val="028A9F18"/>
    <w:lvl w:ilvl="0" w:tplc="607CD280">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A28F8"/>
    <w:multiLevelType w:val="hybridMultilevel"/>
    <w:tmpl w:val="F30CA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C0244"/>
    <w:multiLevelType w:val="hybridMultilevel"/>
    <w:tmpl w:val="3CDE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93517E"/>
    <w:multiLevelType w:val="hybridMultilevel"/>
    <w:tmpl w:val="D5DA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3356C"/>
    <w:multiLevelType w:val="hybridMultilevel"/>
    <w:tmpl w:val="7806D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F196B4F"/>
    <w:multiLevelType w:val="hybridMultilevel"/>
    <w:tmpl w:val="0484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5739A"/>
    <w:multiLevelType w:val="hybridMultilevel"/>
    <w:tmpl w:val="369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C5E57"/>
    <w:multiLevelType w:val="hybridMultilevel"/>
    <w:tmpl w:val="FCB2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E4D10"/>
    <w:multiLevelType w:val="hybridMultilevel"/>
    <w:tmpl w:val="A24855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00F19"/>
    <w:multiLevelType w:val="hybridMultilevel"/>
    <w:tmpl w:val="95DEE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5"/>
  </w:num>
  <w:num w:numId="4">
    <w:abstractNumId w:val="17"/>
  </w:num>
  <w:num w:numId="5">
    <w:abstractNumId w:val="14"/>
  </w:num>
  <w:num w:numId="6">
    <w:abstractNumId w:val="27"/>
  </w:num>
  <w:num w:numId="7">
    <w:abstractNumId w:val="12"/>
  </w:num>
  <w:num w:numId="8">
    <w:abstractNumId w:val="21"/>
  </w:num>
  <w:num w:numId="9">
    <w:abstractNumId w:val="11"/>
  </w:num>
  <w:num w:numId="10">
    <w:abstractNumId w:val="20"/>
  </w:num>
  <w:num w:numId="11">
    <w:abstractNumId w:val="4"/>
  </w:num>
  <w:num w:numId="12">
    <w:abstractNumId w:val="24"/>
  </w:num>
  <w:num w:numId="13">
    <w:abstractNumId w:val="10"/>
  </w:num>
  <w:num w:numId="14">
    <w:abstractNumId w:val="3"/>
  </w:num>
  <w:num w:numId="15">
    <w:abstractNumId w:val="2"/>
  </w:num>
  <w:num w:numId="16">
    <w:abstractNumId w:val="1"/>
  </w:num>
  <w:num w:numId="17">
    <w:abstractNumId w:val="18"/>
  </w:num>
  <w:num w:numId="18">
    <w:abstractNumId w:val="32"/>
  </w:num>
  <w:num w:numId="19">
    <w:abstractNumId w:val="7"/>
  </w:num>
  <w:num w:numId="20">
    <w:abstractNumId w:val="9"/>
  </w:num>
  <w:num w:numId="21">
    <w:abstractNumId w:val="13"/>
  </w:num>
  <w:num w:numId="22">
    <w:abstractNumId w:val="29"/>
  </w:num>
  <w:num w:numId="23">
    <w:abstractNumId w:val="19"/>
  </w:num>
  <w:num w:numId="24">
    <w:abstractNumId w:val="23"/>
  </w:num>
  <w:num w:numId="25">
    <w:abstractNumId w:val="16"/>
  </w:num>
  <w:num w:numId="26">
    <w:abstractNumId w:val="0"/>
  </w:num>
  <w:num w:numId="27">
    <w:abstractNumId w:val="25"/>
  </w:num>
  <w:num w:numId="28">
    <w:abstractNumId w:val="30"/>
  </w:num>
  <w:num w:numId="29">
    <w:abstractNumId w:val="26"/>
  </w:num>
  <w:num w:numId="30">
    <w:abstractNumId w:val="31"/>
  </w:num>
  <w:num w:numId="31">
    <w:abstractNumId w:val="28"/>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E"/>
    <w:rsid w:val="0000448E"/>
    <w:rsid w:val="00004575"/>
    <w:rsid w:val="0000569A"/>
    <w:rsid w:val="00014228"/>
    <w:rsid w:val="00022F27"/>
    <w:rsid w:val="0003658E"/>
    <w:rsid w:val="0004236C"/>
    <w:rsid w:val="00047D48"/>
    <w:rsid w:val="00051F63"/>
    <w:rsid w:val="00061625"/>
    <w:rsid w:val="0007461C"/>
    <w:rsid w:val="00086E2D"/>
    <w:rsid w:val="00087EA1"/>
    <w:rsid w:val="00091DF4"/>
    <w:rsid w:val="000A16AC"/>
    <w:rsid w:val="000B0228"/>
    <w:rsid w:val="000B4237"/>
    <w:rsid w:val="000B5F00"/>
    <w:rsid w:val="000C092C"/>
    <w:rsid w:val="000C19F7"/>
    <w:rsid w:val="000C7CBF"/>
    <w:rsid w:val="000D5B1F"/>
    <w:rsid w:val="000D64FB"/>
    <w:rsid w:val="000E1FA3"/>
    <w:rsid w:val="000E6C5F"/>
    <w:rsid w:val="000F2A8E"/>
    <w:rsid w:val="00101D87"/>
    <w:rsid w:val="00104595"/>
    <w:rsid w:val="00107BFC"/>
    <w:rsid w:val="001143C4"/>
    <w:rsid w:val="00114941"/>
    <w:rsid w:val="00115283"/>
    <w:rsid w:val="00120CA8"/>
    <w:rsid w:val="001239FB"/>
    <w:rsid w:val="0015243A"/>
    <w:rsid w:val="001657E5"/>
    <w:rsid w:val="00166134"/>
    <w:rsid w:val="00166883"/>
    <w:rsid w:val="00173DE5"/>
    <w:rsid w:val="00176137"/>
    <w:rsid w:val="00183F5C"/>
    <w:rsid w:val="001855D3"/>
    <w:rsid w:val="001913E7"/>
    <w:rsid w:val="001A32EC"/>
    <w:rsid w:val="001A543C"/>
    <w:rsid w:val="001A7F4A"/>
    <w:rsid w:val="001B3929"/>
    <w:rsid w:val="001B5F2C"/>
    <w:rsid w:val="001B7F5D"/>
    <w:rsid w:val="001C31D5"/>
    <w:rsid w:val="001C6BCB"/>
    <w:rsid w:val="001D5572"/>
    <w:rsid w:val="001D7FB3"/>
    <w:rsid w:val="001E5734"/>
    <w:rsid w:val="001F016A"/>
    <w:rsid w:val="001F0EFE"/>
    <w:rsid w:val="001F268B"/>
    <w:rsid w:val="00200AFA"/>
    <w:rsid w:val="00223083"/>
    <w:rsid w:val="00224073"/>
    <w:rsid w:val="00224861"/>
    <w:rsid w:val="002275B8"/>
    <w:rsid w:val="0024327E"/>
    <w:rsid w:val="00250E6E"/>
    <w:rsid w:val="0025166B"/>
    <w:rsid w:val="0025439C"/>
    <w:rsid w:val="00254CE8"/>
    <w:rsid w:val="00264B90"/>
    <w:rsid w:val="0027741D"/>
    <w:rsid w:val="00277B8C"/>
    <w:rsid w:val="00295774"/>
    <w:rsid w:val="002A7A47"/>
    <w:rsid w:val="002B562A"/>
    <w:rsid w:val="002C00CC"/>
    <w:rsid w:val="002C1E2C"/>
    <w:rsid w:val="002C527C"/>
    <w:rsid w:val="002C73BB"/>
    <w:rsid w:val="002C7C97"/>
    <w:rsid w:val="002F3FB7"/>
    <w:rsid w:val="002F665C"/>
    <w:rsid w:val="00301891"/>
    <w:rsid w:val="00304E29"/>
    <w:rsid w:val="00316E8C"/>
    <w:rsid w:val="00320B34"/>
    <w:rsid w:val="00325241"/>
    <w:rsid w:val="00334D89"/>
    <w:rsid w:val="00346C5D"/>
    <w:rsid w:val="00347EDA"/>
    <w:rsid w:val="003502A5"/>
    <w:rsid w:val="00350751"/>
    <w:rsid w:val="003534F8"/>
    <w:rsid w:val="00364E7C"/>
    <w:rsid w:val="00367C24"/>
    <w:rsid w:val="00387337"/>
    <w:rsid w:val="00392977"/>
    <w:rsid w:val="003A1226"/>
    <w:rsid w:val="003A25ED"/>
    <w:rsid w:val="003B26D9"/>
    <w:rsid w:val="003B27C4"/>
    <w:rsid w:val="003B2DC7"/>
    <w:rsid w:val="003B50D5"/>
    <w:rsid w:val="003B51FC"/>
    <w:rsid w:val="003C1ABC"/>
    <w:rsid w:val="003C4E7C"/>
    <w:rsid w:val="003C5B8B"/>
    <w:rsid w:val="003E3489"/>
    <w:rsid w:val="003E5F7A"/>
    <w:rsid w:val="003E7482"/>
    <w:rsid w:val="003E7742"/>
    <w:rsid w:val="003F0D36"/>
    <w:rsid w:val="003F30C0"/>
    <w:rsid w:val="004004BC"/>
    <w:rsid w:val="00407D7A"/>
    <w:rsid w:val="0041162E"/>
    <w:rsid w:val="004125AE"/>
    <w:rsid w:val="00414C42"/>
    <w:rsid w:val="00417B7B"/>
    <w:rsid w:val="00423A6D"/>
    <w:rsid w:val="00426E49"/>
    <w:rsid w:val="00434D33"/>
    <w:rsid w:val="004401DA"/>
    <w:rsid w:val="004458E1"/>
    <w:rsid w:val="00446A80"/>
    <w:rsid w:val="00447A52"/>
    <w:rsid w:val="00454CE4"/>
    <w:rsid w:val="00457E92"/>
    <w:rsid w:val="004602E8"/>
    <w:rsid w:val="004622F5"/>
    <w:rsid w:val="00471BAF"/>
    <w:rsid w:val="004750A4"/>
    <w:rsid w:val="00480A1C"/>
    <w:rsid w:val="00482E83"/>
    <w:rsid w:val="004906E8"/>
    <w:rsid w:val="004911E7"/>
    <w:rsid w:val="0049186F"/>
    <w:rsid w:val="004B726D"/>
    <w:rsid w:val="004C0CAC"/>
    <w:rsid w:val="004D5D56"/>
    <w:rsid w:val="004F7E3D"/>
    <w:rsid w:val="00501698"/>
    <w:rsid w:val="005041F6"/>
    <w:rsid w:val="00535D77"/>
    <w:rsid w:val="0054267D"/>
    <w:rsid w:val="00542F9F"/>
    <w:rsid w:val="00544B73"/>
    <w:rsid w:val="00547B81"/>
    <w:rsid w:val="005541BC"/>
    <w:rsid w:val="0056515A"/>
    <w:rsid w:val="0058091F"/>
    <w:rsid w:val="0058388D"/>
    <w:rsid w:val="005A0C07"/>
    <w:rsid w:val="005B26A8"/>
    <w:rsid w:val="005B4D66"/>
    <w:rsid w:val="005B6CA6"/>
    <w:rsid w:val="005C0612"/>
    <w:rsid w:val="005D745D"/>
    <w:rsid w:val="005E2D52"/>
    <w:rsid w:val="005F3FD6"/>
    <w:rsid w:val="005F4016"/>
    <w:rsid w:val="00603B39"/>
    <w:rsid w:val="00605F4C"/>
    <w:rsid w:val="0062252A"/>
    <w:rsid w:val="00622EF9"/>
    <w:rsid w:val="00625A47"/>
    <w:rsid w:val="00644903"/>
    <w:rsid w:val="0066127D"/>
    <w:rsid w:val="006723F1"/>
    <w:rsid w:val="00690BAF"/>
    <w:rsid w:val="006A0CE1"/>
    <w:rsid w:val="006A5215"/>
    <w:rsid w:val="006C2E24"/>
    <w:rsid w:val="006C79A2"/>
    <w:rsid w:val="006D3254"/>
    <w:rsid w:val="006E03AC"/>
    <w:rsid w:val="006E048D"/>
    <w:rsid w:val="006E2F73"/>
    <w:rsid w:val="006E541E"/>
    <w:rsid w:val="006E5A4B"/>
    <w:rsid w:val="006E67A7"/>
    <w:rsid w:val="006F4532"/>
    <w:rsid w:val="006F6429"/>
    <w:rsid w:val="007001E2"/>
    <w:rsid w:val="00700340"/>
    <w:rsid w:val="00706D85"/>
    <w:rsid w:val="007169BB"/>
    <w:rsid w:val="007248A9"/>
    <w:rsid w:val="00726B65"/>
    <w:rsid w:val="00732A3D"/>
    <w:rsid w:val="007419CF"/>
    <w:rsid w:val="00761697"/>
    <w:rsid w:val="007663C9"/>
    <w:rsid w:val="007718EA"/>
    <w:rsid w:val="00783324"/>
    <w:rsid w:val="007875DA"/>
    <w:rsid w:val="00790239"/>
    <w:rsid w:val="007A7EFE"/>
    <w:rsid w:val="007B741B"/>
    <w:rsid w:val="007C28DC"/>
    <w:rsid w:val="007D20ED"/>
    <w:rsid w:val="007D2772"/>
    <w:rsid w:val="007D5398"/>
    <w:rsid w:val="007E497B"/>
    <w:rsid w:val="007E7471"/>
    <w:rsid w:val="007F230D"/>
    <w:rsid w:val="007F549E"/>
    <w:rsid w:val="007F66F3"/>
    <w:rsid w:val="00804C07"/>
    <w:rsid w:val="00814AB5"/>
    <w:rsid w:val="008176E8"/>
    <w:rsid w:val="00817830"/>
    <w:rsid w:val="00822305"/>
    <w:rsid w:val="008258B3"/>
    <w:rsid w:val="008333D1"/>
    <w:rsid w:val="00837863"/>
    <w:rsid w:val="00841562"/>
    <w:rsid w:val="008500AA"/>
    <w:rsid w:val="00856C2D"/>
    <w:rsid w:val="008658E9"/>
    <w:rsid w:val="008723E9"/>
    <w:rsid w:val="0087316F"/>
    <w:rsid w:val="00885C5A"/>
    <w:rsid w:val="0088738C"/>
    <w:rsid w:val="008951B2"/>
    <w:rsid w:val="00896C95"/>
    <w:rsid w:val="008B6199"/>
    <w:rsid w:val="008B68C1"/>
    <w:rsid w:val="008C7317"/>
    <w:rsid w:val="008E46B2"/>
    <w:rsid w:val="008E6304"/>
    <w:rsid w:val="008F0990"/>
    <w:rsid w:val="008F3359"/>
    <w:rsid w:val="008F4E46"/>
    <w:rsid w:val="00904573"/>
    <w:rsid w:val="0091046F"/>
    <w:rsid w:val="009144A6"/>
    <w:rsid w:val="00915ABD"/>
    <w:rsid w:val="009178AD"/>
    <w:rsid w:val="00921476"/>
    <w:rsid w:val="00923392"/>
    <w:rsid w:val="009310D8"/>
    <w:rsid w:val="009410D0"/>
    <w:rsid w:val="009415B9"/>
    <w:rsid w:val="00961FC7"/>
    <w:rsid w:val="0097077C"/>
    <w:rsid w:val="00971B54"/>
    <w:rsid w:val="00972830"/>
    <w:rsid w:val="009761D9"/>
    <w:rsid w:val="00980B18"/>
    <w:rsid w:val="009905F1"/>
    <w:rsid w:val="0099478D"/>
    <w:rsid w:val="0099778C"/>
    <w:rsid w:val="009A2326"/>
    <w:rsid w:val="009C2AFB"/>
    <w:rsid w:val="009D5F50"/>
    <w:rsid w:val="009D7D00"/>
    <w:rsid w:val="009E548C"/>
    <w:rsid w:val="009F1064"/>
    <w:rsid w:val="009F5ECC"/>
    <w:rsid w:val="009F6EB6"/>
    <w:rsid w:val="00A02233"/>
    <w:rsid w:val="00A05251"/>
    <w:rsid w:val="00A06433"/>
    <w:rsid w:val="00A1464E"/>
    <w:rsid w:val="00A23B6A"/>
    <w:rsid w:val="00A26270"/>
    <w:rsid w:val="00A371D5"/>
    <w:rsid w:val="00A5502E"/>
    <w:rsid w:val="00A552AB"/>
    <w:rsid w:val="00A56254"/>
    <w:rsid w:val="00A66E25"/>
    <w:rsid w:val="00A705F8"/>
    <w:rsid w:val="00A73664"/>
    <w:rsid w:val="00A86939"/>
    <w:rsid w:val="00AA40DE"/>
    <w:rsid w:val="00AA6C0A"/>
    <w:rsid w:val="00AA70F4"/>
    <w:rsid w:val="00AB1BB0"/>
    <w:rsid w:val="00AB30EB"/>
    <w:rsid w:val="00AB36D1"/>
    <w:rsid w:val="00AC2AD2"/>
    <w:rsid w:val="00AC5826"/>
    <w:rsid w:val="00AD0549"/>
    <w:rsid w:val="00AE7D66"/>
    <w:rsid w:val="00B0628B"/>
    <w:rsid w:val="00B119C5"/>
    <w:rsid w:val="00B126E5"/>
    <w:rsid w:val="00B23992"/>
    <w:rsid w:val="00B26B4B"/>
    <w:rsid w:val="00B27CCF"/>
    <w:rsid w:val="00B46A67"/>
    <w:rsid w:val="00B55DEC"/>
    <w:rsid w:val="00B57D36"/>
    <w:rsid w:val="00B60958"/>
    <w:rsid w:val="00B640B0"/>
    <w:rsid w:val="00B6622A"/>
    <w:rsid w:val="00B70515"/>
    <w:rsid w:val="00B73333"/>
    <w:rsid w:val="00B81368"/>
    <w:rsid w:val="00BA68CA"/>
    <w:rsid w:val="00BB000B"/>
    <w:rsid w:val="00BB0929"/>
    <w:rsid w:val="00BB2C29"/>
    <w:rsid w:val="00BB35B3"/>
    <w:rsid w:val="00BB420B"/>
    <w:rsid w:val="00BC1972"/>
    <w:rsid w:val="00BC4EC8"/>
    <w:rsid w:val="00BC7D58"/>
    <w:rsid w:val="00BD0BAC"/>
    <w:rsid w:val="00BE0167"/>
    <w:rsid w:val="00BE4FB7"/>
    <w:rsid w:val="00BF4818"/>
    <w:rsid w:val="00BF6DE9"/>
    <w:rsid w:val="00C01B29"/>
    <w:rsid w:val="00C0635B"/>
    <w:rsid w:val="00C06593"/>
    <w:rsid w:val="00C17677"/>
    <w:rsid w:val="00C275FD"/>
    <w:rsid w:val="00C332F7"/>
    <w:rsid w:val="00C3502C"/>
    <w:rsid w:val="00C371EB"/>
    <w:rsid w:val="00C421FD"/>
    <w:rsid w:val="00C46428"/>
    <w:rsid w:val="00C55417"/>
    <w:rsid w:val="00C5610C"/>
    <w:rsid w:val="00C65641"/>
    <w:rsid w:val="00C702B5"/>
    <w:rsid w:val="00C72703"/>
    <w:rsid w:val="00C86EF3"/>
    <w:rsid w:val="00C97A93"/>
    <w:rsid w:val="00CC0EB5"/>
    <w:rsid w:val="00CC17A5"/>
    <w:rsid w:val="00CC2CB2"/>
    <w:rsid w:val="00CC4990"/>
    <w:rsid w:val="00CC69EF"/>
    <w:rsid w:val="00CC797B"/>
    <w:rsid w:val="00CE35B7"/>
    <w:rsid w:val="00CE59FA"/>
    <w:rsid w:val="00CF3970"/>
    <w:rsid w:val="00D16663"/>
    <w:rsid w:val="00D22C6E"/>
    <w:rsid w:val="00D22E5E"/>
    <w:rsid w:val="00D25E91"/>
    <w:rsid w:val="00D303F1"/>
    <w:rsid w:val="00D37194"/>
    <w:rsid w:val="00D37F4D"/>
    <w:rsid w:val="00D4185E"/>
    <w:rsid w:val="00D44C27"/>
    <w:rsid w:val="00D6113D"/>
    <w:rsid w:val="00D61F2A"/>
    <w:rsid w:val="00D71CE2"/>
    <w:rsid w:val="00D73069"/>
    <w:rsid w:val="00D852CF"/>
    <w:rsid w:val="00DC4C94"/>
    <w:rsid w:val="00DD25E4"/>
    <w:rsid w:val="00DE263B"/>
    <w:rsid w:val="00DE2707"/>
    <w:rsid w:val="00DE3C79"/>
    <w:rsid w:val="00DE695A"/>
    <w:rsid w:val="00DF69F0"/>
    <w:rsid w:val="00E07DEB"/>
    <w:rsid w:val="00E147BE"/>
    <w:rsid w:val="00E173D8"/>
    <w:rsid w:val="00E22A26"/>
    <w:rsid w:val="00E46B1C"/>
    <w:rsid w:val="00E479E7"/>
    <w:rsid w:val="00E50A14"/>
    <w:rsid w:val="00E51B73"/>
    <w:rsid w:val="00E52409"/>
    <w:rsid w:val="00E53FEA"/>
    <w:rsid w:val="00E602D8"/>
    <w:rsid w:val="00E7627F"/>
    <w:rsid w:val="00E840D9"/>
    <w:rsid w:val="00E86FEC"/>
    <w:rsid w:val="00E91F8A"/>
    <w:rsid w:val="00EA6CD1"/>
    <w:rsid w:val="00EA77D0"/>
    <w:rsid w:val="00EA7D36"/>
    <w:rsid w:val="00EB2BA3"/>
    <w:rsid w:val="00EC1A27"/>
    <w:rsid w:val="00EC4C6F"/>
    <w:rsid w:val="00EE1091"/>
    <w:rsid w:val="00EE52CD"/>
    <w:rsid w:val="00EE7629"/>
    <w:rsid w:val="00EF1CDF"/>
    <w:rsid w:val="00F03336"/>
    <w:rsid w:val="00F14BE4"/>
    <w:rsid w:val="00F27B6C"/>
    <w:rsid w:val="00F34D25"/>
    <w:rsid w:val="00F351B8"/>
    <w:rsid w:val="00F40DDE"/>
    <w:rsid w:val="00F42020"/>
    <w:rsid w:val="00F53119"/>
    <w:rsid w:val="00F534FE"/>
    <w:rsid w:val="00F56FF7"/>
    <w:rsid w:val="00F60FAD"/>
    <w:rsid w:val="00F92AC1"/>
    <w:rsid w:val="00F94907"/>
    <w:rsid w:val="00FB5B85"/>
    <w:rsid w:val="00FB7F76"/>
    <w:rsid w:val="00FC4F59"/>
    <w:rsid w:val="00FD149C"/>
    <w:rsid w:val="00FD286A"/>
    <w:rsid w:val="00FD305D"/>
    <w:rsid w:val="00FE581E"/>
    <w:rsid w:val="00FF59C5"/>
    <w:rsid w:val="00FF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1E"/>
    <w:rPr>
      <w:rFonts w:ascii="Tahoma" w:hAnsi="Tahoma" w:cs="Tahoma"/>
      <w:sz w:val="16"/>
      <w:szCs w:val="16"/>
    </w:rPr>
  </w:style>
  <w:style w:type="character" w:customStyle="1" w:styleId="Heading1Char">
    <w:name w:val="Heading 1 Char"/>
    <w:basedOn w:val="DefaultParagraphFont"/>
    <w:link w:val="Heading1"/>
    <w:uiPriority w:val="9"/>
    <w:rsid w:val="006E54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541E"/>
    <w:pPr>
      <w:outlineLvl w:val="9"/>
    </w:pPr>
    <w:rPr>
      <w:lang w:eastAsia="ja-JP"/>
    </w:rPr>
  </w:style>
  <w:style w:type="paragraph" w:styleId="ListParagraph">
    <w:name w:val="List Paragraph"/>
    <w:basedOn w:val="Normal"/>
    <w:uiPriority w:val="34"/>
    <w:qFormat/>
    <w:rsid w:val="00804C07"/>
    <w:pPr>
      <w:ind w:left="720"/>
      <w:contextualSpacing/>
    </w:pPr>
  </w:style>
  <w:style w:type="paragraph" w:styleId="Header">
    <w:name w:val="header"/>
    <w:basedOn w:val="Normal"/>
    <w:link w:val="HeaderChar"/>
    <w:unhideWhenUsed/>
    <w:rsid w:val="00E1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D8"/>
  </w:style>
  <w:style w:type="paragraph" w:styleId="Footer">
    <w:name w:val="footer"/>
    <w:basedOn w:val="Normal"/>
    <w:link w:val="FooterChar"/>
    <w:uiPriority w:val="99"/>
    <w:unhideWhenUsed/>
    <w:rsid w:val="00E1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D8"/>
  </w:style>
  <w:style w:type="paragraph" w:styleId="TOC1">
    <w:name w:val="toc 1"/>
    <w:basedOn w:val="Normal"/>
    <w:next w:val="Normal"/>
    <w:autoRedefine/>
    <w:uiPriority w:val="39"/>
    <w:unhideWhenUsed/>
    <w:rsid w:val="00921476"/>
    <w:pPr>
      <w:spacing w:after="100"/>
    </w:pPr>
  </w:style>
  <w:style w:type="character" w:styleId="Hyperlink">
    <w:name w:val="Hyperlink"/>
    <w:basedOn w:val="DefaultParagraphFont"/>
    <w:uiPriority w:val="99"/>
    <w:unhideWhenUsed/>
    <w:rsid w:val="00921476"/>
    <w:rPr>
      <w:color w:val="0000FF" w:themeColor="hyperlink"/>
      <w:u w:val="single"/>
    </w:rPr>
  </w:style>
  <w:style w:type="table" w:styleId="TableGrid">
    <w:name w:val="Table Grid"/>
    <w:basedOn w:val="TableNormal"/>
    <w:uiPriority w:val="59"/>
    <w:rsid w:val="0034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CE4"/>
    <w:rPr>
      <w:sz w:val="16"/>
      <w:szCs w:val="16"/>
    </w:rPr>
  </w:style>
  <w:style w:type="paragraph" w:styleId="CommentText">
    <w:name w:val="annotation text"/>
    <w:basedOn w:val="Normal"/>
    <w:link w:val="CommentTextChar"/>
    <w:uiPriority w:val="99"/>
    <w:semiHidden/>
    <w:unhideWhenUsed/>
    <w:rsid w:val="00454CE4"/>
    <w:pPr>
      <w:spacing w:line="240" w:lineRule="auto"/>
    </w:pPr>
    <w:rPr>
      <w:sz w:val="20"/>
      <w:szCs w:val="20"/>
    </w:rPr>
  </w:style>
  <w:style w:type="character" w:customStyle="1" w:styleId="CommentTextChar">
    <w:name w:val="Comment Text Char"/>
    <w:basedOn w:val="DefaultParagraphFont"/>
    <w:link w:val="CommentText"/>
    <w:uiPriority w:val="99"/>
    <w:semiHidden/>
    <w:rsid w:val="00454CE4"/>
    <w:rPr>
      <w:sz w:val="20"/>
      <w:szCs w:val="20"/>
    </w:rPr>
  </w:style>
  <w:style w:type="paragraph" w:styleId="CommentSubject">
    <w:name w:val="annotation subject"/>
    <w:basedOn w:val="CommentText"/>
    <w:next w:val="CommentText"/>
    <w:link w:val="CommentSubjectChar"/>
    <w:uiPriority w:val="99"/>
    <w:semiHidden/>
    <w:unhideWhenUsed/>
    <w:rsid w:val="00454CE4"/>
    <w:rPr>
      <w:b/>
      <w:bCs/>
    </w:rPr>
  </w:style>
  <w:style w:type="character" w:customStyle="1" w:styleId="CommentSubjectChar">
    <w:name w:val="Comment Subject Char"/>
    <w:basedOn w:val="CommentTextChar"/>
    <w:link w:val="CommentSubject"/>
    <w:uiPriority w:val="99"/>
    <w:semiHidden/>
    <w:rsid w:val="00454CE4"/>
    <w:rPr>
      <w:b/>
      <w:bCs/>
      <w:sz w:val="20"/>
      <w:szCs w:val="20"/>
    </w:rPr>
  </w:style>
  <w:style w:type="paragraph" w:styleId="Title">
    <w:name w:val="Title"/>
    <w:basedOn w:val="Normal"/>
    <w:link w:val="TitleChar"/>
    <w:qFormat/>
    <w:rsid w:val="00304E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04E29"/>
    <w:rPr>
      <w:rFonts w:ascii="Times New Roman" w:eastAsia="Times New Roman" w:hAnsi="Times New Roman" w:cs="Times New Roman"/>
      <w:b/>
      <w:sz w:val="28"/>
      <w:szCs w:val="20"/>
    </w:rPr>
  </w:style>
  <w:style w:type="table" w:styleId="LightList-Accent2">
    <w:name w:val="Light List Accent 2"/>
    <w:basedOn w:val="TableNormal"/>
    <w:uiPriority w:val="61"/>
    <w:rsid w:val="009C2AF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link w:val="NoSpacingChar"/>
    <w:uiPriority w:val="1"/>
    <w:qFormat/>
    <w:rsid w:val="00AC582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C582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1E"/>
    <w:rPr>
      <w:rFonts w:ascii="Tahoma" w:hAnsi="Tahoma" w:cs="Tahoma"/>
      <w:sz w:val="16"/>
      <w:szCs w:val="16"/>
    </w:rPr>
  </w:style>
  <w:style w:type="character" w:customStyle="1" w:styleId="Heading1Char">
    <w:name w:val="Heading 1 Char"/>
    <w:basedOn w:val="DefaultParagraphFont"/>
    <w:link w:val="Heading1"/>
    <w:uiPriority w:val="9"/>
    <w:rsid w:val="006E54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541E"/>
    <w:pPr>
      <w:outlineLvl w:val="9"/>
    </w:pPr>
    <w:rPr>
      <w:lang w:eastAsia="ja-JP"/>
    </w:rPr>
  </w:style>
  <w:style w:type="paragraph" w:styleId="ListParagraph">
    <w:name w:val="List Paragraph"/>
    <w:basedOn w:val="Normal"/>
    <w:uiPriority w:val="34"/>
    <w:qFormat/>
    <w:rsid w:val="00804C07"/>
    <w:pPr>
      <w:ind w:left="720"/>
      <w:contextualSpacing/>
    </w:pPr>
  </w:style>
  <w:style w:type="paragraph" w:styleId="Header">
    <w:name w:val="header"/>
    <w:basedOn w:val="Normal"/>
    <w:link w:val="HeaderChar"/>
    <w:unhideWhenUsed/>
    <w:rsid w:val="00E1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D8"/>
  </w:style>
  <w:style w:type="paragraph" w:styleId="Footer">
    <w:name w:val="footer"/>
    <w:basedOn w:val="Normal"/>
    <w:link w:val="FooterChar"/>
    <w:uiPriority w:val="99"/>
    <w:unhideWhenUsed/>
    <w:rsid w:val="00E1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D8"/>
  </w:style>
  <w:style w:type="paragraph" w:styleId="TOC1">
    <w:name w:val="toc 1"/>
    <w:basedOn w:val="Normal"/>
    <w:next w:val="Normal"/>
    <w:autoRedefine/>
    <w:uiPriority w:val="39"/>
    <w:unhideWhenUsed/>
    <w:rsid w:val="00921476"/>
    <w:pPr>
      <w:spacing w:after="100"/>
    </w:pPr>
  </w:style>
  <w:style w:type="character" w:styleId="Hyperlink">
    <w:name w:val="Hyperlink"/>
    <w:basedOn w:val="DefaultParagraphFont"/>
    <w:uiPriority w:val="99"/>
    <w:unhideWhenUsed/>
    <w:rsid w:val="00921476"/>
    <w:rPr>
      <w:color w:val="0000FF" w:themeColor="hyperlink"/>
      <w:u w:val="single"/>
    </w:rPr>
  </w:style>
  <w:style w:type="table" w:styleId="TableGrid">
    <w:name w:val="Table Grid"/>
    <w:basedOn w:val="TableNormal"/>
    <w:uiPriority w:val="59"/>
    <w:rsid w:val="0034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CE4"/>
    <w:rPr>
      <w:sz w:val="16"/>
      <w:szCs w:val="16"/>
    </w:rPr>
  </w:style>
  <w:style w:type="paragraph" w:styleId="CommentText">
    <w:name w:val="annotation text"/>
    <w:basedOn w:val="Normal"/>
    <w:link w:val="CommentTextChar"/>
    <w:uiPriority w:val="99"/>
    <w:semiHidden/>
    <w:unhideWhenUsed/>
    <w:rsid w:val="00454CE4"/>
    <w:pPr>
      <w:spacing w:line="240" w:lineRule="auto"/>
    </w:pPr>
    <w:rPr>
      <w:sz w:val="20"/>
      <w:szCs w:val="20"/>
    </w:rPr>
  </w:style>
  <w:style w:type="character" w:customStyle="1" w:styleId="CommentTextChar">
    <w:name w:val="Comment Text Char"/>
    <w:basedOn w:val="DefaultParagraphFont"/>
    <w:link w:val="CommentText"/>
    <w:uiPriority w:val="99"/>
    <w:semiHidden/>
    <w:rsid w:val="00454CE4"/>
    <w:rPr>
      <w:sz w:val="20"/>
      <w:szCs w:val="20"/>
    </w:rPr>
  </w:style>
  <w:style w:type="paragraph" w:styleId="CommentSubject">
    <w:name w:val="annotation subject"/>
    <w:basedOn w:val="CommentText"/>
    <w:next w:val="CommentText"/>
    <w:link w:val="CommentSubjectChar"/>
    <w:uiPriority w:val="99"/>
    <w:semiHidden/>
    <w:unhideWhenUsed/>
    <w:rsid w:val="00454CE4"/>
    <w:rPr>
      <w:b/>
      <w:bCs/>
    </w:rPr>
  </w:style>
  <w:style w:type="character" w:customStyle="1" w:styleId="CommentSubjectChar">
    <w:name w:val="Comment Subject Char"/>
    <w:basedOn w:val="CommentTextChar"/>
    <w:link w:val="CommentSubject"/>
    <w:uiPriority w:val="99"/>
    <w:semiHidden/>
    <w:rsid w:val="00454CE4"/>
    <w:rPr>
      <w:b/>
      <w:bCs/>
      <w:sz w:val="20"/>
      <w:szCs w:val="20"/>
    </w:rPr>
  </w:style>
  <w:style w:type="paragraph" w:styleId="Title">
    <w:name w:val="Title"/>
    <w:basedOn w:val="Normal"/>
    <w:link w:val="TitleChar"/>
    <w:qFormat/>
    <w:rsid w:val="00304E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04E29"/>
    <w:rPr>
      <w:rFonts w:ascii="Times New Roman" w:eastAsia="Times New Roman" w:hAnsi="Times New Roman" w:cs="Times New Roman"/>
      <w:b/>
      <w:sz w:val="28"/>
      <w:szCs w:val="20"/>
    </w:rPr>
  </w:style>
  <w:style w:type="table" w:styleId="LightList-Accent2">
    <w:name w:val="Light List Accent 2"/>
    <w:basedOn w:val="TableNormal"/>
    <w:uiPriority w:val="61"/>
    <w:rsid w:val="009C2AF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link w:val="NoSpacingChar"/>
    <w:uiPriority w:val="1"/>
    <w:qFormat/>
    <w:rsid w:val="00AC582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C582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130">
      <w:bodyDiv w:val="1"/>
      <w:marLeft w:val="0"/>
      <w:marRight w:val="0"/>
      <w:marTop w:val="0"/>
      <w:marBottom w:val="0"/>
      <w:divBdr>
        <w:top w:val="none" w:sz="0" w:space="0" w:color="auto"/>
        <w:left w:val="none" w:sz="0" w:space="0" w:color="auto"/>
        <w:bottom w:val="none" w:sz="0" w:space="0" w:color="auto"/>
        <w:right w:val="none" w:sz="0" w:space="0" w:color="auto"/>
      </w:divBdr>
    </w:div>
    <w:div w:id="42025344">
      <w:bodyDiv w:val="1"/>
      <w:marLeft w:val="0"/>
      <w:marRight w:val="0"/>
      <w:marTop w:val="0"/>
      <w:marBottom w:val="0"/>
      <w:divBdr>
        <w:top w:val="none" w:sz="0" w:space="0" w:color="auto"/>
        <w:left w:val="none" w:sz="0" w:space="0" w:color="auto"/>
        <w:bottom w:val="none" w:sz="0" w:space="0" w:color="auto"/>
        <w:right w:val="none" w:sz="0" w:space="0" w:color="auto"/>
      </w:divBdr>
    </w:div>
    <w:div w:id="50545870">
      <w:bodyDiv w:val="1"/>
      <w:marLeft w:val="0"/>
      <w:marRight w:val="0"/>
      <w:marTop w:val="0"/>
      <w:marBottom w:val="0"/>
      <w:divBdr>
        <w:top w:val="none" w:sz="0" w:space="0" w:color="auto"/>
        <w:left w:val="none" w:sz="0" w:space="0" w:color="auto"/>
        <w:bottom w:val="none" w:sz="0" w:space="0" w:color="auto"/>
        <w:right w:val="none" w:sz="0" w:space="0" w:color="auto"/>
      </w:divBdr>
    </w:div>
    <w:div w:id="80563787">
      <w:bodyDiv w:val="1"/>
      <w:marLeft w:val="0"/>
      <w:marRight w:val="0"/>
      <w:marTop w:val="0"/>
      <w:marBottom w:val="0"/>
      <w:divBdr>
        <w:top w:val="none" w:sz="0" w:space="0" w:color="auto"/>
        <w:left w:val="none" w:sz="0" w:space="0" w:color="auto"/>
        <w:bottom w:val="none" w:sz="0" w:space="0" w:color="auto"/>
        <w:right w:val="none" w:sz="0" w:space="0" w:color="auto"/>
      </w:divBdr>
    </w:div>
    <w:div w:id="101267937">
      <w:bodyDiv w:val="1"/>
      <w:marLeft w:val="0"/>
      <w:marRight w:val="0"/>
      <w:marTop w:val="0"/>
      <w:marBottom w:val="0"/>
      <w:divBdr>
        <w:top w:val="none" w:sz="0" w:space="0" w:color="auto"/>
        <w:left w:val="none" w:sz="0" w:space="0" w:color="auto"/>
        <w:bottom w:val="none" w:sz="0" w:space="0" w:color="auto"/>
        <w:right w:val="none" w:sz="0" w:space="0" w:color="auto"/>
      </w:divBdr>
    </w:div>
    <w:div w:id="123083317">
      <w:bodyDiv w:val="1"/>
      <w:marLeft w:val="0"/>
      <w:marRight w:val="0"/>
      <w:marTop w:val="0"/>
      <w:marBottom w:val="0"/>
      <w:divBdr>
        <w:top w:val="none" w:sz="0" w:space="0" w:color="auto"/>
        <w:left w:val="none" w:sz="0" w:space="0" w:color="auto"/>
        <w:bottom w:val="none" w:sz="0" w:space="0" w:color="auto"/>
        <w:right w:val="none" w:sz="0" w:space="0" w:color="auto"/>
      </w:divBdr>
    </w:div>
    <w:div w:id="139687755">
      <w:bodyDiv w:val="1"/>
      <w:marLeft w:val="0"/>
      <w:marRight w:val="0"/>
      <w:marTop w:val="0"/>
      <w:marBottom w:val="0"/>
      <w:divBdr>
        <w:top w:val="none" w:sz="0" w:space="0" w:color="auto"/>
        <w:left w:val="none" w:sz="0" w:space="0" w:color="auto"/>
        <w:bottom w:val="none" w:sz="0" w:space="0" w:color="auto"/>
        <w:right w:val="none" w:sz="0" w:space="0" w:color="auto"/>
      </w:divBdr>
    </w:div>
    <w:div w:id="153424129">
      <w:bodyDiv w:val="1"/>
      <w:marLeft w:val="0"/>
      <w:marRight w:val="0"/>
      <w:marTop w:val="0"/>
      <w:marBottom w:val="0"/>
      <w:divBdr>
        <w:top w:val="none" w:sz="0" w:space="0" w:color="auto"/>
        <w:left w:val="none" w:sz="0" w:space="0" w:color="auto"/>
        <w:bottom w:val="none" w:sz="0" w:space="0" w:color="auto"/>
        <w:right w:val="none" w:sz="0" w:space="0" w:color="auto"/>
      </w:divBdr>
    </w:div>
    <w:div w:id="204224610">
      <w:bodyDiv w:val="1"/>
      <w:marLeft w:val="0"/>
      <w:marRight w:val="0"/>
      <w:marTop w:val="0"/>
      <w:marBottom w:val="0"/>
      <w:divBdr>
        <w:top w:val="none" w:sz="0" w:space="0" w:color="auto"/>
        <w:left w:val="none" w:sz="0" w:space="0" w:color="auto"/>
        <w:bottom w:val="none" w:sz="0" w:space="0" w:color="auto"/>
        <w:right w:val="none" w:sz="0" w:space="0" w:color="auto"/>
      </w:divBdr>
    </w:div>
    <w:div w:id="211815678">
      <w:bodyDiv w:val="1"/>
      <w:marLeft w:val="0"/>
      <w:marRight w:val="0"/>
      <w:marTop w:val="0"/>
      <w:marBottom w:val="0"/>
      <w:divBdr>
        <w:top w:val="none" w:sz="0" w:space="0" w:color="auto"/>
        <w:left w:val="none" w:sz="0" w:space="0" w:color="auto"/>
        <w:bottom w:val="none" w:sz="0" w:space="0" w:color="auto"/>
        <w:right w:val="none" w:sz="0" w:space="0" w:color="auto"/>
      </w:divBdr>
    </w:div>
    <w:div w:id="214700668">
      <w:bodyDiv w:val="1"/>
      <w:marLeft w:val="0"/>
      <w:marRight w:val="0"/>
      <w:marTop w:val="0"/>
      <w:marBottom w:val="0"/>
      <w:divBdr>
        <w:top w:val="none" w:sz="0" w:space="0" w:color="auto"/>
        <w:left w:val="none" w:sz="0" w:space="0" w:color="auto"/>
        <w:bottom w:val="none" w:sz="0" w:space="0" w:color="auto"/>
        <w:right w:val="none" w:sz="0" w:space="0" w:color="auto"/>
      </w:divBdr>
    </w:div>
    <w:div w:id="236061973">
      <w:bodyDiv w:val="1"/>
      <w:marLeft w:val="0"/>
      <w:marRight w:val="0"/>
      <w:marTop w:val="0"/>
      <w:marBottom w:val="0"/>
      <w:divBdr>
        <w:top w:val="none" w:sz="0" w:space="0" w:color="auto"/>
        <w:left w:val="none" w:sz="0" w:space="0" w:color="auto"/>
        <w:bottom w:val="none" w:sz="0" w:space="0" w:color="auto"/>
        <w:right w:val="none" w:sz="0" w:space="0" w:color="auto"/>
      </w:divBdr>
    </w:div>
    <w:div w:id="243728662">
      <w:bodyDiv w:val="1"/>
      <w:marLeft w:val="0"/>
      <w:marRight w:val="0"/>
      <w:marTop w:val="0"/>
      <w:marBottom w:val="0"/>
      <w:divBdr>
        <w:top w:val="none" w:sz="0" w:space="0" w:color="auto"/>
        <w:left w:val="none" w:sz="0" w:space="0" w:color="auto"/>
        <w:bottom w:val="none" w:sz="0" w:space="0" w:color="auto"/>
        <w:right w:val="none" w:sz="0" w:space="0" w:color="auto"/>
      </w:divBdr>
    </w:div>
    <w:div w:id="245891411">
      <w:bodyDiv w:val="1"/>
      <w:marLeft w:val="0"/>
      <w:marRight w:val="0"/>
      <w:marTop w:val="0"/>
      <w:marBottom w:val="0"/>
      <w:divBdr>
        <w:top w:val="none" w:sz="0" w:space="0" w:color="auto"/>
        <w:left w:val="none" w:sz="0" w:space="0" w:color="auto"/>
        <w:bottom w:val="none" w:sz="0" w:space="0" w:color="auto"/>
        <w:right w:val="none" w:sz="0" w:space="0" w:color="auto"/>
      </w:divBdr>
    </w:div>
    <w:div w:id="248580395">
      <w:bodyDiv w:val="1"/>
      <w:marLeft w:val="0"/>
      <w:marRight w:val="0"/>
      <w:marTop w:val="0"/>
      <w:marBottom w:val="0"/>
      <w:divBdr>
        <w:top w:val="none" w:sz="0" w:space="0" w:color="auto"/>
        <w:left w:val="none" w:sz="0" w:space="0" w:color="auto"/>
        <w:bottom w:val="none" w:sz="0" w:space="0" w:color="auto"/>
        <w:right w:val="none" w:sz="0" w:space="0" w:color="auto"/>
      </w:divBdr>
    </w:div>
    <w:div w:id="269356033">
      <w:bodyDiv w:val="1"/>
      <w:marLeft w:val="0"/>
      <w:marRight w:val="0"/>
      <w:marTop w:val="0"/>
      <w:marBottom w:val="0"/>
      <w:divBdr>
        <w:top w:val="none" w:sz="0" w:space="0" w:color="auto"/>
        <w:left w:val="none" w:sz="0" w:space="0" w:color="auto"/>
        <w:bottom w:val="none" w:sz="0" w:space="0" w:color="auto"/>
        <w:right w:val="none" w:sz="0" w:space="0" w:color="auto"/>
      </w:divBdr>
    </w:div>
    <w:div w:id="291836065">
      <w:bodyDiv w:val="1"/>
      <w:marLeft w:val="0"/>
      <w:marRight w:val="0"/>
      <w:marTop w:val="0"/>
      <w:marBottom w:val="0"/>
      <w:divBdr>
        <w:top w:val="none" w:sz="0" w:space="0" w:color="auto"/>
        <w:left w:val="none" w:sz="0" w:space="0" w:color="auto"/>
        <w:bottom w:val="none" w:sz="0" w:space="0" w:color="auto"/>
        <w:right w:val="none" w:sz="0" w:space="0" w:color="auto"/>
      </w:divBdr>
    </w:div>
    <w:div w:id="307176252">
      <w:bodyDiv w:val="1"/>
      <w:marLeft w:val="0"/>
      <w:marRight w:val="0"/>
      <w:marTop w:val="0"/>
      <w:marBottom w:val="0"/>
      <w:divBdr>
        <w:top w:val="none" w:sz="0" w:space="0" w:color="auto"/>
        <w:left w:val="none" w:sz="0" w:space="0" w:color="auto"/>
        <w:bottom w:val="none" w:sz="0" w:space="0" w:color="auto"/>
        <w:right w:val="none" w:sz="0" w:space="0" w:color="auto"/>
      </w:divBdr>
    </w:div>
    <w:div w:id="319815840">
      <w:bodyDiv w:val="1"/>
      <w:marLeft w:val="0"/>
      <w:marRight w:val="0"/>
      <w:marTop w:val="0"/>
      <w:marBottom w:val="0"/>
      <w:divBdr>
        <w:top w:val="none" w:sz="0" w:space="0" w:color="auto"/>
        <w:left w:val="none" w:sz="0" w:space="0" w:color="auto"/>
        <w:bottom w:val="none" w:sz="0" w:space="0" w:color="auto"/>
        <w:right w:val="none" w:sz="0" w:space="0" w:color="auto"/>
      </w:divBdr>
    </w:div>
    <w:div w:id="320279470">
      <w:bodyDiv w:val="1"/>
      <w:marLeft w:val="0"/>
      <w:marRight w:val="0"/>
      <w:marTop w:val="0"/>
      <w:marBottom w:val="0"/>
      <w:divBdr>
        <w:top w:val="none" w:sz="0" w:space="0" w:color="auto"/>
        <w:left w:val="none" w:sz="0" w:space="0" w:color="auto"/>
        <w:bottom w:val="none" w:sz="0" w:space="0" w:color="auto"/>
        <w:right w:val="none" w:sz="0" w:space="0" w:color="auto"/>
      </w:divBdr>
    </w:div>
    <w:div w:id="326598340">
      <w:bodyDiv w:val="1"/>
      <w:marLeft w:val="0"/>
      <w:marRight w:val="0"/>
      <w:marTop w:val="0"/>
      <w:marBottom w:val="0"/>
      <w:divBdr>
        <w:top w:val="none" w:sz="0" w:space="0" w:color="auto"/>
        <w:left w:val="none" w:sz="0" w:space="0" w:color="auto"/>
        <w:bottom w:val="none" w:sz="0" w:space="0" w:color="auto"/>
        <w:right w:val="none" w:sz="0" w:space="0" w:color="auto"/>
      </w:divBdr>
    </w:div>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342317487">
      <w:bodyDiv w:val="1"/>
      <w:marLeft w:val="0"/>
      <w:marRight w:val="0"/>
      <w:marTop w:val="0"/>
      <w:marBottom w:val="0"/>
      <w:divBdr>
        <w:top w:val="none" w:sz="0" w:space="0" w:color="auto"/>
        <w:left w:val="none" w:sz="0" w:space="0" w:color="auto"/>
        <w:bottom w:val="none" w:sz="0" w:space="0" w:color="auto"/>
        <w:right w:val="none" w:sz="0" w:space="0" w:color="auto"/>
      </w:divBdr>
    </w:div>
    <w:div w:id="356662830">
      <w:bodyDiv w:val="1"/>
      <w:marLeft w:val="0"/>
      <w:marRight w:val="0"/>
      <w:marTop w:val="0"/>
      <w:marBottom w:val="0"/>
      <w:divBdr>
        <w:top w:val="none" w:sz="0" w:space="0" w:color="auto"/>
        <w:left w:val="none" w:sz="0" w:space="0" w:color="auto"/>
        <w:bottom w:val="none" w:sz="0" w:space="0" w:color="auto"/>
        <w:right w:val="none" w:sz="0" w:space="0" w:color="auto"/>
      </w:divBdr>
    </w:div>
    <w:div w:id="371999048">
      <w:bodyDiv w:val="1"/>
      <w:marLeft w:val="0"/>
      <w:marRight w:val="0"/>
      <w:marTop w:val="0"/>
      <w:marBottom w:val="0"/>
      <w:divBdr>
        <w:top w:val="none" w:sz="0" w:space="0" w:color="auto"/>
        <w:left w:val="none" w:sz="0" w:space="0" w:color="auto"/>
        <w:bottom w:val="none" w:sz="0" w:space="0" w:color="auto"/>
        <w:right w:val="none" w:sz="0" w:space="0" w:color="auto"/>
      </w:divBdr>
    </w:div>
    <w:div w:id="379523203">
      <w:bodyDiv w:val="1"/>
      <w:marLeft w:val="0"/>
      <w:marRight w:val="0"/>
      <w:marTop w:val="0"/>
      <w:marBottom w:val="0"/>
      <w:divBdr>
        <w:top w:val="none" w:sz="0" w:space="0" w:color="auto"/>
        <w:left w:val="none" w:sz="0" w:space="0" w:color="auto"/>
        <w:bottom w:val="none" w:sz="0" w:space="0" w:color="auto"/>
        <w:right w:val="none" w:sz="0" w:space="0" w:color="auto"/>
      </w:divBdr>
    </w:div>
    <w:div w:id="383329875">
      <w:bodyDiv w:val="1"/>
      <w:marLeft w:val="0"/>
      <w:marRight w:val="0"/>
      <w:marTop w:val="0"/>
      <w:marBottom w:val="0"/>
      <w:divBdr>
        <w:top w:val="none" w:sz="0" w:space="0" w:color="auto"/>
        <w:left w:val="none" w:sz="0" w:space="0" w:color="auto"/>
        <w:bottom w:val="none" w:sz="0" w:space="0" w:color="auto"/>
        <w:right w:val="none" w:sz="0" w:space="0" w:color="auto"/>
      </w:divBdr>
    </w:div>
    <w:div w:id="414786767">
      <w:bodyDiv w:val="1"/>
      <w:marLeft w:val="0"/>
      <w:marRight w:val="0"/>
      <w:marTop w:val="0"/>
      <w:marBottom w:val="0"/>
      <w:divBdr>
        <w:top w:val="none" w:sz="0" w:space="0" w:color="auto"/>
        <w:left w:val="none" w:sz="0" w:space="0" w:color="auto"/>
        <w:bottom w:val="none" w:sz="0" w:space="0" w:color="auto"/>
        <w:right w:val="none" w:sz="0" w:space="0" w:color="auto"/>
      </w:divBdr>
    </w:div>
    <w:div w:id="416634664">
      <w:bodyDiv w:val="1"/>
      <w:marLeft w:val="0"/>
      <w:marRight w:val="0"/>
      <w:marTop w:val="0"/>
      <w:marBottom w:val="0"/>
      <w:divBdr>
        <w:top w:val="none" w:sz="0" w:space="0" w:color="auto"/>
        <w:left w:val="none" w:sz="0" w:space="0" w:color="auto"/>
        <w:bottom w:val="none" w:sz="0" w:space="0" w:color="auto"/>
        <w:right w:val="none" w:sz="0" w:space="0" w:color="auto"/>
      </w:divBdr>
    </w:div>
    <w:div w:id="418798099">
      <w:bodyDiv w:val="1"/>
      <w:marLeft w:val="0"/>
      <w:marRight w:val="0"/>
      <w:marTop w:val="0"/>
      <w:marBottom w:val="0"/>
      <w:divBdr>
        <w:top w:val="none" w:sz="0" w:space="0" w:color="auto"/>
        <w:left w:val="none" w:sz="0" w:space="0" w:color="auto"/>
        <w:bottom w:val="none" w:sz="0" w:space="0" w:color="auto"/>
        <w:right w:val="none" w:sz="0" w:space="0" w:color="auto"/>
      </w:divBdr>
    </w:div>
    <w:div w:id="446393888">
      <w:bodyDiv w:val="1"/>
      <w:marLeft w:val="0"/>
      <w:marRight w:val="0"/>
      <w:marTop w:val="0"/>
      <w:marBottom w:val="0"/>
      <w:divBdr>
        <w:top w:val="none" w:sz="0" w:space="0" w:color="auto"/>
        <w:left w:val="none" w:sz="0" w:space="0" w:color="auto"/>
        <w:bottom w:val="none" w:sz="0" w:space="0" w:color="auto"/>
        <w:right w:val="none" w:sz="0" w:space="0" w:color="auto"/>
      </w:divBdr>
    </w:div>
    <w:div w:id="492917347">
      <w:bodyDiv w:val="1"/>
      <w:marLeft w:val="0"/>
      <w:marRight w:val="0"/>
      <w:marTop w:val="0"/>
      <w:marBottom w:val="0"/>
      <w:divBdr>
        <w:top w:val="none" w:sz="0" w:space="0" w:color="auto"/>
        <w:left w:val="none" w:sz="0" w:space="0" w:color="auto"/>
        <w:bottom w:val="none" w:sz="0" w:space="0" w:color="auto"/>
        <w:right w:val="none" w:sz="0" w:space="0" w:color="auto"/>
      </w:divBdr>
    </w:div>
    <w:div w:id="550657876">
      <w:bodyDiv w:val="1"/>
      <w:marLeft w:val="0"/>
      <w:marRight w:val="0"/>
      <w:marTop w:val="0"/>
      <w:marBottom w:val="0"/>
      <w:divBdr>
        <w:top w:val="none" w:sz="0" w:space="0" w:color="auto"/>
        <w:left w:val="none" w:sz="0" w:space="0" w:color="auto"/>
        <w:bottom w:val="none" w:sz="0" w:space="0" w:color="auto"/>
        <w:right w:val="none" w:sz="0" w:space="0" w:color="auto"/>
      </w:divBdr>
    </w:div>
    <w:div w:id="555357431">
      <w:bodyDiv w:val="1"/>
      <w:marLeft w:val="0"/>
      <w:marRight w:val="0"/>
      <w:marTop w:val="0"/>
      <w:marBottom w:val="0"/>
      <w:divBdr>
        <w:top w:val="none" w:sz="0" w:space="0" w:color="auto"/>
        <w:left w:val="none" w:sz="0" w:space="0" w:color="auto"/>
        <w:bottom w:val="none" w:sz="0" w:space="0" w:color="auto"/>
        <w:right w:val="none" w:sz="0" w:space="0" w:color="auto"/>
      </w:divBdr>
    </w:div>
    <w:div w:id="565186153">
      <w:bodyDiv w:val="1"/>
      <w:marLeft w:val="0"/>
      <w:marRight w:val="0"/>
      <w:marTop w:val="0"/>
      <w:marBottom w:val="0"/>
      <w:divBdr>
        <w:top w:val="none" w:sz="0" w:space="0" w:color="auto"/>
        <w:left w:val="none" w:sz="0" w:space="0" w:color="auto"/>
        <w:bottom w:val="none" w:sz="0" w:space="0" w:color="auto"/>
        <w:right w:val="none" w:sz="0" w:space="0" w:color="auto"/>
      </w:divBdr>
    </w:div>
    <w:div w:id="567110194">
      <w:bodyDiv w:val="1"/>
      <w:marLeft w:val="0"/>
      <w:marRight w:val="0"/>
      <w:marTop w:val="0"/>
      <w:marBottom w:val="0"/>
      <w:divBdr>
        <w:top w:val="none" w:sz="0" w:space="0" w:color="auto"/>
        <w:left w:val="none" w:sz="0" w:space="0" w:color="auto"/>
        <w:bottom w:val="none" w:sz="0" w:space="0" w:color="auto"/>
        <w:right w:val="none" w:sz="0" w:space="0" w:color="auto"/>
      </w:divBdr>
    </w:div>
    <w:div w:id="587077143">
      <w:bodyDiv w:val="1"/>
      <w:marLeft w:val="0"/>
      <w:marRight w:val="0"/>
      <w:marTop w:val="0"/>
      <w:marBottom w:val="0"/>
      <w:divBdr>
        <w:top w:val="none" w:sz="0" w:space="0" w:color="auto"/>
        <w:left w:val="none" w:sz="0" w:space="0" w:color="auto"/>
        <w:bottom w:val="none" w:sz="0" w:space="0" w:color="auto"/>
        <w:right w:val="none" w:sz="0" w:space="0" w:color="auto"/>
      </w:divBdr>
    </w:div>
    <w:div w:id="611203082">
      <w:bodyDiv w:val="1"/>
      <w:marLeft w:val="0"/>
      <w:marRight w:val="0"/>
      <w:marTop w:val="0"/>
      <w:marBottom w:val="0"/>
      <w:divBdr>
        <w:top w:val="none" w:sz="0" w:space="0" w:color="auto"/>
        <w:left w:val="none" w:sz="0" w:space="0" w:color="auto"/>
        <w:bottom w:val="none" w:sz="0" w:space="0" w:color="auto"/>
        <w:right w:val="none" w:sz="0" w:space="0" w:color="auto"/>
      </w:divBdr>
    </w:div>
    <w:div w:id="621150766">
      <w:bodyDiv w:val="1"/>
      <w:marLeft w:val="0"/>
      <w:marRight w:val="0"/>
      <w:marTop w:val="0"/>
      <w:marBottom w:val="0"/>
      <w:divBdr>
        <w:top w:val="none" w:sz="0" w:space="0" w:color="auto"/>
        <w:left w:val="none" w:sz="0" w:space="0" w:color="auto"/>
        <w:bottom w:val="none" w:sz="0" w:space="0" w:color="auto"/>
        <w:right w:val="none" w:sz="0" w:space="0" w:color="auto"/>
      </w:divBdr>
    </w:div>
    <w:div w:id="671613174">
      <w:bodyDiv w:val="1"/>
      <w:marLeft w:val="0"/>
      <w:marRight w:val="0"/>
      <w:marTop w:val="0"/>
      <w:marBottom w:val="0"/>
      <w:divBdr>
        <w:top w:val="none" w:sz="0" w:space="0" w:color="auto"/>
        <w:left w:val="none" w:sz="0" w:space="0" w:color="auto"/>
        <w:bottom w:val="none" w:sz="0" w:space="0" w:color="auto"/>
        <w:right w:val="none" w:sz="0" w:space="0" w:color="auto"/>
      </w:divBdr>
    </w:div>
    <w:div w:id="681200506">
      <w:bodyDiv w:val="1"/>
      <w:marLeft w:val="0"/>
      <w:marRight w:val="0"/>
      <w:marTop w:val="0"/>
      <w:marBottom w:val="0"/>
      <w:divBdr>
        <w:top w:val="none" w:sz="0" w:space="0" w:color="auto"/>
        <w:left w:val="none" w:sz="0" w:space="0" w:color="auto"/>
        <w:bottom w:val="none" w:sz="0" w:space="0" w:color="auto"/>
        <w:right w:val="none" w:sz="0" w:space="0" w:color="auto"/>
      </w:divBdr>
    </w:div>
    <w:div w:id="700939330">
      <w:bodyDiv w:val="1"/>
      <w:marLeft w:val="0"/>
      <w:marRight w:val="0"/>
      <w:marTop w:val="0"/>
      <w:marBottom w:val="0"/>
      <w:divBdr>
        <w:top w:val="none" w:sz="0" w:space="0" w:color="auto"/>
        <w:left w:val="none" w:sz="0" w:space="0" w:color="auto"/>
        <w:bottom w:val="none" w:sz="0" w:space="0" w:color="auto"/>
        <w:right w:val="none" w:sz="0" w:space="0" w:color="auto"/>
      </w:divBdr>
    </w:div>
    <w:div w:id="707755483">
      <w:bodyDiv w:val="1"/>
      <w:marLeft w:val="0"/>
      <w:marRight w:val="0"/>
      <w:marTop w:val="0"/>
      <w:marBottom w:val="0"/>
      <w:divBdr>
        <w:top w:val="none" w:sz="0" w:space="0" w:color="auto"/>
        <w:left w:val="none" w:sz="0" w:space="0" w:color="auto"/>
        <w:bottom w:val="none" w:sz="0" w:space="0" w:color="auto"/>
        <w:right w:val="none" w:sz="0" w:space="0" w:color="auto"/>
      </w:divBdr>
    </w:div>
    <w:div w:id="709036417">
      <w:bodyDiv w:val="1"/>
      <w:marLeft w:val="0"/>
      <w:marRight w:val="0"/>
      <w:marTop w:val="0"/>
      <w:marBottom w:val="0"/>
      <w:divBdr>
        <w:top w:val="none" w:sz="0" w:space="0" w:color="auto"/>
        <w:left w:val="none" w:sz="0" w:space="0" w:color="auto"/>
        <w:bottom w:val="none" w:sz="0" w:space="0" w:color="auto"/>
        <w:right w:val="none" w:sz="0" w:space="0" w:color="auto"/>
      </w:divBdr>
    </w:div>
    <w:div w:id="730426501">
      <w:bodyDiv w:val="1"/>
      <w:marLeft w:val="0"/>
      <w:marRight w:val="0"/>
      <w:marTop w:val="0"/>
      <w:marBottom w:val="0"/>
      <w:divBdr>
        <w:top w:val="none" w:sz="0" w:space="0" w:color="auto"/>
        <w:left w:val="none" w:sz="0" w:space="0" w:color="auto"/>
        <w:bottom w:val="none" w:sz="0" w:space="0" w:color="auto"/>
        <w:right w:val="none" w:sz="0" w:space="0" w:color="auto"/>
      </w:divBdr>
    </w:div>
    <w:div w:id="758525292">
      <w:bodyDiv w:val="1"/>
      <w:marLeft w:val="0"/>
      <w:marRight w:val="0"/>
      <w:marTop w:val="0"/>
      <w:marBottom w:val="0"/>
      <w:divBdr>
        <w:top w:val="none" w:sz="0" w:space="0" w:color="auto"/>
        <w:left w:val="none" w:sz="0" w:space="0" w:color="auto"/>
        <w:bottom w:val="none" w:sz="0" w:space="0" w:color="auto"/>
        <w:right w:val="none" w:sz="0" w:space="0" w:color="auto"/>
      </w:divBdr>
    </w:div>
    <w:div w:id="795487522">
      <w:bodyDiv w:val="1"/>
      <w:marLeft w:val="0"/>
      <w:marRight w:val="0"/>
      <w:marTop w:val="0"/>
      <w:marBottom w:val="0"/>
      <w:divBdr>
        <w:top w:val="none" w:sz="0" w:space="0" w:color="auto"/>
        <w:left w:val="none" w:sz="0" w:space="0" w:color="auto"/>
        <w:bottom w:val="none" w:sz="0" w:space="0" w:color="auto"/>
        <w:right w:val="none" w:sz="0" w:space="0" w:color="auto"/>
      </w:divBdr>
    </w:div>
    <w:div w:id="822743699">
      <w:bodyDiv w:val="1"/>
      <w:marLeft w:val="0"/>
      <w:marRight w:val="0"/>
      <w:marTop w:val="0"/>
      <w:marBottom w:val="0"/>
      <w:divBdr>
        <w:top w:val="none" w:sz="0" w:space="0" w:color="auto"/>
        <w:left w:val="none" w:sz="0" w:space="0" w:color="auto"/>
        <w:bottom w:val="none" w:sz="0" w:space="0" w:color="auto"/>
        <w:right w:val="none" w:sz="0" w:space="0" w:color="auto"/>
      </w:divBdr>
    </w:div>
    <w:div w:id="831682219">
      <w:bodyDiv w:val="1"/>
      <w:marLeft w:val="0"/>
      <w:marRight w:val="0"/>
      <w:marTop w:val="0"/>
      <w:marBottom w:val="0"/>
      <w:divBdr>
        <w:top w:val="none" w:sz="0" w:space="0" w:color="auto"/>
        <w:left w:val="none" w:sz="0" w:space="0" w:color="auto"/>
        <w:bottom w:val="none" w:sz="0" w:space="0" w:color="auto"/>
        <w:right w:val="none" w:sz="0" w:space="0" w:color="auto"/>
      </w:divBdr>
    </w:div>
    <w:div w:id="834995770">
      <w:bodyDiv w:val="1"/>
      <w:marLeft w:val="0"/>
      <w:marRight w:val="0"/>
      <w:marTop w:val="0"/>
      <w:marBottom w:val="0"/>
      <w:divBdr>
        <w:top w:val="none" w:sz="0" w:space="0" w:color="auto"/>
        <w:left w:val="none" w:sz="0" w:space="0" w:color="auto"/>
        <w:bottom w:val="none" w:sz="0" w:space="0" w:color="auto"/>
        <w:right w:val="none" w:sz="0" w:space="0" w:color="auto"/>
      </w:divBdr>
    </w:div>
    <w:div w:id="840894029">
      <w:bodyDiv w:val="1"/>
      <w:marLeft w:val="0"/>
      <w:marRight w:val="0"/>
      <w:marTop w:val="0"/>
      <w:marBottom w:val="0"/>
      <w:divBdr>
        <w:top w:val="none" w:sz="0" w:space="0" w:color="auto"/>
        <w:left w:val="none" w:sz="0" w:space="0" w:color="auto"/>
        <w:bottom w:val="none" w:sz="0" w:space="0" w:color="auto"/>
        <w:right w:val="none" w:sz="0" w:space="0" w:color="auto"/>
      </w:divBdr>
    </w:div>
    <w:div w:id="871503139">
      <w:bodyDiv w:val="1"/>
      <w:marLeft w:val="0"/>
      <w:marRight w:val="0"/>
      <w:marTop w:val="0"/>
      <w:marBottom w:val="0"/>
      <w:divBdr>
        <w:top w:val="none" w:sz="0" w:space="0" w:color="auto"/>
        <w:left w:val="none" w:sz="0" w:space="0" w:color="auto"/>
        <w:bottom w:val="none" w:sz="0" w:space="0" w:color="auto"/>
        <w:right w:val="none" w:sz="0" w:space="0" w:color="auto"/>
      </w:divBdr>
    </w:div>
    <w:div w:id="913246973">
      <w:bodyDiv w:val="1"/>
      <w:marLeft w:val="0"/>
      <w:marRight w:val="0"/>
      <w:marTop w:val="0"/>
      <w:marBottom w:val="0"/>
      <w:divBdr>
        <w:top w:val="none" w:sz="0" w:space="0" w:color="auto"/>
        <w:left w:val="none" w:sz="0" w:space="0" w:color="auto"/>
        <w:bottom w:val="none" w:sz="0" w:space="0" w:color="auto"/>
        <w:right w:val="none" w:sz="0" w:space="0" w:color="auto"/>
      </w:divBdr>
    </w:div>
    <w:div w:id="914359506">
      <w:bodyDiv w:val="1"/>
      <w:marLeft w:val="0"/>
      <w:marRight w:val="0"/>
      <w:marTop w:val="0"/>
      <w:marBottom w:val="0"/>
      <w:divBdr>
        <w:top w:val="none" w:sz="0" w:space="0" w:color="auto"/>
        <w:left w:val="none" w:sz="0" w:space="0" w:color="auto"/>
        <w:bottom w:val="none" w:sz="0" w:space="0" w:color="auto"/>
        <w:right w:val="none" w:sz="0" w:space="0" w:color="auto"/>
      </w:divBdr>
    </w:div>
    <w:div w:id="962930536">
      <w:bodyDiv w:val="1"/>
      <w:marLeft w:val="0"/>
      <w:marRight w:val="0"/>
      <w:marTop w:val="0"/>
      <w:marBottom w:val="0"/>
      <w:divBdr>
        <w:top w:val="none" w:sz="0" w:space="0" w:color="auto"/>
        <w:left w:val="none" w:sz="0" w:space="0" w:color="auto"/>
        <w:bottom w:val="none" w:sz="0" w:space="0" w:color="auto"/>
        <w:right w:val="none" w:sz="0" w:space="0" w:color="auto"/>
      </w:divBdr>
    </w:div>
    <w:div w:id="963387456">
      <w:bodyDiv w:val="1"/>
      <w:marLeft w:val="0"/>
      <w:marRight w:val="0"/>
      <w:marTop w:val="0"/>
      <w:marBottom w:val="0"/>
      <w:divBdr>
        <w:top w:val="none" w:sz="0" w:space="0" w:color="auto"/>
        <w:left w:val="none" w:sz="0" w:space="0" w:color="auto"/>
        <w:bottom w:val="none" w:sz="0" w:space="0" w:color="auto"/>
        <w:right w:val="none" w:sz="0" w:space="0" w:color="auto"/>
      </w:divBdr>
    </w:div>
    <w:div w:id="966426613">
      <w:bodyDiv w:val="1"/>
      <w:marLeft w:val="0"/>
      <w:marRight w:val="0"/>
      <w:marTop w:val="0"/>
      <w:marBottom w:val="0"/>
      <w:divBdr>
        <w:top w:val="none" w:sz="0" w:space="0" w:color="auto"/>
        <w:left w:val="none" w:sz="0" w:space="0" w:color="auto"/>
        <w:bottom w:val="none" w:sz="0" w:space="0" w:color="auto"/>
        <w:right w:val="none" w:sz="0" w:space="0" w:color="auto"/>
      </w:divBdr>
    </w:div>
    <w:div w:id="969213410">
      <w:bodyDiv w:val="1"/>
      <w:marLeft w:val="0"/>
      <w:marRight w:val="0"/>
      <w:marTop w:val="0"/>
      <w:marBottom w:val="0"/>
      <w:divBdr>
        <w:top w:val="none" w:sz="0" w:space="0" w:color="auto"/>
        <w:left w:val="none" w:sz="0" w:space="0" w:color="auto"/>
        <w:bottom w:val="none" w:sz="0" w:space="0" w:color="auto"/>
        <w:right w:val="none" w:sz="0" w:space="0" w:color="auto"/>
      </w:divBdr>
    </w:div>
    <w:div w:id="970211239">
      <w:bodyDiv w:val="1"/>
      <w:marLeft w:val="0"/>
      <w:marRight w:val="0"/>
      <w:marTop w:val="0"/>
      <w:marBottom w:val="0"/>
      <w:divBdr>
        <w:top w:val="none" w:sz="0" w:space="0" w:color="auto"/>
        <w:left w:val="none" w:sz="0" w:space="0" w:color="auto"/>
        <w:bottom w:val="none" w:sz="0" w:space="0" w:color="auto"/>
        <w:right w:val="none" w:sz="0" w:space="0" w:color="auto"/>
      </w:divBdr>
    </w:div>
    <w:div w:id="990403416">
      <w:bodyDiv w:val="1"/>
      <w:marLeft w:val="0"/>
      <w:marRight w:val="0"/>
      <w:marTop w:val="0"/>
      <w:marBottom w:val="0"/>
      <w:divBdr>
        <w:top w:val="none" w:sz="0" w:space="0" w:color="auto"/>
        <w:left w:val="none" w:sz="0" w:space="0" w:color="auto"/>
        <w:bottom w:val="none" w:sz="0" w:space="0" w:color="auto"/>
        <w:right w:val="none" w:sz="0" w:space="0" w:color="auto"/>
      </w:divBdr>
    </w:div>
    <w:div w:id="1015379118">
      <w:bodyDiv w:val="1"/>
      <w:marLeft w:val="0"/>
      <w:marRight w:val="0"/>
      <w:marTop w:val="0"/>
      <w:marBottom w:val="0"/>
      <w:divBdr>
        <w:top w:val="none" w:sz="0" w:space="0" w:color="auto"/>
        <w:left w:val="none" w:sz="0" w:space="0" w:color="auto"/>
        <w:bottom w:val="none" w:sz="0" w:space="0" w:color="auto"/>
        <w:right w:val="none" w:sz="0" w:space="0" w:color="auto"/>
      </w:divBdr>
    </w:div>
    <w:div w:id="1025251960">
      <w:bodyDiv w:val="1"/>
      <w:marLeft w:val="0"/>
      <w:marRight w:val="0"/>
      <w:marTop w:val="0"/>
      <w:marBottom w:val="0"/>
      <w:divBdr>
        <w:top w:val="none" w:sz="0" w:space="0" w:color="auto"/>
        <w:left w:val="none" w:sz="0" w:space="0" w:color="auto"/>
        <w:bottom w:val="none" w:sz="0" w:space="0" w:color="auto"/>
        <w:right w:val="none" w:sz="0" w:space="0" w:color="auto"/>
      </w:divBdr>
    </w:div>
    <w:div w:id="1041325812">
      <w:bodyDiv w:val="1"/>
      <w:marLeft w:val="0"/>
      <w:marRight w:val="0"/>
      <w:marTop w:val="0"/>
      <w:marBottom w:val="0"/>
      <w:divBdr>
        <w:top w:val="none" w:sz="0" w:space="0" w:color="auto"/>
        <w:left w:val="none" w:sz="0" w:space="0" w:color="auto"/>
        <w:bottom w:val="none" w:sz="0" w:space="0" w:color="auto"/>
        <w:right w:val="none" w:sz="0" w:space="0" w:color="auto"/>
      </w:divBdr>
    </w:div>
    <w:div w:id="1041634315">
      <w:bodyDiv w:val="1"/>
      <w:marLeft w:val="0"/>
      <w:marRight w:val="0"/>
      <w:marTop w:val="0"/>
      <w:marBottom w:val="0"/>
      <w:divBdr>
        <w:top w:val="none" w:sz="0" w:space="0" w:color="auto"/>
        <w:left w:val="none" w:sz="0" w:space="0" w:color="auto"/>
        <w:bottom w:val="none" w:sz="0" w:space="0" w:color="auto"/>
        <w:right w:val="none" w:sz="0" w:space="0" w:color="auto"/>
      </w:divBdr>
    </w:div>
    <w:div w:id="1047920841">
      <w:bodyDiv w:val="1"/>
      <w:marLeft w:val="0"/>
      <w:marRight w:val="0"/>
      <w:marTop w:val="0"/>
      <w:marBottom w:val="0"/>
      <w:divBdr>
        <w:top w:val="none" w:sz="0" w:space="0" w:color="auto"/>
        <w:left w:val="none" w:sz="0" w:space="0" w:color="auto"/>
        <w:bottom w:val="none" w:sz="0" w:space="0" w:color="auto"/>
        <w:right w:val="none" w:sz="0" w:space="0" w:color="auto"/>
      </w:divBdr>
    </w:div>
    <w:div w:id="1079787256">
      <w:bodyDiv w:val="1"/>
      <w:marLeft w:val="0"/>
      <w:marRight w:val="0"/>
      <w:marTop w:val="0"/>
      <w:marBottom w:val="0"/>
      <w:divBdr>
        <w:top w:val="none" w:sz="0" w:space="0" w:color="auto"/>
        <w:left w:val="none" w:sz="0" w:space="0" w:color="auto"/>
        <w:bottom w:val="none" w:sz="0" w:space="0" w:color="auto"/>
        <w:right w:val="none" w:sz="0" w:space="0" w:color="auto"/>
      </w:divBdr>
    </w:div>
    <w:div w:id="1091270184">
      <w:bodyDiv w:val="1"/>
      <w:marLeft w:val="0"/>
      <w:marRight w:val="0"/>
      <w:marTop w:val="0"/>
      <w:marBottom w:val="0"/>
      <w:divBdr>
        <w:top w:val="none" w:sz="0" w:space="0" w:color="auto"/>
        <w:left w:val="none" w:sz="0" w:space="0" w:color="auto"/>
        <w:bottom w:val="none" w:sz="0" w:space="0" w:color="auto"/>
        <w:right w:val="none" w:sz="0" w:space="0" w:color="auto"/>
      </w:divBdr>
    </w:div>
    <w:div w:id="1121342373">
      <w:bodyDiv w:val="1"/>
      <w:marLeft w:val="0"/>
      <w:marRight w:val="0"/>
      <w:marTop w:val="0"/>
      <w:marBottom w:val="0"/>
      <w:divBdr>
        <w:top w:val="none" w:sz="0" w:space="0" w:color="auto"/>
        <w:left w:val="none" w:sz="0" w:space="0" w:color="auto"/>
        <w:bottom w:val="none" w:sz="0" w:space="0" w:color="auto"/>
        <w:right w:val="none" w:sz="0" w:space="0" w:color="auto"/>
      </w:divBdr>
    </w:div>
    <w:div w:id="1169448707">
      <w:bodyDiv w:val="1"/>
      <w:marLeft w:val="0"/>
      <w:marRight w:val="0"/>
      <w:marTop w:val="0"/>
      <w:marBottom w:val="0"/>
      <w:divBdr>
        <w:top w:val="none" w:sz="0" w:space="0" w:color="auto"/>
        <w:left w:val="none" w:sz="0" w:space="0" w:color="auto"/>
        <w:bottom w:val="none" w:sz="0" w:space="0" w:color="auto"/>
        <w:right w:val="none" w:sz="0" w:space="0" w:color="auto"/>
      </w:divBdr>
    </w:div>
    <w:div w:id="1189876768">
      <w:bodyDiv w:val="1"/>
      <w:marLeft w:val="0"/>
      <w:marRight w:val="0"/>
      <w:marTop w:val="0"/>
      <w:marBottom w:val="0"/>
      <w:divBdr>
        <w:top w:val="none" w:sz="0" w:space="0" w:color="auto"/>
        <w:left w:val="none" w:sz="0" w:space="0" w:color="auto"/>
        <w:bottom w:val="none" w:sz="0" w:space="0" w:color="auto"/>
        <w:right w:val="none" w:sz="0" w:space="0" w:color="auto"/>
      </w:divBdr>
    </w:div>
    <w:div w:id="1194000407">
      <w:bodyDiv w:val="1"/>
      <w:marLeft w:val="0"/>
      <w:marRight w:val="0"/>
      <w:marTop w:val="0"/>
      <w:marBottom w:val="0"/>
      <w:divBdr>
        <w:top w:val="none" w:sz="0" w:space="0" w:color="auto"/>
        <w:left w:val="none" w:sz="0" w:space="0" w:color="auto"/>
        <w:bottom w:val="none" w:sz="0" w:space="0" w:color="auto"/>
        <w:right w:val="none" w:sz="0" w:space="0" w:color="auto"/>
      </w:divBdr>
    </w:div>
    <w:div w:id="1196695600">
      <w:bodyDiv w:val="1"/>
      <w:marLeft w:val="0"/>
      <w:marRight w:val="0"/>
      <w:marTop w:val="0"/>
      <w:marBottom w:val="0"/>
      <w:divBdr>
        <w:top w:val="none" w:sz="0" w:space="0" w:color="auto"/>
        <w:left w:val="none" w:sz="0" w:space="0" w:color="auto"/>
        <w:bottom w:val="none" w:sz="0" w:space="0" w:color="auto"/>
        <w:right w:val="none" w:sz="0" w:space="0" w:color="auto"/>
      </w:divBdr>
    </w:div>
    <w:div w:id="1213423243">
      <w:bodyDiv w:val="1"/>
      <w:marLeft w:val="0"/>
      <w:marRight w:val="0"/>
      <w:marTop w:val="0"/>
      <w:marBottom w:val="0"/>
      <w:divBdr>
        <w:top w:val="none" w:sz="0" w:space="0" w:color="auto"/>
        <w:left w:val="none" w:sz="0" w:space="0" w:color="auto"/>
        <w:bottom w:val="none" w:sz="0" w:space="0" w:color="auto"/>
        <w:right w:val="none" w:sz="0" w:space="0" w:color="auto"/>
      </w:divBdr>
    </w:div>
    <w:div w:id="1223910025">
      <w:bodyDiv w:val="1"/>
      <w:marLeft w:val="0"/>
      <w:marRight w:val="0"/>
      <w:marTop w:val="0"/>
      <w:marBottom w:val="0"/>
      <w:divBdr>
        <w:top w:val="none" w:sz="0" w:space="0" w:color="auto"/>
        <w:left w:val="none" w:sz="0" w:space="0" w:color="auto"/>
        <w:bottom w:val="none" w:sz="0" w:space="0" w:color="auto"/>
        <w:right w:val="none" w:sz="0" w:space="0" w:color="auto"/>
      </w:divBdr>
    </w:div>
    <w:div w:id="1234391694">
      <w:bodyDiv w:val="1"/>
      <w:marLeft w:val="0"/>
      <w:marRight w:val="0"/>
      <w:marTop w:val="0"/>
      <w:marBottom w:val="0"/>
      <w:divBdr>
        <w:top w:val="none" w:sz="0" w:space="0" w:color="auto"/>
        <w:left w:val="none" w:sz="0" w:space="0" w:color="auto"/>
        <w:bottom w:val="none" w:sz="0" w:space="0" w:color="auto"/>
        <w:right w:val="none" w:sz="0" w:space="0" w:color="auto"/>
      </w:divBdr>
    </w:div>
    <w:div w:id="1240484081">
      <w:bodyDiv w:val="1"/>
      <w:marLeft w:val="0"/>
      <w:marRight w:val="0"/>
      <w:marTop w:val="0"/>
      <w:marBottom w:val="0"/>
      <w:divBdr>
        <w:top w:val="none" w:sz="0" w:space="0" w:color="auto"/>
        <w:left w:val="none" w:sz="0" w:space="0" w:color="auto"/>
        <w:bottom w:val="none" w:sz="0" w:space="0" w:color="auto"/>
        <w:right w:val="none" w:sz="0" w:space="0" w:color="auto"/>
      </w:divBdr>
    </w:div>
    <w:div w:id="1256279590">
      <w:bodyDiv w:val="1"/>
      <w:marLeft w:val="0"/>
      <w:marRight w:val="0"/>
      <w:marTop w:val="0"/>
      <w:marBottom w:val="0"/>
      <w:divBdr>
        <w:top w:val="none" w:sz="0" w:space="0" w:color="auto"/>
        <w:left w:val="none" w:sz="0" w:space="0" w:color="auto"/>
        <w:bottom w:val="none" w:sz="0" w:space="0" w:color="auto"/>
        <w:right w:val="none" w:sz="0" w:space="0" w:color="auto"/>
      </w:divBdr>
    </w:div>
    <w:div w:id="1275744370">
      <w:bodyDiv w:val="1"/>
      <w:marLeft w:val="0"/>
      <w:marRight w:val="0"/>
      <w:marTop w:val="0"/>
      <w:marBottom w:val="0"/>
      <w:divBdr>
        <w:top w:val="none" w:sz="0" w:space="0" w:color="auto"/>
        <w:left w:val="none" w:sz="0" w:space="0" w:color="auto"/>
        <w:bottom w:val="none" w:sz="0" w:space="0" w:color="auto"/>
        <w:right w:val="none" w:sz="0" w:space="0" w:color="auto"/>
      </w:divBdr>
    </w:div>
    <w:div w:id="1285380595">
      <w:bodyDiv w:val="1"/>
      <w:marLeft w:val="0"/>
      <w:marRight w:val="0"/>
      <w:marTop w:val="0"/>
      <w:marBottom w:val="0"/>
      <w:divBdr>
        <w:top w:val="none" w:sz="0" w:space="0" w:color="auto"/>
        <w:left w:val="none" w:sz="0" w:space="0" w:color="auto"/>
        <w:bottom w:val="none" w:sz="0" w:space="0" w:color="auto"/>
        <w:right w:val="none" w:sz="0" w:space="0" w:color="auto"/>
      </w:divBdr>
    </w:div>
    <w:div w:id="1288467782">
      <w:bodyDiv w:val="1"/>
      <w:marLeft w:val="0"/>
      <w:marRight w:val="0"/>
      <w:marTop w:val="0"/>
      <w:marBottom w:val="0"/>
      <w:divBdr>
        <w:top w:val="none" w:sz="0" w:space="0" w:color="auto"/>
        <w:left w:val="none" w:sz="0" w:space="0" w:color="auto"/>
        <w:bottom w:val="none" w:sz="0" w:space="0" w:color="auto"/>
        <w:right w:val="none" w:sz="0" w:space="0" w:color="auto"/>
      </w:divBdr>
    </w:div>
    <w:div w:id="1341002898">
      <w:bodyDiv w:val="1"/>
      <w:marLeft w:val="0"/>
      <w:marRight w:val="0"/>
      <w:marTop w:val="0"/>
      <w:marBottom w:val="0"/>
      <w:divBdr>
        <w:top w:val="none" w:sz="0" w:space="0" w:color="auto"/>
        <w:left w:val="none" w:sz="0" w:space="0" w:color="auto"/>
        <w:bottom w:val="none" w:sz="0" w:space="0" w:color="auto"/>
        <w:right w:val="none" w:sz="0" w:space="0" w:color="auto"/>
      </w:divBdr>
    </w:div>
    <w:div w:id="1378775004">
      <w:bodyDiv w:val="1"/>
      <w:marLeft w:val="0"/>
      <w:marRight w:val="0"/>
      <w:marTop w:val="0"/>
      <w:marBottom w:val="0"/>
      <w:divBdr>
        <w:top w:val="none" w:sz="0" w:space="0" w:color="auto"/>
        <w:left w:val="none" w:sz="0" w:space="0" w:color="auto"/>
        <w:bottom w:val="none" w:sz="0" w:space="0" w:color="auto"/>
        <w:right w:val="none" w:sz="0" w:space="0" w:color="auto"/>
      </w:divBdr>
    </w:div>
    <w:div w:id="1433891643">
      <w:bodyDiv w:val="1"/>
      <w:marLeft w:val="0"/>
      <w:marRight w:val="0"/>
      <w:marTop w:val="0"/>
      <w:marBottom w:val="0"/>
      <w:divBdr>
        <w:top w:val="none" w:sz="0" w:space="0" w:color="auto"/>
        <w:left w:val="none" w:sz="0" w:space="0" w:color="auto"/>
        <w:bottom w:val="none" w:sz="0" w:space="0" w:color="auto"/>
        <w:right w:val="none" w:sz="0" w:space="0" w:color="auto"/>
      </w:divBdr>
    </w:div>
    <w:div w:id="1453288008">
      <w:bodyDiv w:val="1"/>
      <w:marLeft w:val="0"/>
      <w:marRight w:val="0"/>
      <w:marTop w:val="0"/>
      <w:marBottom w:val="0"/>
      <w:divBdr>
        <w:top w:val="none" w:sz="0" w:space="0" w:color="auto"/>
        <w:left w:val="none" w:sz="0" w:space="0" w:color="auto"/>
        <w:bottom w:val="none" w:sz="0" w:space="0" w:color="auto"/>
        <w:right w:val="none" w:sz="0" w:space="0" w:color="auto"/>
      </w:divBdr>
    </w:div>
    <w:div w:id="1454053882">
      <w:bodyDiv w:val="1"/>
      <w:marLeft w:val="0"/>
      <w:marRight w:val="0"/>
      <w:marTop w:val="0"/>
      <w:marBottom w:val="0"/>
      <w:divBdr>
        <w:top w:val="none" w:sz="0" w:space="0" w:color="auto"/>
        <w:left w:val="none" w:sz="0" w:space="0" w:color="auto"/>
        <w:bottom w:val="none" w:sz="0" w:space="0" w:color="auto"/>
        <w:right w:val="none" w:sz="0" w:space="0" w:color="auto"/>
      </w:divBdr>
    </w:div>
    <w:div w:id="1465613100">
      <w:bodyDiv w:val="1"/>
      <w:marLeft w:val="0"/>
      <w:marRight w:val="0"/>
      <w:marTop w:val="0"/>
      <w:marBottom w:val="0"/>
      <w:divBdr>
        <w:top w:val="none" w:sz="0" w:space="0" w:color="auto"/>
        <w:left w:val="none" w:sz="0" w:space="0" w:color="auto"/>
        <w:bottom w:val="none" w:sz="0" w:space="0" w:color="auto"/>
        <w:right w:val="none" w:sz="0" w:space="0" w:color="auto"/>
      </w:divBdr>
    </w:div>
    <w:div w:id="1468089059">
      <w:bodyDiv w:val="1"/>
      <w:marLeft w:val="0"/>
      <w:marRight w:val="0"/>
      <w:marTop w:val="0"/>
      <w:marBottom w:val="0"/>
      <w:divBdr>
        <w:top w:val="none" w:sz="0" w:space="0" w:color="auto"/>
        <w:left w:val="none" w:sz="0" w:space="0" w:color="auto"/>
        <w:bottom w:val="none" w:sz="0" w:space="0" w:color="auto"/>
        <w:right w:val="none" w:sz="0" w:space="0" w:color="auto"/>
      </w:divBdr>
    </w:div>
    <w:div w:id="1478911477">
      <w:bodyDiv w:val="1"/>
      <w:marLeft w:val="0"/>
      <w:marRight w:val="0"/>
      <w:marTop w:val="0"/>
      <w:marBottom w:val="0"/>
      <w:divBdr>
        <w:top w:val="none" w:sz="0" w:space="0" w:color="auto"/>
        <w:left w:val="none" w:sz="0" w:space="0" w:color="auto"/>
        <w:bottom w:val="none" w:sz="0" w:space="0" w:color="auto"/>
        <w:right w:val="none" w:sz="0" w:space="0" w:color="auto"/>
      </w:divBdr>
    </w:div>
    <w:div w:id="1482648363">
      <w:bodyDiv w:val="1"/>
      <w:marLeft w:val="0"/>
      <w:marRight w:val="0"/>
      <w:marTop w:val="0"/>
      <w:marBottom w:val="0"/>
      <w:divBdr>
        <w:top w:val="none" w:sz="0" w:space="0" w:color="auto"/>
        <w:left w:val="none" w:sz="0" w:space="0" w:color="auto"/>
        <w:bottom w:val="none" w:sz="0" w:space="0" w:color="auto"/>
        <w:right w:val="none" w:sz="0" w:space="0" w:color="auto"/>
      </w:divBdr>
    </w:div>
    <w:div w:id="1483349725">
      <w:bodyDiv w:val="1"/>
      <w:marLeft w:val="0"/>
      <w:marRight w:val="0"/>
      <w:marTop w:val="0"/>
      <w:marBottom w:val="0"/>
      <w:divBdr>
        <w:top w:val="none" w:sz="0" w:space="0" w:color="auto"/>
        <w:left w:val="none" w:sz="0" w:space="0" w:color="auto"/>
        <w:bottom w:val="none" w:sz="0" w:space="0" w:color="auto"/>
        <w:right w:val="none" w:sz="0" w:space="0" w:color="auto"/>
      </w:divBdr>
    </w:div>
    <w:div w:id="1527862576">
      <w:bodyDiv w:val="1"/>
      <w:marLeft w:val="0"/>
      <w:marRight w:val="0"/>
      <w:marTop w:val="0"/>
      <w:marBottom w:val="0"/>
      <w:divBdr>
        <w:top w:val="none" w:sz="0" w:space="0" w:color="auto"/>
        <w:left w:val="none" w:sz="0" w:space="0" w:color="auto"/>
        <w:bottom w:val="none" w:sz="0" w:space="0" w:color="auto"/>
        <w:right w:val="none" w:sz="0" w:space="0" w:color="auto"/>
      </w:divBdr>
    </w:div>
    <w:div w:id="1538540362">
      <w:bodyDiv w:val="1"/>
      <w:marLeft w:val="0"/>
      <w:marRight w:val="0"/>
      <w:marTop w:val="0"/>
      <w:marBottom w:val="0"/>
      <w:divBdr>
        <w:top w:val="none" w:sz="0" w:space="0" w:color="auto"/>
        <w:left w:val="none" w:sz="0" w:space="0" w:color="auto"/>
        <w:bottom w:val="none" w:sz="0" w:space="0" w:color="auto"/>
        <w:right w:val="none" w:sz="0" w:space="0" w:color="auto"/>
      </w:divBdr>
    </w:div>
    <w:div w:id="1566835469">
      <w:bodyDiv w:val="1"/>
      <w:marLeft w:val="0"/>
      <w:marRight w:val="0"/>
      <w:marTop w:val="0"/>
      <w:marBottom w:val="0"/>
      <w:divBdr>
        <w:top w:val="none" w:sz="0" w:space="0" w:color="auto"/>
        <w:left w:val="none" w:sz="0" w:space="0" w:color="auto"/>
        <w:bottom w:val="none" w:sz="0" w:space="0" w:color="auto"/>
        <w:right w:val="none" w:sz="0" w:space="0" w:color="auto"/>
      </w:divBdr>
    </w:div>
    <w:div w:id="1594120987">
      <w:bodyDiv w:val="1"/>
      <w:marLeft w:val="0"/>
      <w:marRight w:val="0"/>
      <w:marTop w:val="0"/>
      <w:marBottom w:val="0"/>
      <w:divBdr>
        <w:top w:val="none" w:sz="0" w:space="0" w:color="auto"/>
        <w:left w:val="none" w:sz="0" w:space="0" w:color="auto"/>
        <w:bottom w:val="none" w:sz="0" w:space="0" w:color="auto"/>
        <w:right w:val="none" w:sz="0" w:space="0" w:color="auto"/>
      </w:divBdr>
    </w:div>
    <w:div w:id="1619754840">
      <w:bodyDiv w:val="1"/>
      <w:marLeft w:val="0"/>
      <w:marRight w:val="0"/>
      <w:marTop w:val="0"/>
      <w:marBottom w:val="0"/>
      <w:divBdr>
        <w:top w:val="none" w:sz="0" w:space="0" w:color="auto"/>
        <w:left w:val="none" w:sz="0" w:space="0" w:color="auto"/>
        <w:bottom w:val="none" w:sz="0" w:space="0" w:color="auto"/>
        <w:right w:val="none" w:sz="0" w:space="0" w:color="auto"/>
      </w:divBdr>
    </w:div>
    <w:div w:id="1655912694">
      <w:bodyDiv w:val="1"/>
      <w:marLeft w:val="0"/>
      <w:marRight w:val="0"/>
      <w:marTop w:val="0"/>
      <w:marBottom w:val="0"/>
      <w:divBdr>
        <w:top w:val="none" w:sz="0" w:space="0" w:color="auto"/>
        <w:left w:val="none" w:sz="0" w:space="0" w:color="auto"/>
        <w:bottom w:val="none" w:sz="0" w:space="0" w:color="auto"/>
        <w:right w:val="none" w:sz="0" w:space="0" w:color="auto"/>
      </w:divBdr>
    </w:div>
    <w:div w:id="1682076387">
      <w:bodyDiv w:val="1"/>
      <w:marLeft w:val="0"/>
      <w:marRight w:val="0"/>
      <w:marTop w:val="0"/>
      <w:marBottom w:val="0"/>
      <w:divBdr>
        <w:top w:val="none" w:sz="0" w:space="0" w:color="auto"/>
        <w:left w:val="none" w:sz="0" w:space="0" w:color="auto"/>
        <w:bottom w:val="none" w:sz="0" w:space="0" w:color="auto"/>
        <w:right w:val="none" w:sz="0" w:space="0" w:color="auto"/>
      </w:divBdr>
    </w:div>
    <w:div w:id="1690259559">
      <w:bodyDiv w:val="1"/>
      <w:marLeft w:val="0"/>
      <w:marRight w:val="0"/>
      <w:marTop w:val="0"/>
      <w:marBottom w:val="0"/>
      <w:divBdr>
        <w:top w:val="none" w:sz="0" w:space="0" w:color="auto"/>
        <w:left w:val="none" w:sz="0" w:space="0" w:color="auto"/>
        <w:bottom w:val="none" w:sz="0" w:space="0" w:color="auto"/>
        <w:right w:val="none" w:sz="0" w:space="0" w:color="auto"/>
      </w:divBdr>
    </w:div>
    <w:div w:id="1700012796">
      <w:bodyDiv w:val="1"/>
      <w:marLeft w:val="0"/>
      <w:marRight w:val="0"/>
      <w:marTop w:val="0"/>
      <w:marBottom w:val="0"/>
      <w:divBdr>
        <w:top w:val="none" w:sz="0" w:space="0" w:color="auto"/>
        <w:left w:val="none" w:sz="0" w:space="0" w:color="auto"/>
        <w:bottom w:val="none" w:sz="0" w:space="0" w:color="auto"/>
        <w:right w:val="none" w:sz="0" w:space="0" w:color="auto"/>
      </w:divBdr>
    </w:div>
    <w:div w:id="1703434397">
      <w:bodyDiv w:val="1"/>
      <w:marLeft w:val="0"/>
      <w:marRight w:val="0"/>
      <w:marTop w:val="0"/>
      <w:marBottom w:val="0"/>
      <w:divBdr>
        <w:top w:val="none" w:sz="0" w:space="0" w:color="auto"/>
        <w:left w:val="none" w:sz="0" w:space="0" w:color="auto"/>
        <w:bottom w:val="none" w:sz="0" w:space="0" w:color="auto"/>
        <w:right w:val="none" w:sz="0" w:space="0" w:color="auto"/>
      </w:divBdr>
    </w:div>
    <w:div w:id="1713923411">
      <w:bodyDiv w:val="1"/>
      <w:marLeft w:val="0"/>
      <w:marRight w:val="0"/>
      <w:marTop w:val="0"/>
      <w:marBottom w:val="0"/>
      <w:divBdr>
        <w:top w:val="none" w:sz="0" w:space="0" w:color="auto"/>
        <w:left w:val="none" w:sz="0" w:space="0" w:color="auto"/>
        <w:bottom w:val="none" w:sz="0" w:space="0" w:color="auto"/>
        <w:right w:val="none" w:sz="0" w:space="0" w:color="auto"/>
      </w:divBdr>
    </w:div>
    <w:div w:id="1746340898">
      <w:bodyDiv w:val="1"/>
      <w:marLeft w:val="0"/>
      <w:marRight w:val="0"/>
      <w:marTop w:val="0"/>
      <w:marBottom w:val="0"/>
      <w:divBdr>
        <w:top w:val="none" w:sz="0" w:space="0" w:color="auto"/>
        <w:left w:val="none" w:sz="0" w:space="0" w:color="auto"/>
        <w:bottom w:val="none" w:sz="0" w:space="0" w:color="auto"/>
        <w:right w:val="none" w:sz="0" w:space="0" w:color="auto"/>
      </w:divBdr>
    </w:div>
    <w:div w:id="1775973287">
      <w:bodyDiv w:val="1"/>
      <w:marLeft w:val="0"/>
      <w:marRight w:val="0"/>
      <w:marTop w:val="0"/>
      <w:marBottom w:val="0"/>
      <w:divBdr>
        <w:top w:val="none" w:sz="0" w:space="0" w:color="auto"/>
        <w:left w:val="none" w:sz="0" w:space="0" w:color="auto"/>
        <w:bottom w:val="none" w:sz="0" w:space="0" w:color="auto"/>
        <w:right w:val="none" w:sz="0" w:space="0" w:color="auto"/>
      </w:divBdr>
    </w:div>
    <w:div w:id="1777603829">
      <w:bodyDiv w:val="1"/>
      <w:marLeft w:val="0"/>
      <w:marRight w:val="0"/>
      <w:marTop w:val="0"/>
      <w:marBottom w:val="0"/>
      <w:divBdr>
        <w:top w:val="none" w:sz="0" w:space="0" w:color="auto"/>
        <w:left w:val="none" w:sz="0" w:space="0" w:color="auto"/>
        <w:bottom w:val="none" w:sz="0" w:space="0" w:color="auto"/>
        <w:right w:val="none" w:sz="0" w:space="0" w:color="auto"/>
      </w:divBdr>
    </w:div>
    <w:div w:id="1786388311">
      <w:bodyDiv w:val="1"/>
      <w:marLeft w:val="0"/>
      <w:marRight w:val="0"/>
      <w:marTop w:val="0"/>
      <w:marBottom w:val="0"/>
      <w:divBdr>
        <w:top w:val="none" w:sz="0" w:space="0" w:color="auto"/>
        <w:left w:val="none" w:sz="0" w:space="0" w:color="auto"/>
        <w:bottom w:val="none" w:sz="0" w:space="0" w:color="auto"/>
        <w:right w:val="none" w:sz="0" w:space="0" w:color="auto"/>
      </w:divBdr>
    </w:div>
    <w:div w:id="1788549141">
      <w:bodyDiv w:val="1"/>
      <w:marLeft w:val="0"/>
      <w:marRight w:val="0"/>
      <w:marTop w:val="0"/>
      <w:marBottom w:val="0"/>
      <w:divBdr>
        <w:top w:val="none" w:sz="0" w:space="0" w:color="auto"/>
        <w:left w:val="none" w:sz="0" w:space="0" w:color="auto"/>
        <w:bottom w:val="none" w:sz="0" w:space="0" w:color="auto"/>
        <w:right w:val="none" w:sz="0" w:space="0" w:color="auto"/>
      </w:divBdr>
    </w:div>
    <w:div w:id="1802335813">
      <w:bodyDiv w:val="1"/>
      <w:marLeft w:val="0"/>
      <w:marRight w:val="0"/>
      <w:marTop w:val="0"/>
      <w:marBottom w:val="0"/>
      <w:divBdr>
        <w:top w:val="none" w:sz="0" w:space="0" w:color="auto"/>
        <w:left w:val="none" w:sz="0" w:space="0" w:color="auto"/>
        <w:bottom w:val="none" w:sz="0" w:space="0" w:color="auto"/>
        <w:right w:val="none" w:sz="0" w:space="0" w:color="auto"/>
      </w:divBdr>
    </w:div>
    <w:div w:id="1807114610">
      <w:bodyDiv w:val="1"/>
      <w:marLeft w:val="0"/>
      <w:marRight w:val="0"/>
      <w:marTop w:val="0"/>
      <w:marBottom w:val="0"/>
      <w:divBdr>
        <w:top w:val="none" w:sz="0" w:space="0" w:color="auto"/>
        <w:left w:val="none" w:sz="0" w:space="0" w:color="auto"/>
        <w:bottom w:val="none" w:sz="0" w:space="0" w:color="auto"/>
        <w:right w:val="none" w:sz="0" w:space="0" w:color="auto"/>
      </w:divBdr>
    </w:div>
    <w:div w:id="1811822799">
      <w:bodyDiv w:val="1"/>
      <w:marLeft w:val="0"/>
      <w:marRight w:val="0"/>
      <w:marTop w:val="0"/>
      <w:marBottom w:val="0"/>
      <w:divBdr>
        <w:top w:val="none" w:sz="0" w:space="0" w:color="auto"/>
        <w:left w:val="none" w:sz="0" w:space="0" w:color="auto"/>
        <w:bottom w:val="none" w:sz="0" w:space="0" w:color="auto"/>
        <w:right w:val="none" w:sz="0" w:space="0" w:color="auto"/>
      </w:divBdr>
    </w:div>
    <w:div w:id="1815373184">
      <w:bodyDiv w:val="1"/>
      <w:marLeft w:val="0"/>
      <w:marRight w:val="0"/>
      <w:marTop w:val="0"/>
      <w:marBottom w:val="0"/>
      <w:divBdr>
        <w:top w:val="none" w:sz="0" w:space="0" w:color="auto"/>
        <w:left w:val="none" w:sz="0" w:space="0" w:color="auto"/>
        <w:bottom w:val="none" w:sz="0" w:space="0" w:color="auto"/>
        <w:right w:val="none" w:sz="0" w:space="0" w:color="auto"/>
      </w:divBdr>
    </w:div>
    <w:div w:id="1832023480">
      <w:bodyDiv w:val="1"/>
      <w:marLeft w:val="0"/>
      <w:marRight w:val="0"/>
      <w:marTop w:val="0"/>
      <w:marBottom w:val="0"/>
      <w:divBdr>
        <w:top w:val="none" w:sz="0" w:space="0" w:color="auto"/>
        <w:left w:val="none" w:sz="0" w:space="0" w:color="auto"/>
        <w:bottom w:val="none" w:sz="0" w:space="0" w:color="auto"/>
        <w:right w:val="none" w:sz="0" w:space="0" w:color="auto"/>
      </w:divBdr>
    </w:div>
    <w:div w:id="1832721768">
      <w:bodyDiv w:val="1"/>
      <w:marLeft w:val="0"/>
      <w:marRight w:val="0"/>
      <w:marTop w:val="0"/>
      <w:marBottom w:val="0"/>
      <w:divBdr>
        <w:top w:val="none" w:sz="0" w:space="0" w:color="auto"/>
        <w:left w:val="none" w:sz="0" w:space="0" w:color="auto"/>
        <w:bottom w:val="none" w:sz="0" w:space="0" w:color="auto"/>
        <w:right w:val="none" w:sz="0" w:space="0" w:color="auto"/>
      </w:divBdr>
    </w:div>
    <w:div w:id="1841775751">
      <w:bodyDiv w:val="1"/>
      <w:marLeft w:val="0"/>
      <w:marRight w:val="0"/>
      <w:marTop w:val="0"/>
      <w:marBottom w:val="0"/>
      <w:divBdr>
        <w:top w:val="none" w:sz="0" w:space="0" w:color="auto"/>
        <w:left w:val="none" w:sz="0" w:space="0" w:color="auto"/>
        <w:bottom w:val="none" w:sz="0" w:space="0" w:color="auto"/>
        <w:right w:val="none" w:sz="0" w:space="0" w:color="auto"/>
      </w:divBdr>
    </w:div>
    <w:div w:id="1843474650">
      <w:bodyDiv w:val="1"/>
      <w:marLeft w:val="0"/>
      <w:marRight w:val="0"/>
      <w:marTop w:val="0"/>
      <w:marBottom w:val="0"/>
      <w:divBdr>
        <w:top w:val="none" w:sz="0" w:space="0" w:color="auto"/>
        <w:left w:val="none" w:sz="0" w:space="0" w:color="auto"/>
        <w:bottom w:val="none" w:sz="0" w:space="0" w:color="auto"/>
        <w:right w:val="none" w:sz="0" w:space="0" w:color="auto"/>
      </w:divBdr>
    </w:div>
    <w:div w:id="1849714546">
      <w:bodyDiv w:val="1"/>
      <w:marLeft w:val="0"/>
      <w:marRight w:val="0"/>
      <w:marTop w:val="0"/>
      <w:marBottom w:val="0"/>
      <w:divBdr>
        <w:top w:val="none" w:sz="0" w:space="0" w:color="auto"/>
        <w:left w:val="none" w:sz="0" w:space="0" w:color="auto"/>
        <w:bottom w:val="none" w:sz="0" w:space="0" w:color="auto"/>
        <w:right w:val="none" w:sz="0" w:space="0" w:color="auto"/>
      </w:divBdr>
    </w:div>
    <w:div w:id="1872306884">
      <w:bodyDiv w:val="1"/>
      <w:marLeft w:val="0"/>
      <w:marRight w:val="0"/>
      <w:marTop w:val="0"/>
      <w:marBottom w:val="0"/>
      <w:divBdr>
        <w:top w:val="none" w:sz="0" w:space="0" w:color="auto"/>
        <w:left w:val="none" w:sz="0" w:space="0" w:color="auto"/>
        <w:bottom w:val="none" w:sz="0" w:space="0" w:color="auto"/>
        <w:right w:val="none" w:sz="0" w:space="0" w:color="auto"/>
      </w:divBdr>
    </w:div>
    <w:div w:id="1880509473">
      <w:bodyDiv w:val="1"/>
      <w:marLeft w:val="0"/>
      <w:marRight w:val="0"/>
      <w:marTop w:val="0"/>
      <w:marBottom w:val="0"/>
      <w:divBdr>
        <w:top w:val="none" w:sz="0" w:space="0" w:color="auto"/>
        <w:left w:val="none" w:sz="0" w:space="0" w:color="auto"/>
        <w:bottom w:val="none" w:sz="0" w:space="0" w:color="auto"/>
        <w:right w:val="none" w:sz="0" w:space="0" w:color="auto"/>
      </w:divBdr>
    </w:div>
    <w:div w:id="1883786256">
      <w:bodyDiv w:val="1"/>
      <w:marLeft w:val="0"/>
      <w:marRight w:val="0"/>
      <w:marTop w:val="0"/>
      <w:marBottom w:val="0"/>
      <w:divBdr>
        <w:top w:val="none" w:sz="0" w:space="0" w:color="auto"/>
        <w:left w:val="none" w:sz="0" w:space="0" w:color="auto"/>
        <w:bottom w:val="none" w:sz="0" w:space="0" w:color="auto"/>
        <w:right w:val="none" w:sz="0" w:space="0" w:color="auto"/>
      </w:divBdr>
    </w:div>
    <w:div w:id="1915509918">
      <w:bodyDiv w:val="1"/>
      <w:marLeft w:val="0"/>
      <w:marRight w:val="0"/>
      <w:marTop w:val="0"/>
      <w:marBottom w:val="0"/>
      <w:divBdr>
        <w:top w:val="none" w:sz="0" w:space="0" w:color="auto"/>
        <w:left w:val="none" w:sz="0" w:space="0" w:color="auto"/>
        <w:bottom w:val="none" w:sz="0" w:space="0" w:color="auto"/>
        <w:right w:val="none" w:sz="0" w:space="0" w:color="auto"/>
      </w:divBdr>
    </w:div>
    <w:div w:id="1919051090">
      <w:bodyDiv w:val="1"/>
      <w:marLeft w:val="0"/>
      <w:marRight w:val="0"/>
      <w:marTop w:val="0"/>
      <w:marBottom w:val="0"/>
      <w:divBdr>
        <w:top w:val="none" w:sz="0" w:space="0" w:color="auto"/>
        <w:left w:val="none" w:sz="0" w:space="0" w:color="auto"/>
        <w:bottom w:val="none" w:sz="0" w:space="0" w:color="auto"/>
        <w:right w:val="none" w:sz="0" w:space="0" w:color="auto"/>
      </w:divBdr>
    </w:div>
    <w:div w:id="1920096013">
      <w:bodyDiv w:val="1"/>
      <w:marLeft w:val="0"/>
      <w:marRight w:val="0"/>
      <w:marTop w:val="0"/>
      <w:marBottom w:val="0"/>
      <w:divBdr>
        <w:top w:val="none" w:sz="0" w:space="0" w:color="auto"/>
        <w:left w:val="none" w:sz="0" w:space="0" w:color="auto"/>
        <w:bottom w:val="none" w:sz="0" w:space="0" w:color="auto"/>
        <w:right w:val="none" w:sz="0" w:space="0" w:color="auto"/>
      </w:divBdr>
    </w:div>
    <w:div w:id="1931156777">
      <w:bodyDiv w:val="1"/>
      <w:marLeft w:val="0"/>
      <w:marRight w:val="0"/>
      <w:marTop w:val="0"/>
      <w:marBottom w:val="0"/>
      <w:divBdr>
        <w:top w:val="none" w:sz="0" w:space="0" w:color="auto"/>
        <w:left w:val="none" w:sz="0" w:space="0" w:color="auto"/>
        <w:bottom w:val="none" w:sz="0" w:space="0" w:color="auto"/>
        <w:right w:val="none" w:sz="0" w:space="0" w:color="auto"/>
      </w:divBdr>
    </w:div>
    <w:div w:id="1938756807">
      <w:bodyDiv w:val="1"/>
      <w:marLeft w:val="0"/>
      <w:marRight w:val="0"/>
      <w:marTop w:val="0"/>
      <w:marBottom w:val="0"/>
      <w:divBdr>
        <w:top w:val="none" w:sz="0" w:space="0" w:color="auto"/>
        <w:left w:val="none" w:sz="0" w:space="0" w:color="auto"/>
        <w:bottom w:val="none" w:sz="0" w:space="0" w:color="auto"/>
        <w:right w:val="none" w:sz="0" w:space="0" w:color="auto"/>
      </w:divBdr>
    </w:div>
    <w:div w:id="1942227327">
      <w:bodyDiv w:val="1"/>
      <w:marLeft w:val="0"/>
      <w:marRight w:val="0"/>
      <w:marTop w:val="0"/>
      <w:marBottom w:val="0"/>
      <w:divBdr>
        <w:top w:val="none" w:sz="0" w:space="0" w:color="auto"/>
        <w:left w:val="none" w:sz="0" w:space="0" w:color="auto"/>
        <w:bottom w:val="none" w:sz="0" w:space="0" w:color="auto"/>
        <w:right w:val="none" w:sz="0" w:space="0" w:color="auto"/>
      </w:divBdr>
    </w:div>
    <w:div w:id="1962685540">
      <w:bodyDiv w:val="1"/>
      <w:marLeft w:val="0"/>
      <w:marRight w:val="0"/>
      <w:marTop w:val="0"/>
      <w:marBottom w:val="0"/>
      <w:divBdr>
        <w:top w:val="none" w:sz="0" w:space="0" w:color="auto"/>
        <w:left w:val="none" w:sz="0" w:space="0" w:color="auto"/>
        <w:bottom w:val="none" w:sz="0" w:space="0" w:color="auto"/>
        <w:right w:val="none" w:sz="0" w:space="0" w:color="auto"/>
      </w:divBdr>
    </w:div>
    <w:div w:id="1971814377">
      <w:bodyDiv w:val="1"/>
      <w:marLeft w:val="0"/>
      <w:marRight w:val="0"/>
      <w:marTop w:val="0"/>
      <w:marBottom w:val="0"/>
      <w:divBdr>
        <w:top w:val="none" w:sz="0" w:space="0" w:color="auto"/>
        <w:left w:val="none" w:sz="0" w:space="0" w:color="auto"/>
        <w:bottom w:val="none" w:sz="0" w:space="0" w:color="auto"/>
        <w:right w:val="none" w:sz="0" w:space="0" w:color="auto"/>
      </w:divBdr>
    </w:div>
    <w:div w:id="1978755393">
      <w:bodyDiv w:val="1"/>
      <w:marLeft w:val="0"/>
      <w:marRight w:val="0"/>
      <w:marTop w:val="0"/>
      <w:marBottom w:val="0"/>
      <w:divBdr>
        <w:top w:val="none" w:sz="0" w:space="0" w:color="auto"/>
        <w:left w:val="none" w:sz="0" w:space="0" w:color="auto"/>
        <w:bottom w:val="none" w:sz="0" w:space="0" w:color="auto"/>
        <w:right w:val="none" w:sz="0" w:space="0" w:color="auto"/>
      </w:divBdr>
    </w:div>
    <w:div w:id="1989674573">
      <w:bodyDiv w:val="1"/>
      <w:marLeft w:val="0"/>
      <w:marRight w:val="0"/>
      <w:marTop w:val="0"/>
      <w:marBottom w:val="0"/>
      <w:divBdr>
        <w:top w:val="none" w:sz="0" w:space="0" w:color="auto"/>
        <w:left w:val="none" w:sz="0" w:space="0" w:color="auto"/>
        <w:bottom w:val="none" w:sz="0" w:space="0" w:color="auto"/>
        <w:right w:val="none" w:sz="0" w:space="0" w:color="auto"/>
      </w:divBdr>
    </w:div>
    <w:div w:id="1998070690">
      <w:bodyDiv w:val="1"/>
      <w:marLeft w:val="0"/>
      <w:marRight w:val="0"/>
      <w:marTop w:val="0"/>
      <w:marBottom w:val="0"/>
      <w:divBdr>
        <w:top w:val="none" w:sz="0" w:space="0" w:color="auto"/>
        <w:left w:val="none" w:sz="0" w:space="0" w:color="auto"/>
        <w:bottom w:val="none" w:sz="0" w:space="0" w:color="auto"/>
        <w:right w:val="none" w:sz="0" w:space="0" w:color="auto"/>
      </w:divBdr>
    </w:div>
    <w:div w:id="2017801791">
      <w:bodyDiv w:val="1"/>
      <w:marLeft w:val="0"/>
      <w:marRight w:val="0"/>
      <w:marTop w:val="0"/>
      <w:marBottom w:val="0"/>
      <w:divBdr>
        <w:top w:val="none" w:sz="0" w:space="0" w:color="auto"/>
        <w:left w:val="none" w:sz="0" w:space="0" w:color="auto"/>
        <w:bottom w:val="none" w:sz="0" w:space="0" w:color="auto"/>
        <w:right w:val="none" w:sz="0" w:space="0" w:color="auto"/>
      </w:divBdr>
    </w:div>
    <w:div w:id="2023702690">
      <w:bodyDiv w:val="1"/>
      <w:marLeft w:val="0"/>
      <w:marRight w:val="0"/>
      <w:marTop w:val="0"/>
      <w:marBottom w:val="0"/>
      <w:divBdr>
        <w:top w:val="none" w:sz="0" w:space="0" w:color="auto"/>
        <w:left w:val="none" w:sz="0" w:space="0" w:color="auto"/>
        <w:bottom w:val="none" w:sz="0" w:space="0" w:color="auto"/>
        <w:right w:val="none" w:sz="0" w:space="0" w:color="auto"/>
      </w:divBdr>
    </w:div>
    <w:div w:id="2030794065">
      <w:bodyDiv w:val="1"/>
      <w:marLeft w:val="0"/>
      <w:marRight w:val="0"/>
      <w:marTop w:val="0"/>
      <w:marBottom w:val="0"/>
      <w:divBdr>
        <w:top w:val="none" w:sz="0" w:space="0" w:color="auto"/>
        <w:left w:val="none" w:sz="0" w:space="0" w:color="auto"/>
        <w:bottom w:val="none" w:sz="0" w:space="0" w:color="auto"/>
        <w:right w:val="none" w:sz="0" w:space="0" w:color="auto"/>
      </w:divBdr>
    </w:div>
    <w:div w:id="2034569702">
      <w:bodyDiv w:val="1"/>
      <w:marLeft w:val="0"/>
      <w:marRight w:val="0"/>
      <w:marTop w:val="0"/>
      <w:marBottom w:val="0"/>
      <w:divBdr>
        <w:top w:val="none" w:sz="0" w:space="0" w:color="auto"/>
        <w:left w:val="none" w:sz="0" w:space="0" w:color="auto"/>
        <w:bottom w:val="none" w:sz="0" w:space="0" w:color="auto"/>
        <w:right w:val="none" w:sz="0" w:space="0" w:color="auto"/>
      </w:divBdr>
    </w:div>
    <w:div w:id="2037540638">
      <w:bodyDiv w:val="1"/>
      <w:marLeft w:val="0"/>
      <w:marRight w:val="0"/>
      <w:marTop w:val="0"/>
      <w:marBottom w:val="0"/>
      <w:divBdr>
        <w:top w:val="none" w:sz="0" w:space="0" w:color="auto"/>
        <w:left w:val="none" w:sz="0" w:space="0" w:color="auto"/>
        <w:bottom w:val="none" w:sz="0" w:space="0" w:color="auto"/>
        <w:right w:val="none" w:sz="0" w:space="0" w:color="auto"/>
      </w:divBdr>
    </w:div>
    <w:div w:id="2040471853">
      <w:bodyDiv w:val="1"/>
      <w:marLeft w:val="0"/>
      <w:marRight w:val="0"/>
      <w:marTop w:val="0"/>
      <w:marBottom w:val="0"/>
      <w:divBdr>
        <w:top w:val="none" w:sz="0" w:space="0" w:color="auto"/>
        <w:left w:val="none" w:sz="0" w:space="0" w:color="auto"/>
        <w:bottom w:val="none" w:sz="0" w:space="0" w:color="auto"/>
        <w:right w:val="none" w:sz="0" w:space="0" w:color="auto"/>
      </w:divBdr>
    </w:div>
    <w:div w:id="2045710448">
      <w:bodyDiv w:val="1"/>
      <w:marLeft w:val="0"/>
      <w:marRight w:val="0"/>
      <w:marTop w:val="0"/>
      <w:marBottom w:val="0"/>
      <w:divBdr>
        <w:top w:val="none" w:sz="0" w:space="0" w:color="auto"/>
        <w:left w:val="none" w:sz="0" w:space="0" w:color="auto"/>
        <w:bottom w:val="none" w:sz="0" w:space="0" w:color="auto"/>
        <w:right w:val="none" w:sz="0" w:space="0" w:color="auto"/>
      </w:divBdr>
    </w:div>
    <w:div w:id="2083286247">
      <w:bodyDiv w:val="1"/>
      <w:marLeft w:val="0"/>
      <w:marRight w:val="0"/>
      <w:marTop w:val="0"/>
      <w:marBottom w:val="0"/>
      <w:divBdr>
        <w:top w:val="none" w:sz="0" w:space="0" w:color="auto"/>
        <w:left w:val="none" w:sz="0" w:space="0" w:color="auto"/>
        <w:bottom w:val="none" w:sz="0" w:space="0" w:color="auto"/>
        <w:right w:val="none" w:sz="0" w:space="0" w:color="auto"/>
      </w:divBdr>
    </w:div>
    <w:div w:id="2090418883">
      <w:bodyDiv w:val="1"/>
      <w:marLeft w:val="0"/>
      <w:marRight w:val="0"/>
      <w:marTop w:val="0"/>
      <w:marBottom w:val="0"/>
      <w:divBdr>
        <w:top w:val="none" w:sz="0" w:space="0" w:color="auto"/>
        <w:left w:val="none" w:sz="0" w:space="0" w:color="auto"/>
        <w:bottom w:val="none" w:sz="0" w:space="0" w:color="auto"/>
        <w:right w:val="none" w:sz="0" w:space="0" w:color="auto"/>
      </w:divBdr>
    </w:div>
    <w:div w:id="2090810092">
      <w:bodyDiv w:val="1"/>
      <w:marLeft w:val="0"/>
      <w:marRight w:val="0"/>
      <w:marTop w:val="0"/>
      <w:marBottom w:val="0"/>
      <w:divBdr>
        <w:top w:val="none" w:sz="0" w:space="0" w:color="auto"/>
        <w:left w:val="none" w:sz="0" w:space="0" w:color="auto"/>
        <w:bottom w:val="none" w:sz="0" w:space="0" w:color="auto"/>
        <w:right w:val="none" w:sz="0" w:space="0" w:color="auto"/>
      </w:divBdr>
    </w:div>
    <w:div w:id="2111392423">
      <w:bodyDiv w:val="1"/>
      <w:marLeft w:val="0"/>
      <w:marRight w:val="0"/>
      <w:marTop w:val="0"/>
      <w:marBottom w:val="0"/>
      <w:divBdr>
        <w:top w:val="none" w:sz="0" w:space="0" w:color="auto"/>
        <w:left w:val="none" w:sz="0" w:space="0" w:color="auto"/>
        <w:bottom w:val="none" w:sz="0" w:space="0" w:color="auto"/>
        <w:right w:val="none" w:sz="0" w:space="0" w:color="auto"/>
      </w:divBdr>
    </w:div>
    <w:div w:id="2119250370">
      <w:bodyDiv w:val="1"/>
      <w:marLeft w:val="0"/>
      <w:marRight w:val="0"/>
      <w:marTop w:val="0"/>
      <w:marBottom w:val="0"/>
      <w:divBdr>
        <w:top w:val="none" w:sz="0" w:space="0" w:color="auto"/>
        <w:left w:val="none" w:sz="0" w:space="0" w:color="auto"/>
        <w:bottom w:val="none" w:sz="0" w:space="0" w:color="auto"/>
        <w:right w:val="none" w:sz="0" w:space="0" w:color="auto"/>
      </w:divBdr>
    </w:div>
    <w:div w:id="21459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wisconsin.edu/compensation-administration-tool/" TargetMode="External"/><Relationship Id="rId26" Type="http://schemas.openxmlformats.org/officeDocument/2006/relationships/hyperlink" Target="https://www.wisconsin.edu/compensation-administration-tool/" TargetMode="External"/><Relationship Id="rId3" Type="http://schemas.openxmlformats.org/officeDocument/2006/relationships/styles" Target="styles.xml"/><Relationship Id="rId21" Type="http://schemas.openxmlformats.org/officeDocument/2006/relationships/hyperlink" Target="https://www.wisconsin.edu/compensation-administration-too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wisconsin.edu/compensation-administration-tool/" TargetMode="External"/><Relationship Id="rId25" Type="http://schemas.openxmlformats.org/officeDocument/2006/relationships/hyperlink" Target="https://www.wisconsin.edu/compensation-administration-tool/" TargetMode="External"/><Relationship Id="rId2" Type="http://schemas.openxmlformats.org/officeDocument/2006/relationships/numbering" Target="numbering.xml"/><Relationship Id="rId16" Type="http://schemas.openxmlformats.org/officeDocument/2006/relationships/hyperlink" Target="https://www.wisconsin.edu/compensation-administration-tool/" TargetMode="External"/><Relationship Id="rId20" Type="http://schemas.openxmlformats.org/officeDocument/2006/relationships/hyperlink" Target="https://www.wisconsin.edu/compensation-administration-tool/" TargetMode="External"/><Relationship Id="rId29" Type="http://schemas.openxmlformats.org/officeDocument/2006/relationships/hyperlink" Target="https://www.wisconsin.edu/compensation-administration-to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wisconsin.edu/compensation-administration-tool/" TargetMode="External"/><Relationship Id="rId5" Type="http://schemas.openxmlformats.org/officeDocument/2006/relationships/settings" Target="settings.xml"/><Relationship Id="rId15" Type="http://schemas.openxmlformats.org/officeDocument/2006/relationships/hyperlink" Target="https://www.wisconsin.edu/compensation-administration-tool/" TargetMode="External"/><Relationship Id="rId23" Type="http://schemas.openxmlformats.org/officeDocument/2006/relationships/hyperlink" Target="https://www.wisconsin.edu/compensation-administration-tool/" TargetMode="External"/><Relationship Id="rId28" Type="http://schemas.openxmlformats.org/officeDocument/2006/relationships/hyperlink" Target="https://www.wisconsin.edu/compensation-administration-tool/" TargetMode="External"/><Relationship Id="rId10" Type="http://schemas.openxmlformats.org/officeDocument/2006/relationships/image" Target="media/image2.jpeg"/><Relationship Id="rId19" Type="http://schemas.openxmlformats.org/officeDocument/2006/relationships/hyperlink" Target="https://www.wisconsin.edu/compensation-administration-too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wisconsin.edu/compensation-administration-tool/" TargetMode="External"/><Relationship Id="rId22" Type="http://schemas.openxmlformats.org/officeDocument/2006/relationships/hyperlink" Target="https://www.wisconsin.edu/compensation-administration-tool/" TargetMode="External"/><Relationship Id="rId27" Type="http://schemas.openxmlformats.org/officeDocument/2006/relationships/hyperlink" Target="https://www.wisconsin.edu/compensation-administration-too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C1F7-51CA-4761-8B1D-1643B387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Ayres</dc:creator>
  <cp:lastModifiedBy>Madeline Theisen</cp:lastModifiedBy>
  <cp:revision>2</cp:revision>
  <cp:lastPrinted>2015-06-01T21:11:00Z</cp:lastPrinted>
  <dcterms:created xsi:type="dcterms:W3CDTF">2016-01-21T20:45:00Z</dcterms:created>
  <dcterms:modified xsi:type="dcterms:W3CDTF">2016-01-21T20:45:00Z</dcterms:modified>
</cp:coreProperties>
</file>