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8"/>
          <w:lang w:eastAsia="en-US"/>
        </w:rPr>
        <w:id w:val="333113858"/>
        <w:docPartObj>
          <w:docPartGallery w:val="Cover Pages"/>
          <w:docPartUnique/>
        </w:docPartObj>
      </w:sdtPr>
      <w:sdtEndPr>
        <w:rPr>
          <w:rFonts w:asciiTheme="minorHAnsi" w:eastAsiaTheme="minorHAnsi" w:hAnsiTheme="minorHAnsi" w:cstheme="minorBidi"/>
          <w:caps w:val="0"/>
          <w:sz w:val="22"/>
        </w:rPr>
      </w:sdtEndPr>
      <w:sdtContent>
        <w:tbl>
          <w:tblPr>
            <w:tblW w:w="5000" w:type="pct"/>
            <w:jc w:val="center"/>
            <w:tblLook w:val="04A0" w:firstRow="1" w:lastRow="0" w:firstColumn="1" w:lastColumn="0" w:noHBand="0" w:noVBand="1"/>
          </w:tblPr>
          <w:tblGrid>
            <w:gridCol w:w="9576"/>
          </w:tblGrid>
          <w:tr w:rsidR="004438DA" w:rsidTr="00F50706">
            <w:trPr>
              <w:trHeight w:val="2880"/>
              <w:jc w:val="center"/>
            </w:trPr>
            <w:tc>
              <w:tcPr>
                <w:tcW w:w="5000" w:type="pct"/>
              </w:tcPr>
              <w:p w:rsidR="004438DA" w:rsidRPr="009E17F9" w:rsidRDefault="004438DA" w:rsidP="00F50706">
                <w:pPr>
                  <w:pStyle w:val="NoSpacing"/>
                  <w:jc w:val="center"/>
                  <w:rPr>
                    <w:rFonts w:asciiTheme="majorHAnsi" w:eastAsiaTheme="majorEastAsia" w:hAnsiTheme="majorHAnsi" w:cstheme="majorBidi"/>
                    <w:caps/>
                    <w:sz w:val="28"/>
                  </w:rPr>
                </w:pPr>
                <w:r w:rsidRPr="009E17F9">
                  <w:rPr>
                    <w:noProof/>
                    <w:sz w:val="24"/>
                    <w:lang w:eastAsia="en-US"/>
                  </w:rPr>
                  <w:drawing>
                    <wp:anchor distT="0" distB="0" distL="114300" distR="114300" simplePos="0" relativeHeight="251665408" behindDoc="0" locked="0" layoutInCell="1" allowOverlap="1" wp14:anchorId="3E0DCEC9" wp14:editId="32C2BEE6">
                      <wp:simplePos x="0" y="0"/>
                      <wp:positionH relativeFrom="margin">
                        <wp:align>center</wp:align>
                      </wp:positionH>
                      <wp:positionV relativeFrom="margin">
                        <wp:posOffset>1219835</wp:posOffset>
                      </wp:positionV>
                      <wp:extent cx="1227230" cy="1033154"/>
                      <wp:effectExtent l="0" t="0" r="0" b="0"/>
                      <wp:wrapNone/>
                      <wp:docPr id="8" name="Picture 8" descr="http://urbanmilwaukee.com/wp-content/uploads/2015/04/university-of-wisconsin-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rbanmilwaukee.com/wp-content/uploads/2015/04/university-of-wisconsin-syste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6684" cy="1032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7F9">
                  <w:rPr>
                    <w:rFonts w:asciiTheme="majorHAnsi" w:eastAsiaTheme="minorHAnsi" w:hAnsiTheme="majorHAnsi"/>
                    <w:sz w:val="32"/>
                    <w:szCs w:val="24"/>
                    <w:lang w:eastAsia="en-US"/>
                  </w:rPr>
                  <w:t>University of Wisconsin System</w:t>
                </w:r>
                <w:r w:rsidRPr="009E17F9">
                  <w:rPr>
                    <w:rFonts w:asciiTheme="majorHAnsi" w:eastAsiaTheme="minorHAnsi" w:hAnsiTheme="majorHAnsi"/>
                    <w:sz w:val="32"/>
                    <w:szCs w:val="24"/>
                    <w:lang w:eastAsia="en-US"/>
                  </w:rPr>
                  <w:br/>
                  <w:t>Compensation Administration Tool</w:t>
                </w:r>
              </w:p>
            </w:tc>
          </w:tr>
          <w:tr w:rsidR="004438DA" w:rsidTr="00F50706">
            <w:trPr>
              <w:trHeight w:val="3060"/>
              <w:jc w:val="center"/>
            </w:trPr>
            <w:tc>
              <w:tcPr>
                <w:tcW w:w="5000" w:type="pct"/>
                <w:tcBorders>
                  <w:bottom w:val="single" w:sz="4" w:space="0" w:color="4F81BD" w:themeColor="accent1"/>
                </w:tcBorders>
                <w:vAlign w:val="center"/>
              </w:tcPr>
              <w:p w:rsidR="004438DA" w:rsidRDefault="004438DA" w:rsidP="00F50706">
                <w:pPr>
                  <w:pStyle w:val="NoSpacing"/>
                  <w:jc w:val="center"/>
                  <w:rPr>
                    <w:rFonts w:asciiTheme="majorHAnsi" w:eastAsiaTheme="majorEastAsia" w:hAnsiTheme="majorHAnsi" w:cstheme="majorBidi"/>
                    <w:sz w:val="56"/>
                    <w:szCs w:val="80"/>
                  </w:rPr>
                </w:pPr>
              </w:p>
              <w:p w:rsidR="004438DA" w:rsidRDefault="004438DA" w:rsidP="00F50706">
                <w:pPr>
                  <w:pStyle w:val="NoSpacing"/>
                  <w:jc w:val="center"/>
                  <w:rPr>
                    <w:rFonts w:asciiTheme="majorHAnsi" w:eastAsiaTheme="majorEastAsia" w:hAnsiTheme="majorHAnsi" w:cstheme="majorBidi"/>
                    <w:sz w:val="56"/>
                    <w:szCs w:val="80"/>
                  </w:rPr>
                </w:pPr>
              </w:p>
              <w:p w:rsidR="004438DA" w:rsidRDefault="004438DA" w:rsidP="00F50706">
                <w:pPr>
                  <w:pStyle w:val="NoSpacing"/>
                  <w:jc w:val="center"/>
                  <w:rPr>
                    <w:rFonts w:asciiTheme="majorHAnsi" w:eastAsiaTheme="majorEastAsia" w:hAnsiTheme="majorHAnsi" w:cstheme="majorBidi"/>
                    <w:sz w:val="56"/>
                    <w:szCs w:val="80"/>
                  </w:rPr>
                </w:pPr>
              </w:p>
              <w:p w:rsidR="004438DA" w:rsidRDefault="004438DA" w:rsidP="00F50706">
                <w:pPr>
                  <w:pStyle w:val="NoSpacing"/>
                  <w:jc w:val="center"/>
                  <w:rPr>
                    <w:rFonts w:asciiTheme="majorHAnsi" w:eastAsiaTheme="majorEastAsia" w:hAnsiTheme="majorHAnsi" w:cstheme="majorBidi"/>
                    <w:sz w:val="56"/>
                    <w:szCs w:val="80"/>
                  </w:rPr>
                </w:pPr>
              </w:p>
              <w:p w:rsidR="004438DA" w:rsidRDefault="004438DA" w:rsidP="00F50706">
                <w:pPr>
                  <w:pStyle w:val="NoSpacing"/>
                  <w:jc w:val="center"/>
                  <w:rPr>
                    <w:rFonts w:asciiTheme="majorHAnsi" w:eastAsiaTheme="majorEastAsia" w:hAnsiTheme="majorHAnsi" w:cstheme="majorBidi"/>
                    <w:sz w:val="80"/>
                    <w:szCs w:val="80"/>
                  </w:rPr>
                </w:pPr>
                <w:r w:rsidRPr="009E17F9">
                  <w:rPr>
                    <w:rFonts w:asciiTheme="majorHAnsi" w:eastAsiaTheme="majorEastAsia" w:hAnsiTheme="majorHAnsi" w:cstheme="majorBidi"/>
                    <w:sz w:val="56"/>
                    <w:szCs w:val="80"/>
                  </w:rPr>
                  <w:t>Business Process Workbook</w:t>
                </w:r>
              </w:p>
            </w:tc>
          </w:tr>
          <w:tr w:rsidR="004438DA" w:rsidTr="00F50706">
            <w:trPr>
              <w:trHeight w:val="720"/>
              <w:jc w:val="center"/>
            </w:trPr>
            <w:tc>
              <w:tcPr>
                <w:tcW w:w="5000" w:type="pct"/>
                <w:tcBorders>
                  <w:top w:val="single" w:sz="4" w:space="0" w:color="4F81BD" w:themeColor="accent1"/>
                </w:tcBorders>
                <w:vAlign w:val="center"/>
              </w:tcPr>
              <w:p w:rsidR="004438DA" w:rsidRDefault="004438DA" w:rsidP="00F5070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b/>
                    <w:sz w:val="44"/>
                    <w:szCs w:val="44"/>
                    <w:lang w:eastAsia="en-US"/>
                  </w:rPr>
                  <w:t>End-to-End Compensation Administration</w:t>
                </w:r>
              </w:p>
            </w:tc>
          </w:tr>
          <w:tr w:rsidR="004438DA" w:rsidTr="00F50706">
            <w:trPr>
              <w:trHeight w:val="360"/>
              <w:jc w:val="center"/>
            </w:trPr>
            <w:tc>
              <w:tcPr>
                <w:tcW w:w="5000" w:type="pct"/>
                <w:vAlign w:val="center"/>
              </w:tcPr>
              <w:p w:rsidR="004438DA" w:rsidRDefault="004438DA" w:rsidP="00F50706">
                <w:pPr>
                  <w:pStyle w:val="NoSpacing"/>
                  <w:jc w:val="center"/>
                </w:pPr>
                <w:r>
                  <w:rPr>
                    <w:rFonts w:asciiTheme="majorHAnsi" w:hAnsiTheme="majorHAnsi"/>
                    <w:bCs/>
                    <w:sz w:val="36"/>
                  </w:rPr>
                  <w:t>CAT – SYSBP 1.0</w:t>
                </w:r>
              </w:p>
            </w:tc>
          </w:tr>
          <w:tr w:rsidR="004438DA" w:rsidTr="00F50706">
            <w:trPr>
              <w:trHeight w:val="360"/>
              <w:jc w:val="center"/>
            </w:trPr>
            <w:tc>
              <w:tcPr>
                <w:tcW w:w="5000" w:type="pct"/>
                <w:vAlign w:val="center"/>
              </w:tcPr>
              <w:p w:rsidR="004438DA" w:rsidRDefault="004438DA" w:rsidP="00F50706">
                <w:pPr>
                  <w:pStyle w:val="NoSpacing"/>
                  <w:jc w:val="center"/>
                  <w:rPr>
                    <w:b/>
                    <w:bCs/>
                  </w:rPr>
                </w:pPr>
              </w:p>
            </w:tc>
          </w:tr>
          <w:tr w:rsidR="004438DA" w:rsidTr="00F50706">
            <w:trPr>
              <w:trHeight w:val="360"/>
              <w:jc w:val="center"/>
            </w:trPr>
            <w:tc>
              <w:tcPr>
                <w:tcW w:w="5000" w:type="pct"/>
                <w:vAlign w:val="center"/>
              </w:tcPr>
              <w:p w:rsidR="004438DA" w:rsidRDefault="004438DA" w:rsidP="00F50706">
                <w:pPr>
                  <w:pStyle w:val="NoSpacing"/>
                  <w:jc w:val="center"/>
                  <w:rPr>
                    <w:b/>
                    <w:bCs/>
                  </w:rPr>
                </w:pPr>
              </w:p>
            </w:tc>
          </w:tr>
        </w:tbl>
        <w:p w:rsidR="004438DA" w:rsidRDefault="004438DA" w:rsidP="004438DA"/>
        <w:p w:rsidR="004438DA" w:rsidRDefault="004438DA" w:rsidP="004438DA"/>
        <w:tbl>
          <w:tblPr>
            <w:tblpPr w:leftFromText="187" w:rightFromText="187" w:horzAnchor="margin" w:tblpXSpec="center" w:tblpYSpec="bottom"/>
            <w:tblW w:w="5000" w:type="pct"/>
            <w:tblLook w:val="04A0" w:firstRow="1" w:lastRow="0" w:firstColumn="1" w:lastColumn="0" w:noHBand="0" w:noVBand="1"/>
          </w:tblPr>
          <w:tblGrid>
            <w:gridCol w:w="9576"/>
          </w:tblGrid>
          <w:tr w:rsidR="004438DA" w:rsidTr="00F50706">
            <w:tc>
              <w:tcPr>
                <w:tcW w:w="5000" w:type="pct"/>
              </w:tcPr>
              <w:p w:rsidR="004438DA" w:rsidRDefault="004438DA" w:rsidP="00F50706">
                <w:pPr>
                  <w:pStyle w:val="NoSpacing"/>
                </w:pPr>
              </w:p>
            </w:tc>
          </w:tr>
        </w:tbl>
        <w:p w:rsidR="004438DA" w:rsidRDefault="004438DA" w:rsidP="004438DA"/>
        <w:p w:rsidR="004438DA" w:rsidRDefault="004438DA" w:rsidP="004438DA">
          <w:r w:rsidRPr="00721496">
            <w:rPr>
              <w:noProof/>
              <w:sz w:val="20"/>
            </w:rPr>
            <w:drawing>
              <wp:anchor distT="0" distB="0" distL="114300" distR="114300" simplePos="0" relativeHeight="251664384" behindDoc="0" locked="0" layoutInCell="1" allowOverlap="1" wp14:anchorId="74225B23" wp14:editId="650F48E5">
                <wp:simplePos x="0" y="0"/>
                <wp:positionH relativeFrom="margin">
                  <wp:align>center</wp:align>
                </wp:positionH>
                <wp:positionV relativeFrom="margin">
                  <wp:posOffset>6606120</wp:posOffset>
                </wp:positionV>
                <wp:extent cx="1840675" cy="977859"/>
                <wp:effectExtent l="0" t="0" r="7620" b="0"/>
                <wp:wrapNone/>
                <wp:docPr id="9" name="Picture 9" descr="UWCAT-title-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CAT-title-vertical"/>
                        <pic:cNvPicPr>
                          <a:picLocks noChangeAspect="1" noChangeArrowheads="1"/>
                        </pic:cNvPicPr>
                      </pic:nvPicPr>
                      <pic:blipFill rotWithShape="1">
                        <a:blip r:embed="rId10">
                          <a:extLst>
                            <a:ext uri="{28A0092B-C50C-407E-A947-70E740481C1C}">
                              <a14:useLocalDpi xmlns:a14="http://schemas.microsoft.com/office/drawing/2010/main" val="0"/>
                            </a:ext>
                          </a:extLst>
                        </a:blip>
                        <a:srcRect l="6486" t="10637" r="7027" b="14018"/>
                        <a:stretch/>
                      </pic:blipFill>
                      <pic:spPr bwMode="auto">
                        <a:xfrm>
                          <a:off x="0" y="0"/>
                          <a:ext cx="1840675" cy="9778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304E29" w:rsidRPr="00BB35B3" w:rsidRDefault="004438DA" w:rsidP="004438DA">
      <w:pPr>
        <w:pStyle w:val="Header"/>
        <w:spacing w:after="200"/>
        <w:contextualSpacing/>
        <w:jc w:val="center"/>
        <w:rPr>
          <w:rFonts w:cs="Arial"/>
          <w:b/>
          <w:bCs/>
          <w:color w:val="7F7F7F" w:themeColor="text1" w:themeTint="80"/>
          <w:sz w:val="24"/>
          <w:szCs w:val="24"/>
        </w:rPr>
      </w:pPr>
      <w:r>
        <w:rPr>
          <w:szCs w:val="24"/>
        </w:rPr>
        <w:t xml:space="preserve"> </w:t>
      </w:r>
      <w:r>
        <w:rPr>
          <w:rFonts w:cs="Arial"/>
          <w:b/>
          <w:bCs/>
          <w:color w:val="7F7F7F" w:themeColor="text1" w:themeTint="80"/>
          <w:sz w:val="24"/>
          <w:szCs w:val="24"/>
        </w:rPr>
        <w:br w:type="column"/>
      </w:r>
    </w:p>
    <w:p w:rsidR="00304E29" w:rsidRPr="004438DA" w:rsidRDefault="00304E29" w:rsidP="00A713CF">
      <w:pPr>
        <w:pStyle w:val="Header"/>
        <w:spacing w:after="200"/>
        <w:contextualSpacing/>
        <w:jc w:val="center"/>
      </w:pPr>
      <w:r w:rsidRPr="004438DA">
        <w:rPr>
          <w:rFonts w:cs="Arial"/>
          <w:b/>
          <w:bCs/>
          <w:color w:val="7F7F7F" w:themeColor="text1" w:themeTint="80"/>
        </w:rPr>
        <w:t>Table of Contents</w:t>
      </w:r>
    </w:p>
    <w:p w:rsidR="008D1866" w:rsidRDefault="00921476" w:rsidP="008D1866">
      <w:pPr>
        <w:pStyle w:val="TOC1"/>
        <w:tabs>
          <w:tab w:val="left" w:pos="440"/>
          <w:tab w:val="right" w:leader="dot" w:pos="9350"/>
        </w:tabs>
        <w:spacing w:after="0" w:line="240" w:lineRule="auto"/>
        <w:rPr>
          <w:rFonts w:eastAsiaTheme="minorEastAsia"/>
          <w:noProof/>
        </w:rPr>
      </w:pPr>
      <w:r w:rsidRPr="004438DA">
        <w:fldChar w:fldCharType="begin"/>
      </w:r>
      <w:r w:rsidRPr="004438DA">
        <w:instrText xml:space="preserve"> TOC \o "1-1" \h \z \u </w:instrText>
      </w:r>
      <w:r w:rsidRPr="004438DA">
        <w:fldChar w:fldCharType="separate"/>
      </w:r>
      <w:hyperlink w:anchor="_Toc441052604" w:history="1">
        <w:r w:rsidR="008D1866" w:rsidRPr="00277B3A">
          <w:rPr>
            <w:rStyle w:val="Hyperlink"/>
            <w:noProof/>
          </w:rPr>
          <w:t>1.</w:t>
        </w:r>
        <w:r w:rsidR="008D1866">
          <w:rPr>
            <w:rFonts w:eastAsiaTheme="minorEastAsia"/>
            <w:noProof/>
          </w:rPr>
          <w:tab/>
        </w:r>
        <w:r w:rsidR="008D1866" w:rsidRPr="00277B3A">
          <w:rPr>
            <w:rStyle w:val="Hyperlink"/>
            <w:rFonts w:cs="Times New Roman"/>
            <w:noProof/>
          </w:rPr>
          <w:t>OBJECTIVE</w:t>
        </w:r>
        <w:r w:rsidR="008D1866">
          <w:rPr>
            <w:noProof/>
            <w:webHidden/>
          </w:rPr>
          <w:tab/>
        </w:r>
        <w:r w:rsidR="008D1866">
          <w:rPr>
            <w:noProof/>
            <w:webHidden/>
          </w:rPr>
          <w:fldChar w:fldCharType="begin"/>
        </w:r>
        <w:r w:rsidR="008D1866">
          <w:rPr>
            <w:noProof/>
            <w:webHidden/>
          </w:rPr>
          <w:instrText xml:space="preserve"> PAGEREF _Toc441052604 \h </w:instrText>
        </w:r>
        <w:r w:rsidR="008D1866">
          <w:rPr>
            <w:noProof/>
            <w:webHidden/>
          </w:rPr>
        </w:r>
        <w:r w:rsidR="008D1866">
          <w:rPr>
            <w:noProof/>
            <w:webHidden/>
          </w:rPr>
          <w:fldChar w:fldCharType="separate"/>
        </w:r>
        <w:r w:rsidR="00F50706">
          <w:rPr>
            <w:noProof/>
            <w:webHidden/>
          </w:rPr>
          <w:t>2</w:t>
        </w:r>
        <w:r w:rsidR="008D1866">
          <w:rPr>
            <w:noProof/>
            <w:webHidden/>
          </w:rPr>
          <w:fldChar w:fldCharType="end"/>
        </w:r>
      </w:hyperlink>
    </w:p>
    <w:p w:rsidR="008D1866" w:rsidRDefault="00594D8D" w:rsidP="008D1866">
      <w:pPr>
        <w:pStyle w:val="TOC1"/>
        <w:tabs>
          <w:tab w:val="left" w:pos="440"/>
          <w:tab w:val="right" w:leader="dot" w:pos="9350"/>
        </w:tabs>
        <w:spacing w:after="0" w:line="240" w:lineRule="auto"/>
        <w:rPr>
          <w:rFonts w:eastAsiaTheme="minorEastAsia"/>
          <w:noProof/>
        </w:rPr>
      </w:pPr>
      <w:hyperlink w:anchor="_Toc441052605" w:history="1">
        <w:r w:rsidR="008D1866" w:rsidRPr="00277B3A">
          <w:rPr>
            <w:rStyle w:val="Hyperlink"/>
            <w:rFonts w:cs="Times New Roman"/>
            <w:noProof/>
          </w:rPr>
          <w:t>2.</w:t>
        </w:r>
        <w:r w:rsidR="008D1866">
          <w:rPr>
            <w:rFonts w:eastAsiaTheme="minorEastAsia"/>
            <w:noProof/>
          </w:rPr>
          <w:tab/>
        </w:r>
        <w:r w:rsidR="008D1866" w:rsidRPr="00277B3A">
          <w:rPr>
            <w:rStyle w:val="Hyperlink"/>
            <w:rFonts w:cs="Times New Roman"/>
            <w:noProof/>
          </w:rPr>
          <w:t>OVERVIEW</w:t>
        </w:r>
        <w:r w:rsidR="008D1866">
          <w:rPr>
            <w:noProof/>
            <w:webHidden/>
          </w:rPr>
          <w:tab/>
        </w:r>
        <w:r w:rsidR="008D1866">
          <w:rPr>
            <w:noProof/>
            <w:webHidden/>
          </w:rPr>
          <w:fldChar w:fldCharType="begin"/>
        </w:r>
        <w:r w:rsidR="008D1866">
          <w:rPr>
            <w:noProof/>
            <w:webHidden/>
          </w:rPr>
          <w:instrText xml:space="preserve"> PAGEREF _Toc441052605 \h </w:instrText>
        </w:r>
        <w:r w:rsidR="008D1866">
          <w:rPr>
            <w:noProof/>
            <w:webHidden/>
          </w:rPr>
        </w:r>
        <w:r w:rsidR="008D1866">
          <w:rPr>
            <w:noProof/>
            <w:webHidden/>
          </w:rPr>
          <w:fldChar w:fldCharType="separate"/>
        </w:r>
        <w:r w:rsidR="00F50706">
          <w:rPr>
            <w:noProof/>
            <w:webHidden/>
          </w:rPr>
          <w:t>2</w:t>
        </w:r>
        <w:r w:rsidR="008D1866">
          <w:rPr>
            <w:noProof/>
            <w:webHidden/>
          </w:rPr>
          <w:fldChar w:fldCharType="end"/>
        </w:r>
      </w:hyperlink>
    </w:p>
    <w:p w:rsidR="008D1866" w:rsidRDefault="00594D8D" w:rsidP="008D1866">
      <w:pPr>
        <w:pStyle w:val="TOC1"/>
        <w:tabs>
          <w:tab w:val="left" w:pos="440"/>
          <w:tab w:val="right" w:leader="dot" w:pos="9350"/>
        </w:tabs>
        <w:spacing w:after="0" w:line="240" w:lineRule="auto"/>
        <w:rPr>
          <w:rFonts w:eastAsiaTheme="minorEastAsia"/>
          <w:noProof/>
        </w:rPr>
      </w:pPr>
      <w:hyperlink w:anchor="_Toc441052606" w:history="1">
        <w:r w:rsidR="008D1866" w:rsidRPr="00277B3A">
          <w:rPr>
            <w:rStyle w:val="Hyperlink"/>
            <w:rFonts w:cs="Times New Roman"/>
            <w:noProof/>
          </w:rPr>
          <w:t>3.</w:t>
        </w:r>
        <w:r w:rsidR="008D1866">
          <w:rPr>
            <w:rFonts w:eastAsiaTheme="minorEastAsia"/>
            <w:noProof/>
          </w:rPr>
          <w:tab/>
        </w:r>
        <w:r w:rsidR="008D1866" w:rsidRPr="00277B3A">
          <w:rPr>
            <w:rStyle w:val="Hyperlink"/>
            <w:rFonts w:cs="Times New Roman"/>
            <w:noProof/>
          </w:rPr>
          <w:t>DESCRIPTION</w:t>
        </w:r>
        <w:r w:rsidR="008D1866">
          <w:rPr>
            <w:noProof/>
            <w:webHidden/>
          </w:rPr>
          <w:tab/>
        </w:r>
        <w:r w:rsidR="008D1866">
          <w:rPr>
            <w:noProof/>
            <w:webHidden/>
          </w:rPr>
          <w:fldChar w:fldCharType="begin"/>
        </w:r>
        <w:r w:rsidR="008D1866">
          <w:rPr>
            <w:noProof/>
            <w:webHidden/>
          </w:rPr>
          <w:instrText xml:space="preserve"> PAGEREF _Toc441052606 \h </w:instrText>
        </w:r>
        <w:r w:rsidR="008D1866">
          <w:rPr>
            <w:noProof/>
            <w:webHidden/>
          </w:rPr>
        </w:r>
        <w:r w:rsidR="008D1866">
          <w:rPr>
            <w:noProof/>
            <w:webHidden/>
          </w:rPr>
          <w:fldChar w:fldCharType="separate"/>
        </w:r>
        <w:r w:rsidR="00F50706">
          <w:rPr>
            <w:noProof/>
            <w:webHidden/>
          </w:rPr>
          <w:t>3</w:t>
        </w:r>
        <w:r w:rsidR="008D1866">
          <w:rPr>
            <w:noProof/>
            <w:webHidden/>
          </w:rPr>
          <w:fldChar w:fldCharType="end"/>
        </w:r>
      </w:hyperlink>
    </w:p>
    <w:p w:rsidR="008D1866" w:rsidRDefault="00594D8D" w:rsidP="008D1866">
      <w:pPr>
        <w:pStyle w:val="TOC1"/>
        <w:tabs>
          <w:tab w:val="left" w:pos="440"/>
          <w:tab w:val="right" w:leader="dot" w:pos="9350"/>
        </w:tabs>
        <w:spacing w:after="0" w:line="240" w:lineRule="auto"/>
        <w:rPr>
          <w:rFonts w:eastAsiaTheme="minorEastAsia"/>
          <w:noProof/>
        </w:rPr>
      </w:pPr>
      <w:hyperlink w:anchor="_Toc441052607" w:history="1">
        <w:r w:rsidR="008D1866" w:rsidRPr="00277B3A">
          <w:rPr>
            <w:rStyle w:val="Hyperlink"/>
            <w:rFonts w:cs="Times New Roman"/>
            <w:noProof/>
          </w:rPr>
          <w:t>4.</w:t>
        </w:r>
        <w:r w:rsidR="008D1866">
          <w:rPr>
            <w:rFonts w:eastAsiaTheme="minorEastAsia"/>
            <w:noProof/>
          </w:rPr>
          <w:tab/>
        </w:r>
        <w:r w:rsidR="008D1866" w:rsidRPr="00277B3A">
          <w:rPr>
            <w:rStyle w:val="Hyperlink"/>
            <w:rFonts w:cs="Times New Roman"/>
            <w:noProof/>
          </w:rPr>
          <w:t>SCOPE</w:t>
        </w:r>
        <w:r w:rsidR="008D1866">
          <w:rPr>
            <w:noProof/>
            <w:webHidden/>
          </w:rPr>
          <w:tab/>
        </w:r>
        <w:r w:rsidR="008D1866">
          <w:rPr>
            <w:noProof/>
            <w:webHidden/>
          </w:rPr>
          <w:fldChar w:fldCharType="begin"/>
        </w:r>
        <w:r w:rsidR="008D1866">
          <w:rPr>
            <w:noProof/>
            <w:webHidden/>
          </w:rPr>
          <w:instrText xml:space="preserve"> PAGEREF _Toc441052607 \h </w:instrText>
        </w:r>
        <w:r w:rsidR="008D1866">
          <w:rPr>
            <w:noProof/>
            <w:webHidden/>
          </w:rPr>
        </w:r>
        <w:r w:rsidR="008D1866">
          <w:rPr>
            <w:noProof/>
            <w:webHidden/>
          </w:rPr>
          <w:fldChar w:fldCharType="separate"/>
        </w:r>
        <w:r w:rsidR="00F50706">
          <w:rPr>
            <w:noProof/>
            <w:webHidden/>
          </w:rPr>
          <w:t>3</w:t>
        </w:r>
        <w:r w:rsidR="008D1866">
          <w:rPr>
            <w:noProof/>
            <w:webHidden/>
          </w:rPr>
          <w:fldChar w:fldCharType="end"/>
        </w:r>
      </w:hyperlink>
    </w:p>
    <w:p w:rsidR="008D1866" w:rsidRDefault="00594D8D" w:rsidP="008D1866">
      <w:pPr>
        <w:pStyle w:val="TOC1"/>
        <w:tabs>
          <w:tab w:val="left" w:pos="440"/>
          <w:tab w:val="right" w:leader="dot" w:pos="9350"/>
        </w:tabs>
        <w:spacing w:after="0" w:line="240" w:lineRule="auto"/>
        <w:rPr>
          <w:rFonts w:eastAsiaTheme="minorEastAsia"/>
          <w:noProof/>
        </w:rPr>
      </w:pPr>
      <w:hyperlink w:anchor="_Toc441052608" w:history="1">
        <w:r w:rsidR="008D1866" w:rsidRPr="00277B3A">
          <w:rPr>
            <w:rStyle w:val="Hyperlink"/>
            <w:rFonts w:cs="Times New Roman"/>
            <w:noProof/>
          </w:rPr>
          <w:t>5.</w:t>
        </w:r>
        <w:r w:rsidR="008D1866">
          <w:rPr>
            <w:rFonts w:eastAsiaTheme="minorEastAsia"/>
            <w:noProof/>
          </w:rPr>
          <w:tab/>
        </w:r>
        <w:r w:rsidR="008D1866" w:rsidRPr="00277B3A">
          <w:rPr>
            <w:rStyle w:val="Hyperlink"/>
            <w:rFonts w:cs="Times New Roman"/>
            <w:noProof/>
          </w:rPr>
          <w:t>BUSINESS PROCESS MAP</w:t>
        </w:r>
        <w:r w:rsidR="008D1866">
          <w:rPr>
            <w:noProof/>
            <w:webHidden/>
          </w:rPr>
          <w:tab/>
        </w:r>
        <w:r w:rsidR="008D1866">
          <w:rPr>
            <w:noProof/>
            <w:webHidden/>
          </w:rPr>
          <w:fldChar w:fldCharType="begin"/>
        </w:r>
        <w:r w:rsidR="008D1866">
          <w:rPr>
            <w:noProof/>
            <w:webHidden/>
          </w:rPr>
          <w:instrText xml:space="preserve"> PAGEREF _Toc441052608 \h </w:instrText>
        </w:r>
        <w:r w:rsidR="008D1866">
          <w:rPr>
            <w:noProof/>
            <w:webHidden/>
          </w:rPr>
        </w:r>
        <w:r w:rsidR="008D1866">
          <w:rPr>
            <w:noProof/>
            <w:webHidden/>
          </w:rPr>
          <w:fldChar w:fldCharType="separate"/>
        </w:r>
        <w:r w:rsidR="00F50706">
          <w:rPr>
            <w:noProof/>
            <w:webHidden/>
          </w:rPr>
          <w:t>3</w:t>
        </w:r>
        <w:r w:rsidR="008D1866">
          <w:rPr>
            <w:noProof/>
            <w:webHidden/>
          </w:rPr>
          <w:fldChar w:fldCharType="end"/>
        </w:r>
      </w:hyperlink>
    </w:p>
    <w:p w:rsidR="008D1866" w:rsidRDefault="00594D8D" w:rsidP="008D1866">
      <w:pPr>
        <w:pStyle w:val="TOC1"/>
        <w:tabs>
          <w:tab w:val="left" w:pos="440"/>
          <w:tab w:val="right" w:leader="dot" w:pos="9350"/>
        </w:tabs>
        <w:spacing w:after="0" w:line="240" w:lineRule="auto"/>
        <w:rPr>
          <w:rFonts w:eastAsiaTheme="minorEastAsia"/>
          <w:noProof/>
        </w:rPr>
      </w:pPr>
      <w:hyperlink w:anchor="_Toc441052609" w:history="1">
        <w:r w:rsidR="008D1866" w:rsidRPr="00277B3A">
          <w:rPr>
            <w:rStyle w:val="Hyperlink"/>
            <w:rFonts w:cs="Times New Roman"/>
            <w:noProof/>
          </w:rPr>
          <w:t>6.</w:t>
        </w:r>
        <w:r w:rsidR="008D1866">
          <w:rPr>
            <w:rFonts w:eastAsiaTheme="minorEastAsia"/>
            <w:noProof/>
          </w:rPr>
          <w:tab/>
        </w:r>
        <w:r w:rsidR="008D1866" w:rsidRPr="00277B3A">
          <w:rPr>
            <w:rStyle w:val="Hyperlink"/>
            <w:rFonts w:cs="Times New Roman"/>
            <w:noProof/>
          </w:rPr>
          <w:t>PROCESS NARRATIVE</w:t>
        </w:r>
        <w:r w:rsidR="008D1866">
          <w:rPr>
            <w:noProof/>
            <w:webHidden/>
          </w:rPr>
          <w:tab/>
        </w:r>
        <w:r w:rsidR="008D1866">
          <w:rPr>
            <w:noProof/>
            <w:webHidden/>
          </w:rPr>
          <w:fldChar w:fldCharType="begin"/>
        </w:r>
        <w:r w:rsidR="008D1866">
          <w:rPr>
            <w:noProof/>
            <w:webHidden/>
          </w:rPr>
          <w:instrText xml:space="preserve"> PAGEREF _Toc441052609 \h </w:instrText>
        </w:r>
        <w:r w:rsidR="008D1866">
          <w:rPr>
            <w:noProof/>
            <w:webHidden/>
          </w:rPr>
        </w:r>
        <w:r w:rsidR="008D1866">
          <w:rPr>
            <w:noProof/>
            <w:webHidden/>
          </w:rPr>
          <w:fldChar w:fldCharType="separate"/>
        </w:r>
        <w:r w:rsidR="00F50706">
          <w:rPr>
            <w:noProof/>
            <w:webHidden/>
          </w:rPr>
          <w:t>6</w:t>
        </w:r>
        <w:r w:rsidR="008D1866">
          <w:rPr>
            <w:noProof/>
            <w:webHidden/>
          </w:rPr>
          <w:fldChar w:fldCharType="end"/>
        </w:r>
      </w:hyperlink>
    </w:p>
    <w:p w:rsidR="008D1866" w:rsidRDefault="00594D8D" w:rsidP="008D1866">
      <w:pPr>
        <w:pStyle w:val="TOC1"/>
        <w:tabs>
          <w:tab w:val="left" w:pos="440"/>
          <w:tab w:val="right" w:leader="dot" w:pos="9350"/>
        </w:tabs>
        <w:spacing w:after="0" w:line="240" w:lineRule="auto"/>
        <w:rPr>
          <w:rFonts w:eastAsiaTheme="minorEastAsia"/>
          <w:noProof/>
        </w:rPr>
      </w:pPr>
      <w:hyperlink w:anchor="_Toc441052610" w:history="1">
        <w:r w:rsidR="008D1866" w:rsidRPr="00277B3A">
          <w:rPr>
            <w:rStyle w:val="Hyperlink"/>
            <w:rFonts w:cs="Times New Roman"/>
            <w:noProof/>
          </w:rPr>
          <w:t>7.</w:t>
        </w:r>
        <w:r w:rsidR="008D1866">
          <w:rPr>
            <w:rFonts w:eastAsiaTheme="minorEastAsia"/>
            <w:noProof/>
          </w:rPr>
          <w:tab/>
        </w:r>
        <w:r w:rsidR="008D1866" w:rsidRPr="00277B3A">
          <w:rPr>
            <w:rStyle w:val="Hyperlink"/>
            <w:rFonts w:cs="Times New Roman"/>
            <w:noProof/>
          </w:rPr>
          <w:t>ASSUMPTIONS</w:t>
        </w:r>
        <w:r w:rsidR="008D1866">
          <w:rPr>
            <w:noProof/>
            <w:webHidden/>
          </w:rPr>
          <w:tab/>
        </w:r>
        <w:r w:rsidR="008D1866">
          <w:rPr>
            <w:noProof/>
            <w:webHidden/>
          </w:rPr>
          <w:fldChar w:fldCharType="begin"/>
        </w:r>
        <w:r w:rsidR="008D1866">
          <w:rPr>
            <w:noProof/>
            <w:webHidden/>
          </w:rPr>
          <w:instrText xml:space="preserve"> PAGEREF _Toc441052610 \h </w:instrText>
        </w:r>
        <w:r w:rsidR="008D1866">
          <w:rPr>
            <w:noProof/>
            <w:webHidden/>
          </w:rPr>
        </w:r>
        <w:r w:rsidR="008D1866">
          <w:rPr>
            <w:noProof/>
            <w:webHidden/>
          </w:rPr>
          <w:fldChar w:fldCharType="separate"/>
        </w:r>
        <w:r w:rsidR="00F50706">
          <w:rPr>
            <w:noProof/>
            <w:webHidden/>
          </w:rPr>
          <w:t>16</w:t>
        </w:r>
        <w:r w:rsidR="008D1866">
          <w:rPr>
            <w:noProof/>
            <w:webHidden/>
          </w:rPr>
          <w:fldChar w:fldCharType="end"/>
        </w:r>
      </w:hyperlink>
    </w:p>
    <w:p w:rsidR="008D1866" w:rsidRDefault="00594D8D" w:rsidP="008D1866">
      <w:pPr>
        <w:pStyle w:val="TOC1"/>
        <w:tabs>
          <w:tab w:val="left" w:pos="440"/>
          <w:tab w:val="right" w:leader="dot" w:pos="9350"/>
        </w:tabs>
        <w:spacing w:after="0" w:line="240" w:lineRule="auto"/>
        <w:rPr>
          <w:rFonts w:eastAsiaTheme="minorEastAsia"/>
          <w:noProof/>
        </w:rPr>
      </w:pPr>
      <w:hyperlink w:anchor="_Toc441052611" w:history="1">
        <w:r w:rsidR="008D1866" w:rsidRPr="00277B3A">
          <w:rPr>
            <w:rStyle w:val="Hyperlink"/>
            <w:rFonts w:cs="Times New Roman"/>
            <w:noProof/>
          </w:rPr>
          <w:t>8.</w:t>
        </w:r>
        <w:r w:rsidR="008D1866">
          <w:rPr>
            <w:rFonts w:eastAsiaTheme="minorEastAsia"/>
            <w:noProof/>
          </w:rPr>
          <w:tab/>
        </w:r>
        <w:r w:rsidR="008D1866" w:rsidRPr="00277B3A">
          <w:rPr>
            <w:rStyle w:val="Hyperlink"/>
            <w:rFonts w:cs="Times New Roman"/>
            <w:noProof/>
          </w:rPr>
          <w:t>ROLES</w:t>
        </w:r>
        <w:r w:rsidR="008D1866">
          <w:rPr>
            <w:noProof/>
            <w:webHidden/>
          </w:rPr>
          <w:tab/>
        </w:r>
        <w:r w:rsidR="008D1866">
          <w:rPr>
            <w:noProof/>
            <w:webHidden/>
          </w:rPr>
          <w:fldChar w:fldCharType="begin"/>
        </w:r>
        <w:r w:rsidR="008D1866">
          <w:rPr>
            <w:noProof/>
            <w:webHidden/>
          </w:rPr>
          <w:instrText xml:space="preserve"> PAGEREF _Toc441052611 \h </w:instrText>
        </w:r>
        <w:r w:rsidR="008D1866">
          <w:rPr>
            <w:noProof/>
            <w:webHidden/>
          </w:rPr>
        </w:r>
        <w:r w:rsidR="008D1866">
          <w:rPr>
            <w:noProof/>
            <w:webHidden/>
          </w:rPr>
          <w:fldChar w:fldCharType="separate"/>
        </w:r>
        <w:r w:rsidR="00F50706">
          <w:rPr>
            <w:noProof/>
            <w:webHidden/>
          </w:rPr>
          <w:t>16</w:t>
        </w:r>
        <w:r w:rsidR="008D1866">
          <w:rPr>
            <w:noProof/>
            <w:webHidden/>
          </w:rPr>
          <w:fldChar w:fldCharType="end"/>
        </w:r>
      </w:hyperlink>
    </w:p>
    <w:p w:rsidR="008D1866" w:rsidRDefault="00594D8D" w:rsidP="008D1866">
      <w:pPr>
        <w:pStyle w:val="TOC1"/>
        <w:tabs>
          <w:tab w:val="left" w:pos="440"/>
          <w:tab w:val="right" w:leader="dot" w:pos="9350"/>
        </w:tabs>
        <w:spacing w:after="0" w:line="240" w:lineRule="auto"/>
        <w:rPr>
          <w:rFonts w:eastAsiaTheme="minorEastAsia"/>
          <w:noProof/>
        </w:rPr>
      </w:pPr>
      <w:hyperlink w:anchor="_Toc441052612" w:history="1">
        <w:r w:rsidR="008D1866" w:rsidRPr="00277B3A">
          <w:rPr>
            <w:rStyle w:val="Hyperlink"/>
            <w:rFonts w:cs="Times New Roman"/>
            <w:noProof/>
          </w:rPr>
          <w:t>9.</w:t>
        </w:r>
        <w:r w:rsidR="008D1866">
          <w:rPr>
            <w:rFonts w:eastAsiaTheme="minorEastAsia"/>
            <w:noProof/>
          </w:rPr>
          <w:tab/>
        </w:r>
        <w:r w:rsidR="008D1866" w:rsidRPr="00277B3A">
          <w:rPr>
            <w:rStyle w:val="Hyperlink"/>
            <w:rFonts w:cs="Times New Roman"/>
            <w:noProof/>
          </w:rPr>
          <w:t>DOCUMENT CHANGE CONTROL</w:t>
        </w:r>
        <w:r w:rsidR="008D1866">
          <w:rPr>
            <w:noProof/>
            <w:webHidden/>
          </w:rPr>
          <w:tab/>
        </w:r>
        <w:r w:rsidR="008D1866">
          <w:rPr>
            <w:noProof/>
            <w:webHidden/>
          </w:rPr>
          <w:fldChar w:fldCharType="begin"/>
        </w:r>
        <w:r w:rsidR="008D1866">
          <w:rPr>
            <w:noProof/>
            <w:webHidden/>
          </w:rPr>
          <w:instrText xml:space="preserve"> PAGEREF _Toc441052612 \h </w:instrText>
        </w:r>
        <w:r w:rsidR="008D1866">
          <w:rPr>
            <w:noProof/>
            <w:webHidden/>
          </w:rPr>
        </w:r>
        <w:r w:rsidR="008D1866">
          <w:rPr>
            <w:noProof/>
            <w:webHidden/>
          </w:rPr>
          <w:fldChar w:fldCharType="separate"/>
        </w:r>
        <w:r w:rsidR="00F50706">
          <w:rPr>
            <w:noProof/>
            <w:webHidden/>
          </w:rPr>
          <w:t>17</w:t>
        </w:r>
        <w:r w:rsidR="008D1866">
          <w:rPr>
            <w:noProof/>
            <w:webHidden/>
          </w:rPr>
          <w:fldChar w:fldCharType="end"/>
        </w:r>
      </w:hyperlink>
    </w:p>
    <w:p w:rsidR="00304E29" w:rsidRPr="004438DA" w:rsidRDefault="00921476" w:rsidP="00F50706">
      <w:pPr>
        <w:pStyle w:val="Heading1"/>
        <w:numPr>
          <w:ilvl w:val="0"/>
          <w:numId w:val="17"/>
        </w:numPr>
        <w:spacing w:after="240"/>
        <w:ind w:left="360"/>
        <w:contextualSpacing/>
        <w:rPr>
          <w:rFonts w:asciiTheme="minorHAnsi" w:hAnsiTheme="minorHAnsi"/>
          <w:sz w:val="22"/>
          <w:szCs w:val="22"/>
        </w:rPr>
      </w:pPr>
      <w:r w:rsidRPr="004438DA">
        <w:rPr>
          <w:rFonts w:asciiTheme="minorHAnsi" w:hAnsiTheme="minorHAnsi"/>
          <w:sz w:val="22"/>
          <w:szCs w:val="22"/>
        </w:rPr>
        <w:fldChar w:fldCharType="end"/>
      </w:r>
      <w:bookmarkStart w:id="1" w:name="_Toc441052604"/>
      <w:r w:rsidR="00BB35B3" w:rsidRPr="004438DA">
        <w:rPr>
          <w:rFonts w:asciiTheme="minorHAnsi" w:hAnsiTheme="minorHAnsi" w:cs="Times New Roman"/>
          <w:sz w:val="22"/>
          <w:szCs w:val="22"/>
        </w:rPr>
        <w:t>OBJECTIVE</w:t>
      </w:r>
      <w:bookmarkEnd w:id="1"/>
    </w:p>
    <w:p w:rsidR="00304E29" w:rsidRPr="004438DA" w:rsidRDefault="00304E29" w:rsidP="00F50706">
      <w:pPr>
        <w:spacing w:after="240"/>
      </w:pPr>
      <w:r w:rsidRPr="004438DA">
        <w:t>The objective of this</w:t>
      </w:r>
      <w:r w:rsidR="007E165F" w:rsidRPr="004438DA">
        <w:t xml:space="preserve"> business process workbook</w:t>
      </w:r>
      <w:r w:rsidR="002B31D0" w:rsidRPr="004438DA">
        <w:t xml:space="preserve"> is to provide a step-by-</w:t>
      </w:r>
      <w:r w:rsidRPr="004438DA">
        <w:t xml:space="preserve">step description of the annual process for administering compensation and funding changes for </w:t>
      </w:r>
      <w:r w:rsidR="002B31D0" w:rsidRPr="004438DA">
        <w:t>FA/AS/LI</w:t>
      </w:r>
      <w:r w:rsidR="00D25184" w:rsidRPr="004438DA">
        <w:t>, employees-in-training, and university</w:t>
      </w:r>
      <w:r w:rsidRPr="004438DA">
        <w:t xml:space="preserve"> </w:t>
      </w:r>
      <w:r w:rsidR="00D25184" w:rsidRPr="004438DA">
        <w:t>staff</w:t>
      </w:r>
      <w:r w:rsidR="00CD06F9" w:rsidRPr="004438DA">
        <w:t xml:space="preserve"> using the Compensation Administration Tool</w:t>
      </w:r>
      <w:r w:rsidR="0014045B" w:rsidRPr="004438DA">
        <w:t xml:space="preserve">.  This </w:t>
      </w:r>
      <w:r w:rsidR="002B31D0" w:rsidRPr="004438DA">
        <w:t>document</w:t>
      </w:r>
      <w:r w:rsidR="0014045B" w:rsidRPr="004438DA">
        <w:t xml:space="preserve"> also</w:t>
      </w:r>
      <w:r w:rsidR="00C359C5" w:rsidRPr="004438DA">
        <w:t xml:space="preserve"> </w:t>
      </w:r>
      <w:r w:rsidR="00687416" w:rsidRPr="004438DA">
        <w:t>includes process steps and information</w:t>
      </w:r>
      <w:r w:rsidR="00C359C5" w:rsidRPr="004438DA">
        <w:t xml:space="preserve"> on</w:t>
      </w:r>
      <w:r w:rsidR="00D25184" w:rsidRPr="004438DA">
        <w:t xml:space="preserve"> entering </w:t>
      </w:r>
      <w:r w:rsidR="00F50706">
        <w:t>va</w:t>
      </w:r>
      <w:r w:rsidR="00F50706" w:rsidRPr="004438DA">
        <w:t>cant</w:t>
      </w:r>
      <w:r w:rsidR="00F50706">
        <w:t xml:space="preserve"> positions</w:t>
      </w:r>
      <w:r w:rsidR="00F50706" w:rsidRPr="004438DA">
        <w:t xml:space="preserve"> </w:t>
      </w:r>
      <w:r w:rsidR="00EA32DB" w:rsidRPr="004438DA">
        <w:t xml:space="preserve">and </w:t>
      </w:r>
      <w:r w:rsidR="00F50706">
        <w:t xml:space="preserve">other </w:t>
      </w:r>
      <w:r w:rsidR="00EA32DB" w:rsidRPr="004438DA">
        <w:t xml:space="preserve">budget adjustments (formerly </w:t>
      </w:r>
      <w:r w:rsidR="00D25184" w:rsidRPr="004438DA">
        <w:t xml:space="preserve">group, vacant, </w:t>
      </w:r>
      <w:r w:rsidR="00EA32DB" w:rsidRPr="004438DA">
        <w:t>l</w:t>
      </w:r>
      <w:r w:rsidR="00D25184" w:rsidRPr="004438DA">
        <w:t xml:space="preserve">ump sum </w:t>
      </w:r>
      <w:r w:rsidR="00EA32DB" w:rsidRPr="004438DA">
        <w:t xml:space="preserve">and deduct) </w:t>
      </w:r>
      <w:r w:rsidR="00D25184" w:rsidRPr="004438DA">
        <w:t xml:space="preserve">entries to balance to allocated targets </w:t>
      </w:r>
      <w:r w:rsidRPr="004438DA">
        <w:t xml:space="preserve">during the budget development cycle. The business process and corresponding PeopleSoft CAT pages and reports outlined in this document </w:t>
      </w:r>
      <w:r w:rsidR="003C1ABC" w:rsidRPr="004438DA">
        <w:t>are</w:t>
      </w:r>
      <w:r w:rsidRPr="004438DA">
        <w:t xml:space="preserve"> applicable to </w:t>
      </w:r>
      <w:r w:rsidR="00EA32DB" w:rsidRPr="004438DA">
        <w:t>all UW institutions</w:t>
      </w:r>
      <w:r w:rsidRPr="004438DA">
        <w:t xml:space="preserve">. The end-to-end business process for administering compensation and funding is a collaborative effort coordinated between institutional HR and Budget officers. </w:t>
      </w:r>
    </w:p>
    <w:p w:rsidR="00304E29" w:rsidRPr="004438DA" w:rsidRDefault="00BB35B3" w:rsidP="005E4F85">
      <w:pPr>
        <w:pStyle w:val="Heading1"/>
        <w:numPr>
          <w:ilvl w:val="0"/>
          <w:numId w:val="17"/>
        </w:numPr>
        <w:spacing w:after="200"/>
        <w:ind w:left="360"/>
        <w:contextualSpacing/>
        <w:rPr>
          <w:rFonts w:asciiTheme="minorHAnsi" w:hAnsiTheme="minorHAnsi" w:cs="Times New Roman"/>
          <w:sz w:val="22"/>
          <w:szCs w:val="22"/>
        </w:rPr>
      </w:pPr>
      <w:bookmarkStart w:id="2" w:name="_Toc441052605"/>
      <w:r w:rsidRPr="004438DA">
        <w:rPr>
          <w:rFonts w:asciiTheme="minorHAnsi" w:hAnsiTheme="minorHAnsi" w:cs="Times New Roman"/>
          <w:sz w:val="22"/>
          <w:szCs w:val="22"/>
        </w:rPr>
        <w:t>OVERVIEW</w:t>
      </w:r>
      <w:bookmarkEnd w:id="2"/>
    </w:p>
    <w:p w:rsidR="00304E29" w:rsidRPr="004438DA" w:rsidRDefault="00304E29" w:rsidP="005E4F85">
      <w:pPr>
        <w:pStyle w:val="ListParagraph"/>
        <w:numPr>
          <w:ilvl w:val="0"/>
          <w:numId w:val="2"/>
        </w:numPr>
        <w:rPr>
          <w:b/>
        </w:rPr>
      </w:pPr>
      <w:r w:rsidRPr="004438DA">
        <w:t xml:space="preserve">Number: </w:t>
      </w:r>
      <w:r w:rsidRPr="004438DA">
        <w:rPr>
          <w:b/>
        </w:rPr>
        <w:t>CAT</w:t>
      </w:r>
      <w:r w:rsidR="003B2C96" w:rsidRPr="004438DA">
        <w:rPr>
          <w:b/>
        </w:rPr>
        <w:t>-</w:t>
      </w:r>
      <w:r w:rsidR="00EA32DB" w:rsidRPr="004438DA">
        <w:rPr>
          <w:b/>
        </w:rPr>
        <w:t xml:space="preserve">SYSBP </w:t>
      </w:r>
      <w:r w:rsidRPr="004438DA">
        <w:rPr>
          <w:b/>
        </w:rPr>
        <w:t>1.0</w:t>
      </w:r>
    </w:p>
    <w:p w:rsidR="00304E29" w:rsidRPr="004438DA" w:rsidRDefault="00304E29" w:rsidP="005E4F85">
      <w:pPr>
        <w:pStyle w:val="ListParagraph"/>
        <w:numPr>
          <w:ilvl w:val="0"/>
          <w:numId w:val="2"/>
        </w:numPr>
      </w:pPr>
      <w:r w:rsidRPr="004438DA">
        <w:t xml:space="preserve">Name: </w:t>
      </w:r>
      <w:r w:rsidR="00956217" w:rsidRPr="004438DA">
        <w:rPr>
          <w:b/>
        </w:rPr>
        <w:t>Main Compensation Administration Business Process</w:t>
      </w:r>
      <w:r w:rsidR="003B2C96" w:rsidRPr="004438DA">
        <w:rPr>
          <w:b/>
        </w:rPr>
        <w:t xml:space="preserve"> </w:t>
      </w:r>
    </w:p>
    <w:p w:rsidR="00304E29" w:rsidRPr="004438DA" w:rsidRDefault="00304E29" w:rsidP="005E4F85">
      <w:pPr>
        <w:pStyle w:val="ListParagraph"/>
        <w:numPr>
          <w:ilvl w:val="0"/>
          <w:numId w:val="2"/>
        </w:numPr>
        <w:rPr>
          <w:b/>
        </w:rPr>
      </w:pPr>
      <w:r w:rsidRPr="004438DA">
        <w:t xml:space="preserve">KB Link:  </w:t>
      </w:r>
      <w:r w:rsidRPr="004438DA">
        <w:rPr>
          <w:b/>
        </w:rPr>
        <w:t>TBD</w:t>
      </w:r>
    </w:p>
    <w:p w:rsidR="00304E29" w:rsidRPr="004438DA" w:rsidRDefault="00304E29" w:rsidP="005E4F85">
      <w:pPr>
        <w:pStyle w:val="ListParagraph"/>
        <w:numPr>
          <w:ilvl w:val="0"/>
          <w:numId w:val="2"/>
        </w:numPr>
        <w:rPr>
          <w:b/>
        </w:rPr>
      </w:pPr>
      <w:r w:rsidRPr="004438DA">
        <w:t>Related JIRA</w:t>
      </w:r>
      <w:r w:rsidRPr="004438DA">
        <w:rPr>
          <w:b/>
        </w:rPr>
        <w:t xml:space="preserve">: </w:t>
      </w:r>
      <w:r w:rsidR="00895D46" w:rsidRPr="004438DA">
        <w:rPr>
          <w:b/>
        </w:rPr>
        <w:t>HRS-41134</w:t>
      </w:r>
    </w:p>
    <w:p w:rsidR="00304E29" w:rsidRPr="004438DA" w:rsidRDefault="00895D46" w:rsidP="005E4F85">
      <w:pPr>
        <w:pStyle w:val="ListParagraph"/>
        <w:numPr>
          <w:ilvl w:val="0"/>
          <w:numId w:val="2"/>
        </w:numPr>
        <w:rPr>
          <w:b/>
        </w:rPr>
      </w:pPr>
      <w:r w:rsidRPr="004438DA">
        <w:t>Key Terminology and Acronyms</w:t>
      </w:r>
      <w:r w:rsidR="00304E29" w:rsidRPr="004438DA">
        <w:t xml:space="preserve">: </w:t>
      </w:r>
    </w:p>
    <w:p w:rsidR="00667D7B" w:rsidRPr="004438DA" w:rsidRDefault="00667D7B" w:rsidP="005E4F85">
      <w:pPr>
        <w:pStyle w:val="ListParagraph"/>
        <w:numPr>
          <w:ilvl w:val="1"/>
          <w:numId w:val="2"/>
        </w:numPr>
      </w:pPr>
      <w:r w:rsidRPr="004438DA">
        <w:t>Additional Adjustments Page (AAP)</w:t>
      </w:r>
    </w:p>
    <w:p w:rsidR="00667D7B" w:rsidRPr="004438DA" w:rsidRDefault="00667D7B" w:rsidP="005E4F85">
      <w:pPr>
        <w:pStyle w:val="ListParagraph"/>
        <w:numPr>
          <w:ilvl w:val="1"/>
          <w:numId w:val="2"/>
        </w:numPr>
      </w:pPr>
      <w:r w:rsidRPr="004438DA">
        <w:t>Commitment Accounting (CA)</w:t>
      </w:r>
    </w:p>
    <w:p w:rsidR="00667D7B" w:rsidRPr="004438DA" w:rsidRDefault="00667D7B" w:rsidP="005E4F85">
      <w:pPr>
        <w:pStyle w:val="ListParagraph"/>
        <w:numPr>
          <w:ilvl w:val="1"/>
          <w:numId w:val="2"/>
        </w:numPr>
      </w:pPr>
      <w:r w:rsidRPr="004438DA">
        <w:t>Compensation Administration Tool (CAT)</w:t>
      </w:r>
    </w:p>
    <w:p w:rsidR="00667D7B" w:rsidRPr="004438DA" w:rsidRDefault="00667D7B" w:rsidP="005E4F85">
      <w:pPr>
        <w:pStyle w:val="ListParagraph"/>
        <w:numPr>
          <w:ilvl w:val="1"/>
          <w:numId w:val="2"/>
        </w:numPr>
      </w:pPr>
      <w:r w:rsidRPr="004438DA">
        <w:t>Continuing Staff Base (CSB)</w:t>
      </w:r>
    </w:p>
    <w:p w:rsidR="00667D7B" w:rsidRPr="004438DA" w:rsidRDefault="00667D7B" w:rsidP="005E4F85">
      <w:pPr>
        <w:pStyle w:val="ListParagraph"/>
        <w:numPr>
          <w:ilvl w:val="1"/>
          <w:numId w:val="2"/>
        </w:numPr>
      </w:pPr>
      <w:r w:rsidRPr="004438DA">
        <w:t>Expected Job End Date (EJED)</w:t>
      </w:r>
    </w:p>
    <w:p w:rsidR="00667D7B" w:rsidRPr="004438DA" w:rsidRDefault="00667D7B" w:rsidP="005E4F85">
      <w:pPr>
        <w:pStyle w:val="ListParagraph"/>
        <w:numPr>
          <w:ilvl w:val="1"/>
          <w:numId w:val="2"/>
        </w:numPr>
      </w:pPr>
      <w:r w:rsidRPr="004438DA">
        <w:t>Human Resource System (HRS)</w:t>
      </w:r>
    </w:p>
    <w:p w:rsidR="00667D7B" w:rsidRPr="004438DA" w:rsidRDefault="00667D7B" w:rsidP="005E4F85">
      <w:pPr>
        <w:pStyle w:val="ListParagraph"/>
        <w:numPr>
          <w:ilvl w:val="1"/>
          <w:numId w:val="2"/>
        </w:numPr>
      </w:pPr>
      <w:r w:rsidRPr="004438DA">
        <w:t>Human Resources (HR)</w:t>
      </w:r>
    </w:p>
    <w:p w:rsidR="00667D7B" w:rsidRPr="004438DA" w:rsidRDefault="00667D7B" w:rsidP="005E4F85">
      <w:pPr>
        <w:pStyle w:val="ListParagraph"/>
        <w:numPr>
          <w:ilvl w:val="1"/>
          <w:numId w:val="2"/>
        </w:numPr>
      </w:pPr>
      <w:r w:rsidRPr="004438DA">
        <w:t xml:space="preserve">Initialization Report (IR) </w:t>
      </w:r>
    </w:p>
    <w:p w:rsidR="00667D7B" w:rsidRPr="004438DA" w:rsidRDefault="00667D7B" w:rsidP="005E4F85">
      <w:pPr>
        <w:pStyle w:val="ListParagraph"/>
        <w:numPr>
          <w:ilvl w:val="1"/>
          <w:numId w:val="2"/>
        </w:numPr>
      </w:pPr>
      <w:r w:rsidRPr="004438DA">
        <w:t>Institutional Planning Spreadsheet (IPS)</w:t>
      </w:r>
    </w:p>
    <w:p w:rsidR="00C06593" w:rsidRPr="004438DA" w:rsidRDefault="00264B90" w:rsidP="005E4F85">
      <w:pPr>
        <w:pStyle w:val="Heading1"/>
        <w:numPr>
          <w:ilvl w:val="0"/>
          <w:numId w:val="17"/>
        </w:numPr>
        <w:spacing w:after="200"/>
        <w:ind w:left="360"/>
        <w:contextualSpacing/>
        <w:rPr>
          <w:rFonts w:asciiTheme="minorHAnsi" w:hAnsiTheme="minorHAnsi" w:cs="Times New Roman"/>
          <w:sz w:val="22"/>
          <w:szCs w:val="22"/>
        </w:rPr>
      </w:pPr>
      <w:bookmarkStart w:id="3" w:name="_Toc441052606"/>
      <w:r w:rsidRPr="004438DA">
        <w:rPr>
          <w:rFonts w:asciiTheme="minorHAnsi" w:hAnsiTheme="minorHAnsi" w:cs="Times New Roman"/>
          <w:sz w:val="22"/>
          <w:szCs w:val="22"/>
        </w:rPr>
        <w:lastRenderedPageBreak/>
        <w:t>DESCRIPTION</w:t>
      </w:r>
      <w:bookmarkEnd w:id="3"/>
    </w:p>
    <w:p w:rsidR="00304E29" w:rsidRPr="004438DA" w:rsidRDefault="00304E29" w:rsidP="00A713CF">
      <w:pPr>
        <w:contextualSpacing/>
        <w:rPr>
          <w:rFonts w:cs="Times New Roman"/>
        </w:rPr>
      </w:pPr>
      <w:r w:rsidRPr="004438DA">
        <w:rPr>
          <w:rFonts w:cs="Times New Roman"/>
        </w:rPr>
        <w:t xml:space="preserve">The </w:t>
      </w:r>
      <w:r w:rsidR="0014045B" w:rsidRPr="004438DA">
        <w:rPr>
          <w:rFonts w:cs="Times New Roman"/>
        </w:rPr>
        <w:t>Main</w:t>
      </w:r>
      <w:r w:rsidRPr="004438DA">
        <w:rPr>
          <w:rFonts w:cs="Times New Roman"/>
        </w:rPr>
        <w:t xml:space="preserve"> Compensation Administration Business Process covers activities performed by the HR and Budget officers at </w:t>
      </w:r>
      <w:r w:rsidR="00D11836" w:rsidRPr="004438DA">
        <w:rPr>
          <w:rFonts w:cs="Times New Roman"/>
        </w:rPr>
        <w:t>each</w:t>
      </w:r>
      <w:r w:rsidRPr="004438DA">
        <w:rPr>
          <w:rFonts w:cs="Times New Roman"/>
        </w:rPr>
        <w:t xml:space="preserve"> institution during the annual budgeting cycle, where compensation and funding changes are proposed for the next fiscal year.  The</w:t>
      </w:r>
      <w:r w:rsidRPr="004438DA">
        <w:t xml:space="preserve"> </w:t>
      </w:r>
      <w:r w:rsidR="00745487" w:rsidRPr="004438DA">
        <w:t>CAT – SYS</w:t>
      </w:r>
      <w:r w:rsidR="00F17387" w:rsidRPr="004438DA">
        <w:t>BP 1.0</w:t>
      </w:r>
      <w:r w:rsidR="00F50706" w:rsidRPr="004438DA">
        <w:t xml:space="preserve"> </w:t>
      </w:r>
      <w:r w:rsidR="00F50706" w:rsidRPr="004438DA">
        <w:rPr>
          <w:rFonts w:cs="Times New Roman"/>
        </w:rPr>
        <w:t xml:space="preserve">Business Process </w:t>
      </w:r>
      <w:r w:rsidRPr="004438DA">
        <w:rPr>
          <w:rFonts w:cs="Times New Roman"/>
        </w:rPr>
        <w:t xml:space="preserve">covers the overall process flow for execution of </w:t>
      </w:r>
      <w:r w:rsidR="007E165F" w:rsidRPr="004438DA">
        <w:rPr>
          <w:rFonts w:cs="Times New Roman"/>
        </w:rPr>
        <w:t>a</w:t>
      </w:r>
      <w:r w:rsidR="00D25184" w:rsidRPr="004438DA">
        <w:rPr>
          <w:rFonts w:cs="Times New Roman"/>
        </w:rPr>
        <w:t xml:space="preserve"> pay plan </w:t>
      </w:r>
      <w:r w:rsidR="007E165F" w:rsidRPr="004438DA">
        <w:rPr>
          <w:rFonts w:cs="Times New Roman"/>
        </w:rPr>
        <w:t>and/or</w:t>
      </w:r>
      <w:r w:rsidR="00D25184" w:rsidRPr="004438DA">
        <w:rPr>
          <w:rFonts w:cs="Times New Roman"/>
        </w:rPr>
        <w:t xml:space="preserve"> annual </w:t>
      </w:r>
      <w:r w:rsidR="007E165F" w:rsidRPr="004438DA">
        <w:rPr>
          <w:rFonts w:cs="Times New Roman"/>
        </w:rPr>
        <w:t>compensation planning and individual funding</w:t>
      </w:r>
      <w:r w:rsidR="00D25184" w:rsidRPr="004438DA">
        <w:rPr>
          <w:rFonts w:cs="Times New Roman"/>
        </w:rPr>
        <w:t xml:space="preserve"> exercise </w:t>
      </w:r>
      <w:r w:rsidR="007E165F" w:rsidRPr="004438DA">
        <w:rPr>
          <w:rFonts w:cs="Times New Roman"/>
        </w:rPr>
        <w:t xml:space="preserve">using the </w:t>
      </w:r>
      <w:r w:rsidRPr="004438DA">
        <w:rPr>
          <w:rFonts w:cs="Times New Roman"/>
        </w:rPr>
        <w:t xml:space="preserve">new PeopleSoft HRS CAT bolt-on.  </w:t>
      </w:r>
    </w:p>
    <w:p w:rsidR="006E541E" w:rsidRPr="004438DA" w:rsidRDefault="006E541E" w:rsidP="005E4F85">
      <w:pPr>
        <w:pStyle w:val="Heading1"/>
        <w:numPr>
          <w:ilvl w:val="0"/>
          <w:numId w:val="17"/>
        </w:numPr>
        <w:spacing w:after="200"/>
        <w:ind w:left="360"/>
        <w:contextualSpacing/>
        <w:rPr>
          <w:rFonts w:asciiTheme="minorHAnsi" w:hAnsiTheme="minorHAnsi" w:cs="Times New Roman"/>
          <w:sz w:val="22"/>
          <w:szCs w:val="22"/>
        </w:rPr>
      </w:pPr>
      <w:bookmarkStart w:id="4" w:name="_Toc441052607"/>
      <w:r w:rsidRPr="004438DA">
        <w:rPr>
          <w:rFonts w:asciiTheme="minorHAnsi" w:hAnsiTheme="minorHAnsi" w:cs="Times New Roman"/>
          <w:sz w:val="22"/>
          <w:szCs w:val="22"/>
        </w:rPr>
        <w:t>SCOPE</w:t>
      </w:r>
      <w:bookmarkEnd w:id="4"/>
    </w:p>
    <w:p w:rsidR="00304E29" w:rsidRPr="004438DA" w:rsidRDefault="00304E29" w:rsidP="00A713CF">
      <w:pPr>
        <w:contextualSpacing/>
        <w:rPr>
          <w:rFonts w:cs="Times New Roman"/>
        </w:rPr>
      </w:pPr>
      <w:r w:rsidRPr="004438DA">
        <w:rPr>
          <w:rFonts w:cs="Times New Roman"/>
        </w:rPr>
        <w:t xml:space="preserve">The scope of the CAT – </w:t>
      </w:r>
      <w:r w:rsidR="00EA32DB" w:rsidRPr="004438DA">
        <w:rPr>
          <w:rFonts w:cs="Times New Roman"/>
        </w:rPr>
        <w:t xml:space="preserve">SYSBP </w:t>
      </w:r>
      <w:r w:rsidRPr="004438DA">
        <w:rPr>
          <w:rFonts w:cs="Times New Roman"/>
        </w:rPr>
        <w:t xml:space="preserve">1.0 End-to-End Compensation Administration Budget Business Process covers the </w:t>
      </w:r>
      <w:r w:rsidR="007E165F" w:rsidRPr="004438DA">
        <w:rPr>
          <w:rFonts w:cs="Times New Roman"/>
        </w:rPr>
        <w:t xml:space="preserve">transactional </w:t>
      </w:r>
      <w:r w:rsidRPr="004438DA">
        <w:rPr>
          <w:rFonts w:cs="Times New Roman"/>
        </w:rPr>
        <w:t>activit</w:t>
      </w:r>
      <w:r w:rsidR="00F17387" w:rsidRPr="004438DA">
        <w:rPr>
          <w:rFonts w:cs="Times New Roman"/>
        </w:rPr>
        <w:t xml:space="preserve">ies that occur </w:t>
      </w:r>
      <w:r w:rsidR="007E165F" w:rsidRPr="004438DA">
        <w:rPr>
          <w:rFonts w:cs="Times New Roman"/>
        </w:rPr>
        <w:t>after</w:t>
      </w:r>
      <w:r w:rsidR="00894000" w:rsidRPr="004438DA">
        <w:rPr>
          <w:rFonts w:cs="Times New Roman"/>
        </w:rPr>
        <w:t xml:space="preserve"> each institution has made</w:t>
      </w:r>
      <w:r w:rsidR="00F17387" w:rsidRPr="004438DA">
        <w:rPr>
          <w:rFonts w:cs="Times New Roman"/>
        </w:rPr>
        <w:t xml:space="preserve"> the </w:t>
      </w:r>
      <w:r w:rsidRPr="004438DA">
        <w:rPr>
          <w:rFonts w:cs="Times New Roman"/>
        </w:rPr>
        <w:t>organizational merit targets from a pay plan</w:t>
      </w:r>
      <w:r w:rsidR="00F17387" w:rsidRPr="004438DA">
        <w:rPr>
          <w:rFonts w:cs="Times New Roman"/>
        </w:rPr>
        <w:t>, budget allocations</w:t>
      </w:r>
      <w:r w:rsidR="00D11836" w:rsidRPr="004438DA">
        <w:rPr>
          <w:rFonts w:cs="Times New Roman"/>
        </w:rPr>
        <w:t>,</w:t>
      </w:r>
      <w:r w:rsidRPr="004438DA">
        <w:rPr>
          <w:rFonts w:cs="Times New Roman"/>
        </w:rPr>
        <w:t xml:space="preserve"> and</w:t>
      </w:r>
      <w:r w:rsidR="00F17387" w:rsidRPr="004438DA">
        <w:rPr>
          <w:rFonts w:cs="Times New Roman"/>
        </w:rPr>
        <w:t>/or</w:t>
      </w:r>
      <w:r w:rsidRPr="004438DA">
        <w:rPr>
          <w:rFonts w:cs="Times New Roman"/>
        </w:rPr>
        <w:t xml:space="preserve"> individual employee merit eligibility</w:t>
      </w:r>
      <w:r w:rsidR="007E165F" w:rsidRPr="004438DA">
        <w:rPr>
          <w:rFonts w:cs="Times New Roman"/>
        </w:rPr>
        <w:t xml:space="preserve"> </w:t>
      </w:r>
      <w:r w:rsidR="005710DF" w:rsidRPr="004438DA">
        <w:rPr>
          <w:rFonts w:cs="Times New Roman"/>
        </w:rPr>
        <w:t>determinations</w:t>
      </w:r>
      <w:r w:rsidR="007E165F" w:rsidRPr="004438DA">
        <w:rPr>
          <w:rFonts w:cs="Times New Roman"/>
        </w:rPr>
        <w:t>.</w:t>
      </w:r>
      <w:r w:rsidRPr="004438DA">
        <w:rPr>
          <w:rFonts w:cs="Times New Roman"/>
        </w:rPr>
        <w:t xml:space="preserve"> </w:t>
      </w:r>
    </w:p>
    <w:p w:rsidR="00304E29" w:rsidRPr="004438DA" w:rsidRDefault="00304E29" w:rsidP="00A713CF">
      <w:pPr>
        <w:contextualSpacing/>
        <w:rPr>
          <w:rFonts w:cs="Times New Roman"/>
        </w:rPr>
      </w:pPr>
    </w:p>
    <w:p w:rsidR="004438DA" w:rsidRPr="004438DA" w:rsidRDefault="004438DA" w:rsidP="004438DA">
      <w:pPr>
        <w:spacing w:after="240" w:line="240" w:lineRule="auto"/>
        <w:contextualSpacing/>
        <w:rPr>
          <w:rFonts w:cs="Times New Roman"/>
          <w:u w:val="single"/>
        </w:rPr>
      </w:pPr>
      <w:r w:rsidRPr="004438DA">
        <w:rPr>
          <w:rFonts w:cs="Times New Roman"/>
          <w:u w:val="single"/>
        </w:rPr>
        <w:t xml:space="preserve">Activities </w:t>
      </w:r>
      <w:r w:rsidRPr="004438DA">
        <w:rPr>
          <w:rFonts w:cs="Times New Roman"/>
          <w:b/>
          <w:u w:val="single"/>
        </w:rPr>
        <w:t>included</w:t>
      </w:r>
      <w:r w:rsidRPr="004438DA">
        <w:rPr>
          <w:rFonts w:cs="Times New Roman"/>
          <w:u w:val="single"/>
        </w:rPr>
        <w:t xml:space="preserve"> in the scope of this business process are as follows:</w:t>
      </w:r>
    </w:p>
    <w:p w:rsidR="00FE4323" w:rsidRPr="004438DA" w:rsidRDefault="00EA32DB" w:rsidP="005E4F85">
      <w:pPr>
        <w:pStyle w:val="ListParagraph"/>
        <w:numPr>
          <w:ilvl w:val="0"/>
          <w:numId w:val="1"/>
        </w:numPr>
        <w:rPr>
          <w:rFonts w:cs="Times New Roman"/>
        </w:rPr>
      </w:pPr>
      <w:r w:rsidRPr="004438DA">
        <w:rPr>
          <w:rFonts w:cs="Times New Roman"/>
        </w:rPr>
        <w:t>Run</w:t>
      </w:r>
      <w:r w:rsidR="004438DA" w:rsidRPr="004438DA">
        <w:rPr>
          <w:rFonts w:cs="Times New Roman"/>
        </w:rPr>
        <w:t>ning</w:t>
      </w:r>
      <w:r w:rsidRPr="004438DA">
        <w:rPr>
          <w:rFonts w:cs="Times New Roman"/>
        </w:rPr>
        <w:t xml:space="preserve"> the Initialization Report (IR) from HRS (for all eligible employee categories) to initialize </w:t>
      </w:r>
      <w:r w:rsidR="00ED27C7" w:rsidRPr="004438DA">
        <w:rPr>
          <w:rFonts w:cs="Times New Roman"/>
        </w:rPr>
        <w:t>the eligible (budgeted) population</w:t>
      </w:r>
    </w:p>
    <w:p w:rsidR="00EA32DB" w:rsidRPr="004438DA" w:rsidRDefault="00EA32DB" w:rsidP="005E4F85">
      <w:pPr>
        <w:pStyle w:val="ListParagraph"/>
        <w:numPr>
          <w:ilvl w:val="0"/>
          <w:numId w:val="1"/>
        </w:numPr>
        <w:rPr>
          <w:rFonts w:cs="Times New Roman"/>
        </w:rPr>
      </w:pPr>
      <w:r w:rsidRPr="004438DA">
        <w:rPr>
          <w:rFonts w:cs="Times New Roman"/>
        </w:rPr>
        <w:t>Copy</w:t>
      </w:r>
      <w:r w:rsidR="004438DA" w:rsidRPr="004438DA">
        <w:rPr>
          <w:rFonts w:cs="Times New Roman"/>
        </w:rPr>
        <w:t>ing</w:t>
      </w:r>
      <w:r w:rsidRPr="004438DA">
        <w:rPr>
          <w:rFonts w:cs="Times New Roman"/>
        </w:rPr>
        <w:t xml:space="preserve"> the data from the Initialization Report</w:t>
      </w:r>
      <w:r w:rsidR="004438DA" w:rsidRPr="004438DA">
        <w:rPr>
          <w:rFonts w:cs="Times New Roman"/>
        </w:rPr>
        <w:t xml:space="preserve"> and pasting it</w:t>
      </w:r>
      <w:r w:rsidRPr="004438DA">
        <w:rPr>
          <w:rFonts w:cs="Times New Roman"/>
        </w:rPr>
        <w:t xml:space="preserve"> into the Institutional Planning Spreadsheet (IPS)</w:t>
      </w:r>
    </w:p>
    <w:p w:rsidR="00D6113D" w:rsidRPr="004438DA" w:rsidRDefault="004438DA" w:rsidP="005E4F85">
      <w:pPr>
        <w:pStyle w:val="ListParagraph"/>
        <w:numPr>
          <w:ilvl w:val="0"/>
          <w:numId w:val="1"/>
        </w:numPr>
        <w:rPr>
          <w:rFonts w:cs="Times New Roman"/>
        </w:rPr>
      </w:pPr>
      <w:r w:rsidRPr="004438DA">
        <w:rPr>
          <w:rFonts w:cs="Times New Roman"/>
        </w:rPr>
        <w:t>E</w:t>
      </w:r>
      <w:r w:rsidR="00D6113D" w:rsidRPr="004438DA">
        <w:rPr>
          <w:rFonts w:cs="Times New Roman"/>
        </w:rPr>
        <w:t xml:space="preserve">nter compensation and funding changes en masse </w:t>
      </w:r>
      <w:r w:rsidR="008A6B68" w:rsidRPr="004438DA">
        <w:rPr>
          <w:rFonts w:cs="Times New Roman"/>
        </w:rPr>
        <w:t xml:space="preserve">using </w:t>
      </w:r>
      <w:r w:rsidRPr="004438DA">
        <w:rPr>
          <w:rFonts w:cs="Times New Roman"/>
        </w:rPr>
        <w:t>the IPS</w:t>
      </w:r>
    </w:p>
    <w:p w:rsidR="00EA32DB" w:rsidRPr="004438DA" w:rsidRDefault="004438DA" w:rsidP="005E4F85">
      <w:pPr>
        <w:pStyle w:val="ListParagraph"/>
        <w:numPr>
          <w:ilvl w:val="0"/>
          <w:numId w:val="1"/>
        </w:numPr>
        <w:rPr>
          <w:rFonts w:cs="Times New Roman"/>
        </w:rPr>
      </w:pPr>
      <w:r w:rsidRPr="004438DA">
        <w:rPr>
          <w:rFonts w:cs="Times New Roman"/>
        </w:rPr>
        <w:t>Uploading the IPS to the CAT and AAP</w:t>
      </w:r>
      <w:r w:rsidR="00202D86" w:rsidRPr="004438DA">
        <w:rPr>
          <w:rFonts w:cs="Times New Roman"/>
        </w:rPr>
        <w:t xml:space="preserve"> </w:t>
      </w:r>
      <w:r w:rsidR="00EA32DB" w:rsidRPr="004438DA">
        <w:rPr>
          <w:rFonts w:cs="Times New Roman"/>
        </w:rPr>
        <w:t xml:space="preserve"> </w:t>
      </w:r>
    </w:p>
    <w:p w:rsidR="00304E29" w:rsidRPr="004438DA" w:rsidRDefault="00EA32DB" w:rsidP="005E4F85">
      <w:pPr>
        <w:pStyle w:val="ListParagraph"/>
        <w:numPr>
          <w:ilvl w:val="0"/>
          <w:numId w:val="1"/>
        </w:numPr>
        <w:rPr>
          <w:rFonts w:cs="Times New Roman"/>
        </w:rPr>
      </w:pPr>
      <w:r w:rsidRPr="004438DA">
        <w:rPr>
          <w:rFonts w:cs="Times New Roman"/>
        </w:rPr>
        <w:t>Enter</w:t>
      </w:r>
      <w:r w:rsidR="004438DA" w:rsidRPr="004438DA">
        <w:rPr>
          <w:rFonts w:cs="Times New Roman"/>
        </w:rPr>
        <w:t>ing</w:t>
      </w:r>
      <w:r w:rsidRPr="004438DA">
        <w:rPr>
          <w:rFonts w:cs="Times New Roman"/>
        </w:rPr>
        <w:t xml:space="preserve"> additional </w:t>
      </w:r>
      <w:r w:rsidR="008A6B68" w:rsidRPr="004438DA">
        <w:rPr>
          <w:rFonts w:cs="Times New Roman"/>
        </w:rPr>
        <w:t xml:space="preserve">merit and non-merit </w:t>
      </w:r>
      <w:r w:rsidR="00304E29" w:rsidRPr="004438DA">
        <w:rPr>
          <w:rFonts w:cs="Times New Roman"/>
        </w:rPr>
        <w:t>compensation changes</w:t>
      </w:r>
      <w:r w:rsidR="00D6113D" w:rsidRPr="004438DA">
        <w:rPr>
          <w:rFonts w:cs="Times New Roman"/>
        </w:rPr>
        <w:t xml:space="preserve"> directly in the CAT</w:t>
      </w:r>
    </w:p>
    <w:p w:rsidR="00304E29" w:rsidRPr="004438DA" w:rsidRDefault="00EA32DB" w:rsidP="005E4F85">
      <w:pPr>
        <w:pStyle w:val="ListParagraph"/>
        <w:numPr>
          <w:ilvl w:val="0"/>
          <w:numId w:val="1"/>
        </w:numPr>
        <w:rPr>
          <w:rFonts w:cs="Times New Roman"/>
        </w:rPr>
      </w:pPr>
      <w:r w:rsidRPr="004438DA">
        <w:rPr>
          <w:rFonts w:cs="Times New Roman"/>
        </w:rPr>
        <w:t>Enter</w:t>
      </w:r>
      <w:r w:rsidR="004438DA" w:rsidRPr="004438DA">
        <w:rPr>
          <w:rFonts w:cs="Times New Roman"/>
        </w:rPr>
        <w:t>ing</w:t>
      </w:r>
      <w:r w:rsidRPr="004438DA">
        <w:rPr>
          <w:rFonts w:cs="Times New Roman"/>
        </w:rPr>
        <w:t xml:space="preserve"> additional </w:t>
      </w:r>
      <w:r w:rsidR="00304E29" w:rsidRPr="004438DA">
        <w:rPr>
          <w:rFonts w:cs="Times New Roman"/>
        </w:rPr>
        <w:t>funding changes</w:t>
      </w:r>
      <w:r w:rsidR="00D6113D" w:rsidRPr="004438DA">
        <w:rPr>
          <w:rFonts w:cs="Times New Roman"/>
        </w:rPr>
        <w:t xml:space="preserve"> directly in the CAT</w:t>
      </w:r>
    </w:p>
    <w:p w:rsidR="00D6113D" w:rsidRPr="004438DA" w:rsidRDefault="004438DA" w:rsidP="005E4F85">
      <w:pPr>
        <w:pStyle w:val="ListParagraph"/>
        <w:numPr>
          <w:ilvl w:val="0"/>
          <w:numId w:val="1"/>
        </w:numPr>
        <w:rPr>
          <w:rFonts w:cs="Times New Roman"/>
        </w:rPr>
      </w:pPr>
      <w:r w:rsidRPr="004438DA">
        <w:rPr>
          <w:rFonts w:cs="Times New Roman"/>
        </w:rPr>
        <w:t>Capturing</w:t>
      </w:r>
      <w:r w:rsidR="00D6113D" w:rsidRPr="004438DA">
        <w:rPr>
          <w:rFonts w:cs="Times New Roman"/>
        </w:rPr>
        <w:t xml:space="preserve"> proposed FTE and title changes for budgeting purposes </w:t>
      </w:r>
    </w:p>
    <w:p w:rsidR="00304E29" w:rsidRPr="004438DA" w:rsidRDefault="004438DA" w:rsidP="005E4F85">
      <w:pPr>
        <w:pStyle w:val="ListParagraph"/>
        <w:numPr>
          <w:ilvl w:val="0"/>
          <w:numId w:val="1"/>
        </w:numPr>
        <w:rPr>
          <w:rFonts w:cs="Times New Roman"/>
        </w:rPr>
      </w:pPr>
      <w:r w:rsidRPr="004438DA">
        <w:rPr>
          <w:rFonts w:cs="Times New Roman"/>
        </w:rPr>
        <w:t>Generating</w:t>
      </w:r>
      <w:r w:rsidR="00304E29" w:rsidRPr="004438DA">
        <w:rPr>
          <w:rFonts w:cs="Times New Roman"/>
        </w:rPr>
        <w:t xml:space="preserve"> validation reports</w:t>
      </w:r>
      <w:r w:rsidR="00316E8C" w:rsidRPr="004438DA">
        <w:rPr>
          <w:rFonts w:cs="Times New Roman"/>
        </w:rPr>
        <w:t xml:space="preserve"> to ensure data accuracy (e.g. funding edits)</w:t>
      </w:r>
    </w:p>
    <w:p w:rsidR="00304E29" w:rsidRPr="004438DA" w:rsidRDefault="00304E29" w:rsidP="005E4F85">
      <w:pPr>
        <w:pStyle w:val="ListParagraph"/>
        <w:numPr>
          <w:ilvl w:val="0"/>
          <w:numId w:val="1"/>
        </w:numPr>
        <w:rPr>
          <w:rFonts w:cs="Times New Roman"/>
        </w:rPr>
      </w:pPr>
      <w:r w:rsidRPr="004438DA">
        <w:rPr>
          <w:rFonts w:cs="Times New Roman"/>
        </w:rPr>
        <w:t>Load</w:t>
      </w:r>
      <w:r w:rsidR="004438DA" w:rsidRPr="004438DA">
        <w:rPr>
          <w:rFonts w:cs="Times New Roman"/>
        </w:rPr>
        <w:t>ing</w:t>
      </w:r>
      <w:r w:rsidRPr="004438DA">
        <w:rPr>
          <w:rFonts w:cs="Times New Roman"/>
        </w:rPr>
        <w:t xml:space="preserve"> valid data to HRS</w:t>
      </w:r>
    </w:p>
    <w:p w:rsidR="00D6113D" w:rsidRPr="004438DA" w:rsidRDefault="00D6113D" w:rsidP="005E4F85">
      <w:pPr>
        <w:pStyle w:val="ListParagraph"/>
        <w:numPr>
          <w:ilvl w:val="0"/>
          <w:numId w:val="1"/>
        </w:numPr>
        <w:rPr>
          <w:rFonts w:cs="Times New Roman"/>
        </w:rPr>
      </w:pPr>
      <w:r w:rsidRPr="004438DA">
        <w:rPr>
          <w:rFonts w:cs="Times New Roman"/>
        </w:rPr>
        <w:t>Load</w:t>
      </w:r>
      <w:r w:rsidR="004438DA" w:rsidRPr="004438DA">
        <w:rPr>
          <w:rFonts w:cs="Times New Roman"/>
        </w:rPr>
        <w:t>ing</w:t>
      </w:r>
      <w:r w:rsidRPr="004438DA">
        <w:rPr>
          <w:rFonts w:cs="Times New Roman"/>
        </w:rPr>
        <w:t xml:space="preserve"> valid summary level data to the legacy Budget </w:t>
      </w:r>
      <w:r w:rsidR="005710DF" w:rsidRPr="004438DA">
        <w:rPr>
          <w:rFonts w:cs="Times New Roman"/>
        </w:rPr>
        <w:t>S</w:t>
      </w:r>
      <w:r w:rsidRPr="004438DA">
        <w:rPr>
          <w:rFonts w:cs="Times New Roman"/>
        </w:rPr>
        <w:t>ystem</w:t>
      </w:r>
      <w:r w:rsidR="008A6B68" w:rsidRPr="004438DA">
        <w:rPr>
          <w:rFonts w:cs="Times New Roman"/>
        </w:rPr>
        <w:t xml:space="preserve"> for reconciliation </w:t>
      </w:r>
    </w:p>
    <w:p w:rsidR="004438DA" w:rsidRPr="004438DA" w:rsidRDefault="004438DA" w:rsidP="004438DA">
      <w:pPr>
        <w:spacing w:after="240" w:line="240" w:lineRule="auto"/>
        <w:contextualSpacing/>
        <w:rPr>
          <w:rFonts w:cs="Times New Roman"/>
          <w:u w:val="single"/>
        </w:rPr>
      </w:pPr>
      <w:r w:rsidRPr="004438DA">
        <w:rPr>
          <w:rFonts w:cs="Times New Roman"/>
          <w:u w:val="single"/>
        </w:rPr>
        <w:t xml:space="preserve">Activities </w:t>
      </w:r>
      <w:r w:rsidRPr="004438DA">
        <w:rPr>
          <w:rFonts w:cs="Times New Roman"/>
          <w:b/>
          <w:u w:val="single"/>
        </w:rPr>
        <w:t>excluded</w:t>
      </w:r>
      <w:r w:rsidRPr="004438DA">
        <w:rPr>
          <w:rFonts w:cs="Times New Roman"/>
          <w:u w:val="single"/>
        </w:rPr>
        <w:t xml:space="preserve"> from the scope of this business process are as follows: </w:t>
      </w:r>
    </w:p>
    <w:p w:rsidR="00D6113D" w:rsidRPr="004438DA" w:rsidRDefault="004438DA" w:rsidP="005E4F85">
      <w:pPr>
        <w:pStyle w:val="ListParagraph"/>
        <w:numPr>
          <w:ilvl w:val="0"/>
          <w:numId w:val="1"/>
        </w:numPr>
        <w:rPr>
          <w:rFonts w:cs="Times New Roman"/>
        </w:rPr>
      </w:pPr>
      <w:r w:rsidRPr="004438DA">
        <w:rPr>
          <w:rFonts w:cs="Times New Roman"/>
        </w:rPr>
        <w:t>Allocating</w:t>
      </w:r>
      <w:r w:rsidR="00B44A0B" w:rsidRPr="004438DA">
        <w:rPr>
          <w:rFonts w:cs="Times New Roman"/>
        </w:rPr>
        <w:t xml:space="preserve"> funding and FTE </w:t>
      </w:r>
      <w:r w:rsidR="00D6113D" w:rsidRPr="004438DA">
        <w:rPr>
          <w:rFonts w:cs="Times New Roman"/>
        </w:rPr>
        <w:t>targets to organizational units</w:t>
      </w:r>
    </w:p>
    <w:p w:rsidR="00D6113D" w:rsidRPr="004438DA" w:rsidRDefault="004438DA" w:rsidP="005E4F85">
      <w:pPr>
        <w:pStyle w:val="ListParagraph"/>
        <w:numPr>
          <w:ilvl w:val="0"/>
          <w:numId w:val="1"/>
        </w:numPr>
        <w:rPr>
          <w:rFonts w:cs="Times New Roman"/>
        </w:rPr>
      </w:pPr>
      <w:r w:rsidRPr="004438DA">
        <w:rPr>
          <w:rFonts w:cs="Times New Roman"/>
        </w:rPr>
        <w:t>Making e</w:t>
      </w:r>
      <w:r w:rsidR="005710DF" w:rsidRPr="004438DA">
        <w:rPr>
          <w:rFonts w:cs="Times New Roman"/>
        </w:rPr>
        <w:t xml:space="preserve">mployee-specific </w:t>
      </w:r>
      <w:r w:rsidR="00E10B3C" w:rsidRPr="004438DA">
        <w:rPr>
          <w:rFonts w:cs="Times New Roman"/>
        </w:rPr>
        <w:t>m</w:t>
      </w:r>
      <w:r w:rsidR="00D6113D" w:rsidRPr="004438DA">
        <w:rPr>
          <w:rFonts w:cs="Times New Roman"/>
        </w:rPr>
        <w:t>erit determination</w:t>
      </w:r>
      <w:r w:rsidR="005710DF" w:rsidRPr="004438DA">
        <w:rPr>
          <w:rFonts w:cs="Times New Roman"/>
        </w:rPr>
        <w:t>/decisions</w:t>
      </w:r>
      <w:r w:rsidR="00D6113D" w:rsidRPr="004438DA">
        <w:rPr>
          <w:rFonts w:cs="Times New Roman"/>
        </w:rPr>
        <w:t xml:space="preserve"> </w:t>
      </w:r>
    </w:p>
    <w:p w:rsidR="00D6113D" w:rsidRPr="004438DA" w:rsidRDefault="004438DA" w:rsidP="005E4F85">
      <w:pPr>
        <w:pStyle w:val="ListParagraph"/>
        <w:numPr>
          <w:ilvl w:val="0"/>
          <w:numId w:val="1"/>
        </w:numPr>
        <w:rPr>
          <w:rFonts w:cs="Times New Roman"/>
        </w:rPr>
      </w:pPr>
      <w:r w:rsidRPr="004438DA">
        <w:rPr>
          <w:rFonts w:cs="Times New Roman"/>
        </w:rPr>
        <w:t>Performing n</w:t>
      </w:r>
      <w:r w:rsidR="00D6113D" w:rsidRPr="004438DA">
        <w:rPr>
          <w:rFonts w:cs="Times New Roman"/>
        </w:rPr>
        <w:t>on-salary allocations</w:t>
      </w:r>
      <w:r w:rsidR="005710DF" w:rsidRPr="004438DA">
        <w:rPr>
          <w:rFonts w:cs="Times New Roman"/>
        </w:rPr>
        <w:t xml:space="preserve"> and budgeting</w:t>
      </w:r>
      <w:r w:rsidRPr="004438DA">
        <w:rPr>
          <w:rFonts w:cs="Times New Roman"/>
        </w:rPr>
        <w:t xml:space="preserve"> activities</w:t>
      </w:r>
    </w:p>
    <w:p w:rsidR="00D6113D" w:rsidRPr="004438DA" w:rsidRDefault="004438DA" w:rsidP="005E4F85">
      <w:pPr>
        <w:pStyle w:val="ListParagraph"/>
        <w:numPr>
          <w:ilvl w:val="0"/>
          <w:numId w:val="1"/>
        </w:numPr>
        <w:rPr>
          <w:rFonts w:cs="Times New Roman"/>
        </w:rPr>
      </w:pPr>
      <w:r w:rsidRPr="004438DA">
        <w:rPr>
          <w:rFonts w:cs="Times New Roman"/>
        </w:rPr>
        <w:t>Managing i</w:t>
      </w:r>
      <w:r w:rsidR="00202D86" w:rsidRPr="004438DA">
        <w:rPr>
          <w:rFonts w:cs="Times New Roman"/>
        </w:rPr>
        <w:t>nter- and intra-</w:t>
      </w:r>
      <w:r w:rsidR="00D6113D" w:rsidRPr="004438DA">
        <w:rPr>
          <w:rFonts w:cs="Times New Roman"/>
        </w:rPr>
        <w:t>divisional</w:t>
      </w:r>
      <w:r w:rsidRPr="004438DA">
        <w:rPr>
          <w:rFonts w:cs="Times New Roman"/>
        </w:rPr>
        <w:t>/</w:t>
      </w:r>
      <w:r w:rsidR="00D6113D" w:rsidRPr="004438DA">
        <w:rPr>
          <w:rFonts w:cs="Times New Roman"/>
        </w:rPr>
        <w:t>departmental communication during the budget cycle</w:t>
      </w:r>
    </w:p>
    <w:p w:rsidR="006E541E" w:rsidRPr="004438DA" w:rsidRDefault="006E541E" w:rsidP="005E4F85">
      <w:pPr>
        <w:pStyle w:val="Heading1"/>
        <w:numPr>
          <w:ilvl w:val="0"/>
          <w:numId w:val="17"/>
        </w:numPr>
        <w:spacing w:after="200"/>
        <w:ind w:left="360"/>
        <w:contextualSpacing/>
        <w:rPr>
          <w:rFonts w:asciiTheme="minorHAnsi" w:hAnsiTheme="minorHAnsi" w:cs="Times New Roman"/>
          <w:sz w:val="22"/>
          <w:szCs w:val="22"/>
        </w:rPr>
      </w:pPr>
      <w:bookmarkStart w:id="5" w:name="_Toc441052608"/>
      <w:r w:rsidRPr="004438DA">
        <w:rPr>
          <w:rFonts w:asciiTheme="minorHAnsi" w:hAnsiTheme="minorHAnsi" w:cs="Times New Roman"/>
          <w:sz w:val="22"/>
          <w:szCs w:val="22"/>
        </w:rPr>
        <w:t xml:space="preserve">BUSINESS PROCESS </w:t>
      </w:r>
      <w:r w:rsidR="006A1B54" w:rsidRPr="004438DA">
        <w:rPr>
          <w:rFonts w:asciiTheme="minorHAnsi" w:hAnsiTheme="minorHAnsi" w:cs="Times New Roman"/>
          <w:sz w:val="22"/>
          <w:szCs w:val="22"/>
        </w:rPr>
        <w:t>MAP</w:t>
      </w:r>
      <w:bookmarkEnd w:id="5"/>
    </w:p>
    <w:p w:rsidR="004438DA" w:rsidRPr="004438DA" w:rsidRDefault="004438DA" w:rsidP="004438DA">
      <w:pPr>
        <w:spacing w:after="240" w:line="240" w:lineRule="auto"/>
        <w:contextualSpacing/>
        <w:rPr>
          <w:rFonts w:cs="Times New Roman"/>
        </w:rPr>
      </w:pPr>
      <w:r w:rsidRPr="004438DA">
        <w:rPr>
          <w:rFonts w:cs="Times New Roman"/>
        </w:rPr>
        <w:t xml:space="preserve">The flow diagram below can be used in conjunction with the Initialization Report (IR), Institutional Planning Spreadsheet (IPS), the Compensation Administration Tool (CAT) and the Additional Adjustments Page (AAP).  </w:t>
      </w:r>
    </w:p>
    <w:p w:rsidR="00316E8C" w:rsidRPr="004438DA" w:rsidRDefault="00316E8C" w:rsidP="00A713CF">
      <w:pPr>
        <w:contextualSpacing/>
        <w:rPr>
          <w:rFonts w:cs="Times New Roman"/>
        </w:rPr>
      </w:pPr>
    </w:p>
    <w:p w:rsidR="00316E8C" w:rsidRPr="004438DA" w:rsidRDefault="00C06593" w:rsidP="00A713CF">
      <w:pPr>
        <w:contextualSpacing/>
        <w:rPr>
          <w:rFonts w:cs="Times New Roman"/>
          <w:u w:val="single"/>
        </w:rPr>
      </w:pPr>
      <w:r w:rsidRPr="004438DA">
        <w:rPr>
          <w:rFonts w:cs="Times New Roman"/>
          <w:u w:val="single"/>
        </w:rPr>
        <w:t xml:space="preserve">The </w:t>
      </w:r>
      <w:r w:rsidR="00A35D2B" w:rsidRPr="004438DA">
        <w:rPr>
          <w:rFonts w:cs="Times New Roman"/>
          <w:u w:val="single"/>
        </w:rPr>
        <w:t>Main</w:t>
      </w:r>
      <w:r w:rsidR="00304E29" w:rsidRPr="004438DA">
        <w:rPr>
          <w:rFonts w:cs="Times New Roman"/>
          <w:u w:val="single"/>
        </w:rPr>
        <w:t xml:space="preserve"> Compensation </w:t>
      </w:r>
      <w:r w:rsidRPr="004438DA">
        <w:rPr>
          <w:rFonts w:cs="Times New Roman"/>
          <w:u w:val="single"/>
        </w:rPr>
        <w:t xml:space="preserve">Administration </w:t>
      </w:r>
      <w:r w:rsidR="00E50A14" w:rsidRPr="004438DA">
        <w:rPr>
          <w:rFonts w:cs="Times New Roman"/>
          <w:u w:val="single"/>
        </w:rPr>
        <w:t xml:space="preserve">business process covers </w:t>
      </w:r>
      <w:r w:rsidR="00316E8C" w:rsidRPr="004438DA">
        <w:rPr>
          <w:rFonts w:cs="Times New Roman"/>
          <w:u w:val="single"/>
        </w:rPr>
        <w:t xml:space="preserve">activities that occur for the most basic or “straightforward” scenario </w:t>
      </w:r>
      <w:r w:rsidR="00277B8C" w:rsidRPr="004438DA">
        <w:rPr>
          <w:rFonts w:cs="Times New Roman"/>
          <w:u w:val="single"/>
        </w:rPr>
        <w:t xml:space="preserve">in the compensation administration </w:t>
      </w:r>
      <w:r w:rsidR="000F7DDE" w:rsidRPr="004438DA">
        <w:rPr>
          <w:rFonts w:cs="Times New Roman"/>
          <w:u w:val="single"/>
        </w:rPr>
        <w:t>lifecycle</w:t>
      </w:r>
      <w:r w:rsidR="00316E8C" w:rsidRPr="004438DA">
        <w:rPr>
          <w:rFonts w:cs="Times New Roman"/>
          <w:u w:val="single"/>
        </w:rPr>
        <w:t>.</w:t>
      </w:r>
      <w:r w:rsidR="00316E8C" w:rsidRPr="004438DA">
        <w:rPr>
          <w:rFonts w:cs="Times New Roman"/>
        </w:rPr>
        <w:t xml:space="preserve">  </w:t>
      </w:r>
      <w:r w:rsidR="00AE107D" w:rsidRPr="004438DA">
        <w:rPr>
          <w:rFonts w:cs="Times New Roman"/>
        </w:rPr>
        <w:t>E</w:t>
      </w:r>
      <w:r w:rsidR="00277B8C" w:rsidRPr="004438DA">
        <w:rPr>
          <w:rFonts w:cs="Times New Roman"/>
        </w:rPr>
        <w:t xml:space="preserve">xceptional scenarios like </w:t>
      </w:r>
      <w:r w:rsidR="00316E8C" w:rsidRPr="004438DA">
        <w:rPr>
          <w:rFonts w:cs="Times New Roman"/>
        </w:rPr>
        <w:t>New Hire</w:t>
      </w:r>
      <w:r w:rsidR="00A35D2B" w:rsidRPr="004438DA">
        <w:rPr>
          <w:rFonts w:cs="Times New Roman"/>
        </w:rPr>
        <w:t xml:space="preserve">s, Terminations, and Transfers </w:t>
      </w:r>
      <w:r w:rsidR="00277B8C" w:rsidRPr="004438DA">
        <w:rPr>
          <w:rFonts w:cs="Times New Roman"/>
        </w:rPr>
        <w:t xml:space="preserve">that occur during the compensation administration cycle </w:t>
      </w:r>
      <w:r w:rsidR="00316E8C" w:rsidRPr="004438DA">
        <w:rPr>
          <w:rFonts w:cs="Times New Roman"/>
        </w:rPr>
        <w:t xml:space="preserve">are </w:t>
      </w:r>
      <w:r w:rsidR="00AE107D" w:rsidRPr="004438DA">
        <w:rPr>
          <w:rFonts w:cs="Times New Roman"/>
        </w:rPr>
        <w:t xml:space="preserve">covered in </w:t>
      </w:r>
      <w:r w:rsidR="00316E8C" w:rsidRPr="004438DA">
        <w:rPr>
          <w:rFonts w:cs="Times New Roman"/>
        </w:rPr>
        <w:t>separate Business Process workbooks.</w:t>
      </w:r>
    </w:p>
    <w:p w:rsidR="00316E8C" w:rsidRPr="004438DA" w:rsidRDefault="00316E8C" w:rsidP="00A713CF">
      <w:pPr>
        <w:contextualSpacing/>
        <w:rPr>
          <w:rFonts w:cs="Times New Roman"/>
        </w:rPr>
      </w:pPr>
    </w:p>
    <w:p w:rsidR="006F7F60" w:rsidRPr="004438DA" w:rsidRDefault="006F7F60" w:rsidP="00A713CF">
      <w:pPr>
        <w:rPr>
          <w:rFonts w:cs="Times New Roman"/>
        </w:rPr>
      </w:pPr>
      <w:r w:rsidRPr="004438DA">
        <w:rPr>
          <w:rFonts w:cs="Times New Roman"/>
        </w:rPr>
        <w:t xml:space="preserve">The Process Narrative that </w:t>
      </w:r>
      <w:r w:rsidR="009A09E1" w:rsidRPr="004438DA">
        <w:rPr>
          <w:rFonts w:cs="Times New Roman"/>
        </w:rPr>
        <w:t>accompanies</w:t>
      </w:r>
      <w:r w:rsidRPr="004438DA">
        <w:rPr>
          <w:rFonts w:cs="Times New Roman"/>
        </w:rPr>
        <w:t xml:space="preserve"> the flow diagram below is located in the section following the business process flow.  </w:t>
      </w:r>
    </w:p>
    <w:p w:rsidR="006F7F60" w:rsidRPr="004438DA" w:rsidRDefault="006F7F60" w:rsidP="00A713CF">
      <w:pPr>
        <w:ind w:left="360"/>
        <w:rPr>
          <w:rFonts w:cs="Times New Roman"/>
        </w:rPr>
      </w:pPr>
    </w:p>
    <w:p w:rsidR="006F7F60" w:rsidRPr="004438DA" w:rsidRDefault="006F7F60" w:rsidP="00A713CF">
      <w:pPr>
        <w:rPr>
          <w:rFonts w:cs="Times New Roman"/>
        </w:rPr>
        <w:sectPr w:rsidR="006F7F60" w:rsidRPr="004438DA" w:rsidSect="004438DA">
          <w:headerReference w:type="default" r:id="rId11"/>
          <w:footerReference w:type="default" r:id="rId12"/>
          <w:type w:val="continuous"/>
          <w:pgSz w:w="12240" w:h="15840" w:code="1"/>
          <w:pgMar w:top="2160" w:right="1440" w:bottom="72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p>
    <w:p w:rsidR="00F30530" w:rsidRPr="004438DA" w:rsidRDefault="00A22D53" w:rsidP="00A713CF">
      <w:pPr>
        <w:sectPr w:rsidR="00F30530" w:rsidRPr="004438DA" w:rsidSect="00AF77A0">
          <w:pgSz w:w="15840" w:h="12240" w:orient="landscape" w:code="1"/>
          <w:pgMar w:top="1440" w:right="720" w:bottom="1440" w:left="720" w:header="720" w:footer="720" w:gutter="0"/>
          <w:cols w:space="720"/>
          <w:vAlign w:val="center"/>
          <w:docGrid w:linePitch="360"/>
        </w:sectPr>
      </w:pPr>
      <w:r w:rsidRPr="004438DA">
        <w:rPr>
          <w:noProof/>
        </w:rPr>
        <w:lastRenderedPageBreak/>
        <w:drawing>
          <wp:inline distT="0" distB="0" distL="0" distR="0" wp14:anchorId="15CC2A27" wp14:editId="5479DA4E">
            <wp:extent cx="9144000" cy="4074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BP1.0__08052015 V1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144000" cy="4074160"/>
                    </a:xfrm>
                    <a:prstGeom prst="rect">
                      <a:avLst/>
                    </a:prstGeom>
                  </pic:spPr>
                </pic:pic>
              </a:graphicData>
            </a:graphic>
          </wp:inline>
        </w:drawing>
      </w:r>
    </w:p>
    <w:p w:rsidR="00A713CF" w:rsidRPr="004438DA" w:rsidRDefault="006E541E" w:rsidP="005E4F85">
      <w:pPr>
        <w:pStyle w:val="Heading1"/>
        <w:numPr>
          <w:ilvl w:val="0"/>
          <w:numId w:val="17"/>
        </w:numPr>
        <w:spacing w:after="200"/>
        <w:ind w:left="360"/>
        <w:contextualSpacing/>
        <w:rPr>
          <w:rFonts w:asciiTheme="minorHAnsi" w:hAnsiTheme="minorHAnsi" w:cs="Times New Roman"/>
          <w:sz w:val="22"/>
          <w:szCs w:val="22"/>
        </w:rPr>
      </w:pPr>
      <w:bookmarkStart w:id="6" w:name="_Toc441052609"/>
      <w:r w:rsidRPr="004438DA">
        <w:rPr>
          <w:rFonts w:asciiTheme="minorHAnsi" w:hAnsiTheme="minorHAnsi" w:cs="Times New Roman"/>
          <w:sz w:val="22"/>
          <w:szCs w:val="22"/>
        </w:rPr>
        <w:lastRenderedPageBreak/>
        <w:t>PROCESS NARRATIVE</w:t>
      </w:r>
      <w:bookmarkEnd w:id="6"/>
    </w:p>
    <w:p w:rsidR="006E541E" w:rsidRPr="004438DA" w:rsidRDefault="006E541E" w:rsidP="00A713CF">
      <w:pPr>
        <w:spacing w:line="240" w:lineRule="auto"/>
        <w:contextualSpacing/>
        <w:rPr>
          <w:rFonts w:cs="Times New Roman"/>
        </w:rPr>
      </w:pPr>
      <w:r w:rsidRPr="004438DA">
        <w:rPr>
          <w:rFonts w:cs="Times New Roman"/>
        </w:rPr>
        <w:t xml:space="preserve">The </w:t>
      </w:r>
      <w:r w:rsidR="00A1464E" w:rsidRPr="004438DA">
        <w:rPr>
          <w:rFonts w:cs="Times New Roman"/>
        </w:rPr>
        <w:t xml:space="preserve">process narrative </w:t>
      </w:r>
      <w:r w:rsidRPr="004438DA">
        <w:rPr>
          <w:rFonts w:cs="Times New Roman"/>
        </w:rPr>
        <w:t>detail</w:t>
      </w:r>
      <w:r w:rsidR="00A1464E" w:rsidRPr="004438DA">
        <w:rPr>
          <w:rFonts w:cs="Times New Roman"/>
        </w:rPr>
        <w:t>ed steps below</w:t>
      </w:r>
      <w:r w:rsidRPr="004438DA">
        <w:rPr>
          <w:rFonts w:cs="Times New Roman"/>
        </w:rPr>
        <w:t xml:space="preserve"> are based on the step-by-step </w:t>
      </w:r>
      <w:r w:rsidR="005B6CA6" w:rsidRPr="004438DA">
        <w:rPr>
          <w:rFonts w:cs="Times New Roman"/>
        </w:rPr>
        <w:t xml:space="preserve">actions in section </w:t>
      </w:r>
      <w:r w:rsidR="00202D86" w:rsidRPr="004438DA">
        <w:rPr>
          <w:rFonts w:cs="Times New Roman"/>
        </w:rPr>
        <w:t xml:space="preserve">4 </w:t>
      </w:r>
      <w:r w:rsidR="005B6CA6" w:rsidRPr="004438DA">
        <w:rPr>
          <w:rFonts w:cs="Times New Roman"/>
        </w:rPr>
        <w:t>-</w:t>
      </w:r>
      <w:r w:rsidR="00804C07" w:rsidRPr="004438DA">
        <w:rPr>
          <w:rFonts w:cs="Times New Roman"/>
        </w:rPr>
        <w:t xml:space="preserve"> B</w:t>
      </w:r>
      <w:r w:rsidR="00A1464E" w:rsidRPr="004438DA">
        <w:rPr>
          <w:rFonts w:cs="Times New Roman"/>
        </w:rPr>
        <w:t xml:space="preserve">usiness Process </w:t>
      </w:r>
      <w:r w:rsidR="00202D86" w:rsidRPr="004438DA">
        <w:rPr>
          <w:rFonts w:cs="Times New Roman"/>
        </w:rPr>
        <w:t xml:space="preserve">Map </w:t>
      </w:r>
      <w:r w:rsidR="00A1464E" w:rsidRPr="004438DA">
        <w:rPr>
          <w:rFonts w:cs="Times New Roman"/>
        </w:rPr>
        <w:t xml:space="preserve">for the </w:t>
      </w:r>
      <w:r w:rsidR="008E46B2" w:rsidRPr="004438DA">
        <w:rPr>
          <w:rFonts w:cs="Times New Roman"/>
        </w:rPr>
        <w:t xml:space="preserve">1.0 </w:t>
      </w:r>
      <w:r w:rsidR="00304E29" w:rsidRPr="004438DA">
        <w:rPr>
          <w:rFonts w:cs="Times New Roman"/>
        </w:rPr>
        <w:t xml:space="preserve">End-to-End Compensation </w:t>
      </w:r>
      <w:r w:rsidR="008E46B2" w:rsidRPr="004438DA">
        <w:rPr>
          <w:rFonts w:cs="Times New Roman"/>
        </w:rPr>
        <w:t>Administration Budget Business Process</w:t>
      </w:r>
      <w:r w:rsidR="00A1464E" w:rsidRPr="004438DA">
        <w:rPr>
          <w:rFonts w:cs="Times New Roman"/>
        </w:rPr>
        <w:t>.</w:t>
      </w:r>
    </w:p>
    <w:p w:rsidR="00D4185E" w:rsidRPr="004438DA" w:rsidRDefault="00D4185E" w:rsidP="00A713CF">
      <w:pPr>
        <w:spacing w:line="240" w:lineRule="auto"/>
        <w:contextualSpacing/>
        <w:rPr>
          <w:rFonts w:cs="Times New Roman"/>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68"/>
        <w:gridCol w:w="1648"/>
        <w:gridCol w:w="2133"/>
        <w:gridCol w:w="4825"/>
        <w:gridCol w:w="1633"/>
        <w:gridCol w:w="9"/>
      </w:tblGrid>
      <w:tr w:rsidR="0007461C" w:rsidRPr="004438DA" w:rsidTr="00E36910">
        <w:trPr>
          <w:trHeight w:val="20"/>
          <w:tblHeader/>
          <w:jc w:val="center"/>
        </w:trPr>
        <w:tc>
          <w:tcPr>
            <w:tcW w:w="349" w:type="pct"/>
            <w:tcBorders>
              <w:top w:val="single" w:sz="4" w:space="0" w:color="auto"/>
              <w:bottom w:val="single" w:sz="6" w:space="0" w:color="auto"/>
            </w:tcBorders>
            <w:shd w:val="clear" w:color="auto" w:fill="C00000"/>
          </w:tcPr>
          <w:p w:rsidR="0007461C" w:rsidRPr="004438DA" w:rsidRDefault="0007461C" w:rsidP="006752A9">
            <w:pPr>
              <w:spacing w:after="0"/>
              <w:contextualSpacing/>
              <w:jc w:val="center"/>
            </w:pPr>
            <w:r w:rsidRPr="004438DA">
              <w:t>Step #</w:t>
            </w:r>
          </w:p>
        </w:tc>
        <w:tc>
          <w:tcPr>
            <w:tcW w:w="748" w:type="pct"/>
            <w:tcBorders>
              <w:top w:val="single" w:sz="4" w:space="0" w:color="auto"/>
              <w:bottom w:val="single" w:sz="6" w:space="0" w:color="auto"/>
            </w:tcBorders>
            <w:shd w:val="clear" w:color="auto" w:fill="C00000"/>
          </w:tcPr>
          <w:p w:rsidR="0007461C" w:rsidRPr="004438DA" w:rsidRDefault="0007461C" w:rsidP="006752A9">
            <w:pPr>
              <w:spacing w:after="0"/>
              <w:contextualSpacing/>
              <w:jc w:val="center"/>
            </w:pPr>
            <w:r w:rsidRPr="004438DA">
              <w:t>Owner</w:t>
            </w:r>
          </w:p>
        </w:tc>
        <w:tc>
          <w:tcPr>
            <w:tcW w:w="968" w:type="pct"/>
            <w:tcBorders>
              <w:top w:val="single" w:sz="4" w:space="0" w:color="auto"/>
              <w:bottom w:val="single" w:sz="6" w:space="0" w:color="auto"/>
            </w:tcBorders>
            <w:shd w:val="clear" w:color="auto" w:fill="C00000"/>
          </w:tcPr>
          <w:p w:rsidR="0007461C" w:rsidRPr="004438DA" w:rsidRDefault="0007461C" w:rsidP="006752A9">
            <w:pPr>
              <w:spacing w:after="0"/>
              <w:contextualSpacing/>
              <w:jc w:val="center"/>
            </w:pPr>
            <w:r w:rsidRPr="004438DA">
              <w:t>Step</w:t>
            </w:r>
          </w:p>
        </w:tc>
        <w:tc>
          <w:tcPr>
            <w:tcW w:w="2190" w:type="pct"/>
            <w:tcBorders>
              <w:top w:val="single" w:sz="4" w:space="0" w:color="auto"/>
              <w:bottom w:val="single" w:sz="6" w:space="0" w:color="auto"/>
            </w:tcBorders>
            <w:shd w:val="clear" w:color="auto" w:fill="C00000"/>
          </w:tcPr>
          <w:p w:rsidR="0007461C" w:rsidRPr="004438DA" w:rsidRDefault="0007461C" w:rsidP="006752A9">
            <w:pPr>
              <w:spacing w:after="0"/>
              <w:contextualSpacing/>
              <w:jc w:val="center"/>
            </w:pPr>
            <w:r w:rsidRPr="004438DA">
              <w:t>Step Description/Details</w:t>
            </w:r>
          </w:p>
        </w:tc>
        <w:tc>
          <w:tcPr>
            <w:tcW w:w="746" w:type="pct"/>
            <w:gridSpan w:val="2"/>
            <w:tcBorders>
              <w:top w:val="single" w:sz="4" w:space="0" w:color="auto"/>
              <w:bottom w:val="single" w:sz="6" w:space="0" w:color="auto"/>
            </w:tcBorders>
            <w:shd w:val="clear" w:color="auto" w:fill="C00000"/>
          </w:tcPr>
          <w:p w:rsidR="0007461C" w:rsidRPr="004438DA" w:rsidRDefault="000818C8" w:rsidP="006752A9">
            <w:pPr>
              <w:spacing w:after="0"/>
              <w:contextualSpacing/>
              <w:jc w:val="center"/>
            </w:pPr>
            <w:r w:rsidRPr="004438DA">
              <w:t>KB</w:t>
            </w:r>
          </w:p>
        </w:tc>
      </w:tr>
      <w:tr w:rsidR="0007461C" w:rsidRPr="004438DA" w:rsidTr="00E36910">
        <w:trPr>
          <w:trHeight w:val="20"/>
          <w:jc w:val="center"/>
        </w:trPr>
        <w:tc>
          <w:tcPr>
            <w:tcW w:w="349" w:type="pct"/>
          </w:tcPr>
          <w:p w:rsidR="0007461C" w:rsidRPr="004438DA" w:rsidRDefault="0007461C" w:rsidP="006752A9">
            <w:pPr>
              <w:spacing w:after="0"/>
              <w:contextualSpacing/>
            </w:pPr>
            <w:r w:rsidRPr="004438DA">
              <w:t>1</w:t>
            </w:r>
          </w:p>
        </w:tc>
        <w:tc>
          <w:tcPr>
            <w:tcW w:w="748" w:type="pct"/>
          </w:tcPr>
          <w:p w:rsidR="00745487" w:rsidRPr="004438DA" w:rsidRDefault="00745487" w:rsidP="006752A9">
            <w:pPr>
              <w:spacing w:after="0"/>
              <w:contextualSpacing/>
              <w:rPr>
                <w:rFonts w:cs="Arial"/>
              </w:rPr>
            </w:pPr>
            <w:r w:rsidRPr="004438DA">
              <w:rPr>
                <w:rFonts w:cs="Arial"/>
              </w:rPr>
              <w:t>UW System CAT Admin</w:t>
            </w:r>
          </w:p>
          <w:p w:rsidR="0007461C" w:rsidRPr="004438DA" w:rsidRDefault="0007461C" w:rsidP="006752A9">
            <w:pPr>
              <w:spacing w:after="0"/>
              <w:contextualSpacing/>
              <w:rPr>
                <w:rFonts w:cs="Arial"/>
              </w:rPr>
            </w:pPr>
          </w:p>
        </w:tc>
        <w:tc>
          <w:tcPr>
            <w:tcW w:w="968" w:type="pct"/>
          </w:tcPr>
          <w:p w:rsidR="00745487" w:rsidRPr="004438DA" w:rsidRDefault="00745487" w:rsidP="006752A9">
            <w:pPr>
              <w:spacing w:after="0"/>
              <w:contextualSpacing/>
              <w:rPr>
                <w:rFonts w:cs="Arial"/>
              </w:rPr>
            </w:pPr>
            <w:r w:rsidRPr="004438DA">
              <w:rPr>
                <w:rFonts w:cs="Arial"/>
              </w:rPr>
              <w:t xml:space="preserve">Review CAT </w:t>
            </w:r>
            <w:r w:rsidR="00F50706" w:rsidRPr="004438DA">
              <w:rPr>
                <w:rFonts w:cs="Arial"/>
              </w:rPr>
              <w:t>Users and Ensure Security Roles are Accurate and Up to Date</w:t>
            </w:r>
          </w:p>
          <w:p w:rsidR="0007461C" w:rsidRPr="004438DA" w:rsidRDefault="0007461C" w:rsidP="006752A9">
            <w:pPr>
              <w:spacing w:after="0"/>
              <w:contextualSpacing/>
            </w:pPr>
          </w:p>
        </w:tc>
        <w:tc>
          <w:tcPr>
            <w:tcW w:w="2190" w:type="pct"/>
          </w:tcPr>
          <w:p w:rsidR="0007461C" w:rsidRPr="00F50706" w:rsidRDefault="00643B11" w:rsidP="006752A9">
            <w:pPr>
              <w:spacing w:after="0"/>
              <w:contextualSpacing/>
              <w:rPr>
                <w:rFonts w:cs="Arial"/>
              </w:rPr>
            </w:pPr>
            <w:r w:rsidRPr="004438DA">
              <w:rPr>
                <w:rFonts w:cs="Arial"/>
              </w:rPr>
              <w:t xml:space="preserve">UW System should perform an annual review of all </w:t>
            </w:r>
            <w:r w:rsidRPr="00F50706">
              <w:rPr>
                <w:rFonts w:cs="Arial"/>
              </w:rPr>
              <w:t xml:space="preserve">CAT users assigned to all CAT security roles. </w:t>
            </w:r>
          </w:p>
          <w:p w:rsidR="002B40F8" w:rsidRPr="004438DA" w:rsidRDefault="00643B11" w:rsidP="006752A9">
            <w:pPr>
              <w:spacing w:after="0"/>
              <w:contextualSpacing/>
              <w:rPr>
                <w:rFonts w:cs="Arial"/>
              </w:rPr>
            </w:pPr>
            <w:r w:rsidRPr="00F50706">
              <w:rPr>
                <w:rFonts w:cs="Arial"/>
              </w:rPr>
              <w:t xml:space="preserve">This can be completed by running a query for all users of the </w:t>
            </w:r>
            <w:r w:rsidR="00F50706">
              <w:rPr>
                <w:rFonts w:cs="Arial"/>
              </w:rPr>
              <w:t>five</w:t>
            </w:r>
            <w:r w:rsidRPr="00F50706">
              <w:rPr>
                <w:rFonts w:cs="Arial"/>
              </w:rPr>
              <w:t xml:space="preserve"> CAT security roles</w:t>
            </w:r>
            <w:r w:rsidR="004054D4" w:rsidRPr="00F50706">
              <w:rPr>
                <w:rFonts w:cs="Arial"/>
              </w:rPr>
              <w:t>:</w:t>
            </w:r>
            <w:r w:rsidRPr="004438DA">
              <w:rPr>
                <w:rFonts w:cs="Arial"/>
              </w:rPr>
              <w:t xml:space="preserve"> </w:t>
            </w:r>
          </w:p>
          <w:p w:rsidR="00F50706" w:rsidRPr="00F50706" w:rsidRDefault="00F50706" w:rsidP="00F50706">
            <w:pPr>
              <w:pStyle w:val="ListParagraph"/>
              <w:numPr>
                <w:ilvl w:val="0"/>
                <w:numId w:val="6"/>
              </w:numPr>
              <w:spacing w:after="0"/>
              <w:ind w:left="491"/>
              <w:rPr>
                <w:rFonts w:cs="Arial"/>
                <w:shd w:val="clear" w:color="auto" w:fill="FFFFFF"/>
              </w:rPr>
            </w:pPr>
            <w:r w:rsidRPr="00F50706">
              <w:rPr>
                <w:rFonts w:cs="Arial"/>
                <w:shd w:val="clear" w:color="auto" w:fill="FFFFFF"/>
              </w:rPr>
              <w:t>Admin (HR CAT Admin User Update</w:t>
            </w:r>
          </w:p>
          <w:p w:rsidR="00F50706" w:rsidRPr="00F50706" w:rsidRDefault="00F50706" w:rsidP="00F50706">
            <w:pPr>
              <w:pStyle w:val="ListParagraph"/>
              <w:numPr>
                <w:ilvl w:val="0"/>
                <w:numId w:val="6"/>
              </w:numPr>
              <w:spacing w:after="0"/>
              <w:ind w:left="491"/>
              <w:rPr>
                <w:rFonts w:cs="Arial"/>
                <w:shd w:val="clear" w:color="auto" w:fill="FFFFFF"/>
              </w:rPr>
            </w:pPr>
            <w:r w:rsidRPr="00F50706">
              <w:rPr>
                <w:rFonts w:cs="Arial"/>
                <w:shd w:val="clear" w:color="auto" w:fill="FFFFFF"/>
              </w:rPr>
              <w:t>Update</w:t>
            </w:r>
            <w:r>
              <w:rPr>
                <w:rFonts w:cs="Arial"/>
                <w:shd w:val="clear" w:color="auto" w:fill="FFFFFF"/>
              </w:rPr>
              <w:t xml:space="preserve"> </w:t>
            </w:r>
            <w:r w:rsidRPr="00F50706">
              <w:rPr>
                <w:rFonts w:cs="Arial"/>
                <w:shd w:val="clear" w:color="auto" w:fill="FFFFFF"/>
              </w:rPr>
              <w:t>(HR CAT Func User Update)</w:t>
            </w:r>
          </w:p>
          <w:p w:rsidR="00F50706" w:rsidRPr="00F50706" w:rsidRDefault="00F50706" w:rsidP="00F50706">
            <w:pPr>
              <w:pStyle w:val="ListParagraph"/>
              <w:numPr>
                <w:ilvl w:val="0"/>
                <w:numId w:val="6"/>
              </w:numPr>
              <w:spacing w:after="0"/>
              <w:ind w:left="491"/>
              <w:rPr>
                <w:rFonts w:cs="Arial"/>
                <w:shd w:val="clear" w:color="auto" w:fill="FFFFFF"/>
              </w:rPr>
            </w:pPr>
            <w:r w:rsidRPr="00F50706">
              <w:rPr>
                <w:rFonts w:cs="Arial"/>
                <w:shd w:val="clear" w:color="auto" w:fill="FFFFFF"/>
              </w:rPr>
              <w:t>Read Only (HR CAT Func User Read Only)</w:t>
            </w:r>
          </w:p>
          <w:p w:rsidR="00F50706" w:rsidRPr="00F50706" w:rsidRDefault="00F50706" w:rsidP="00F50706">
            <w:pPr>
              <w:pStyle w:val="ListParagraph"/>
              <w:numPr>
                <w:ilvl w:val="0"/>
                <w:numId w:val="6"/>
              </w:numPr>
              <w:spacing w:after="0"/>
              <w:ind w:left="491"/>
              <w:rPr>
                <w:rFonts w:cs="Arial"/>
                <w:shd w:val="clear" w:color="auto" w:fill="FFFFFF"/>
              </w:rPr>
            </w:pPr>
            <w:r w:rsidRPr="00F50706">
              <w:rPr>
                <w:rFonts w:cs="Arial"/>
                <w:shd w:val="clear" w:color="auto" w:fill="FFFFFF"/>
              </w:rPr>
              <w:t>EPM (EPM HR CAT Query Non Sensitive)</w:t>
            </w:r>
          </w:p>
          <w:p w:rsidR="00F50706" w:rsidRPr="00F50706" w:rsidRDefault="00F50706" w:rsidP="00F50706">
            <w:pPr>
              <w:pStyle w:val="ListParagraph"/>
              <w:numPr>
                <w:ilvl w:val="0"/>
                <w:numId w:val="6"/>
              </w:numPr>
              <w:spacing w:after="0"/>
              <w:ind w:left="491"/>
              <w:rPr>
                <w:rFonts w:cs="Arial"/>
                <w:shd w:val="clear" w:color="auto" w:fill="FFFFFF"/>
              </w:rPr>
            </w:pPr>
            <w:r w:rsidRPr="00F50706">
              <w:rPr>
                <w:rFonts w:cs="Arial"/>
                <w:shd w:val="clear" w:color="auto" w:fill="FFFFFF"/>
              </w:rPr>
              <w:t>IR EPM (IR EPM HR CAT Query Non Sensitive)</w:t>
            </w:r>
          </w:p>
          <w:p w:rsidR="00F50706" w:rsidRPr="00F50706" w:rsidRDefault="00F50706" w:rsidP="00F50706">
            <w:pPr>
              <w:spacing w:after="0"/>
              <w:rPr>
                <w:rFonts w:cs="Arial"/>
                <w:shd w:val="clear" w:color="auto" w:fill="FFFFFF"/>
              </w:rPr>
            </w:pPr>
          </w:p>
          <w:p w:rsidR="00643B11" w:rsidRPr="004438DA" w:rsidRDefault="00643B11" w:rsidP="006752A9">
            <w:pPr>
              <w:spacing w:after="0"/>
              <w:contextualSpacing/>
              <w:rPr>
                <w:rFonts w:cs="Arial"/>
              </w:rPr>
            </w:pPr>
            <w:r w:rsidRPr="004438DA">
              <w:rPr>
                <w:rFonts w:cs="Arial"/>
              </w:rPr>
              <w:t xml:space="preserve">This will ensure that the PeopleSoft CAT roles are not assigned to any user that may no longer be an actor in this business process. </w:t>
            </w:r>
          </w:p>
        </w:tc>
        <w:bookmarkStart w:id="7" w:name="_Toc293346102"/>
        <w:bookmarkStart w:id="8" w:name="_Toc293346132"/>
        <w:bookmarkEnd w:id="7"/>
        <w:bookmarkEnd w:id="8"/>
        <w:tc>
          <w:tcPr>
            <w:tcW w:w="746" w:type="pct"/>
            <w:gridSpan w:val="2"/>
          </w:tcPr>
          <w:p w:rsidR="0007461C" w:rsidRPr="004438DA" w:rsidRDefault="0024010A" w:rsidP="005E4F85">
            <w:pPr>
              <w:pStyle w:val="ListParagraph"/>
              <w:numPr>
                <w:ilvl w:val="0"/>
                <w:numId w:val="12"/>
              </w:numPr>
              <w:spacing w:after="0"/>
              <w:ind w:left="162" w:hanging="180"/>
            </w:pPr>
            <w:r w:rsidRPr="004438DA">
              <w:rPr>
                <w:i/>
              </w:rPr>
              <w:fldChar w:fldCharType="begin"/>
            </w:r>
            <w:r w:rsidRPr="004438DA">
              <w:rPr>
                <w:i/>
              </w:rPr>
              <w:instrText xml:space="preserve"> HYPERLINK "https://www.wisconsin.edu/compensation-administration-tool/institutional-liaisons/" </w:instrText>
            </w:r>
            <w:r w:rsidRPr="004438DA">
              <w:rPr>
                <w:i/>
              </w:rPr>
              <w:fldChar w:fldCharType="separate"/>
            </w:r>
            <w:r w:rsidR="000818C8" w:rsidRPr="004438DA">
              <w:rPr>
                <w:rStyle w:val="Hyperlink"/>
                <w:i/>
              </w:rPr>
              <w:t>Security Roles Overview Document</w:t>
            </w:r>
            <w:r w:rsidRPr="004438DA">
              <w:rPr>
                <w:i/>
              </w:rPr>
              <w:fldChar w:fldCharType="end"/>
            </w:r>
          </w:p>
        </w:tc>
        <w:bookmarkStart w:id="9" w:name="_Toc293346103"/>
        <w:bookmarkStart w:id="10" w:name="_Toc293346133"/>
        <w:bookmarkEnd w:id="9"/>
        <w:bookmarkEnd w:id="10"/>
      </w:tr>
      <w:tr w:rsidR="0007461C" w:rsidRPr="004438DA" w:rsidTr="00E36910">
        <w:trPr>
          <w:trHeight w:val="20"/>
          <w:jc w:val="center"/>
        </w:trPr>
        <w:tc>
          <w:tcPr>
            <w:tcW w:w="349" w:type="pct"/>
          </w:tcPr>
          <w:p w:rsidR="0007461C" w:rsidRPr="004438DA" w:rsidRDefault="0007461C" w:rsidP="006752A9">
            <w:pPr>
              <w:spacing w:after="0"/>
              <w:contextualSpacing/>
            </w:pPr>
            <w:r w:rsidRPr="004438DA">
              <w:t>2</w:t>
            </w:r>
          </w:p>
        </w:tc>
        <w:tc>
          <w:tcPr>
            <w:tcW w:w="748" w:type="pct"/>
          </w:tcPr>
          <w:p w:rsidR="00F62159" w:rsidRPr="004438DA" w:rsidRDefault="00F62159" w:rsidP="006752A9">
            <w:pPr>
              <w:spacing w:after="0"/>
              <w:contextualSpacing/>
              <w:rPr>
                <w:rFonts w:cs="Arial"/>
              </w:rPr>
            </w:pPr>
            <w:r w:rsidRPr="004438DA">
              <w:rPr>
                <w:rFonts w:cs="Arial"/>
              </w:rPr>
              <w:t>UW System CAT Admin</w:t>
            </w:r>
          </w:p>
          <w:p w:rsidR="0007461C" w:rsidRPr="004438DA" w:rsidRDefault="0007461C" w:rsidP="006752A9">
            <w:pPr>
              <w:spacing w:after="0"/>
              <w:contextualSpacing/>
              <w:rPr>
                <w:rFonts w:cs="Arial"/>
              </w:rPr>
            </w:pPr>
          </w:p>
        </w:tc>
        <w:tc>
          <w:tcPr>
            <w:tcW w:w="968" w:type="pct"/>
          </w:tcPr>
          <w:p w:rsidR="0007461C" w:rsidRPr="004438DA" w:rsidRDefault="00F62159" w:rsidP="006752A9">
            <w:pPr>
              <w:spacing w:after="0"/>
              <w:contextualSpacing/>
            </w:pPr>
            <w:r w:rsidRPr="004438DA">
              <w:t xml:space="preserve">Set </w:t>
            </w:r>
            <w:r w:rsidR="00F50706" w:rsidRPr="004438DA">
              <w:t xml:space="preserve">Up Current </w:t>
            </w:r>
            <w:r w:rsidRPr="004438DA">
              <w:t xml:space="preserve">Fiscal Year </w:t>
            </w:r>
            <w:r w:rsidR="00F50706" w:rsidRPr="004438DA">
              <w:t>Configuration (Turn on View Access for All Users)</w:t>
            </w:r>
          </w:p>
        </w:tc>
        <w:tc>
          <w:tcPr>
            <w:tcW w:w="2190" w:type="pct"/>
          </w:tcPr>
          <w:p w:rsidR="0009573C" w:rsidRPr="004438DA" w:rsidRDefault="005C6664" w:rsidP="006752A9">
            <w:pPr>
              <w:spacing w:after="0"/>
              <w:rPr>
                <w:rFonts w:cs="Arial"/>
              </w:rPr>
            </w:pPr>
            <w:r w:rsidRPr="004438DA">
              <w:rPr>
                <w:rFonts w:cs="Arial"/>
              </w:rPr>
              <w:t>Navigate to CAT Set Up</w:t>
            </w:r>
            <w:r w:rsidR="00A35D2B" w:rsidRPr="004438DA">
              <w:rPr>
                <w:rFonts w:cs="Arial"/>
              </w:rPr>
              <w:t xml:space="preserve"> &gt; Annual Set Up</w:t>
            </w:r>
            <w:r w:rsidRPr="004438DA">
              <w:rPr>
                <w:rFonts w:cs="Arial"/>
              </w:rPr>
              <w:t xml:space="preserve"> and c</w:t>
            </w:r>
            <w:r w:rsidR="00FD0D9A" w:rsidRPr="004438DA">
              <w:rPr>
                <w:rFonts w:cs="Arial"/>
              </w:rPr>
              <w:t>reate a new Fis</w:t>
            </w:r>
            <w:r w:rsidR="00815F1A" w:rsidRPr="004438DA">
              <w:rPr>
                <w:rFonts w:cs="Arial"/>
              </w:rPr>
              <w:t>cal Year for each Business Unit.</w:t>
            </w:r>
          </w:p>
        </w:tc>
        <w:tc>
          <w:tcPr>
            <w:tcW w:w="746" w:type="pct"/>
            <w:gridSpan w:val="2"/>
          </w:tcPr>
          <w:p w:rsidR="0007461C" w:rsidRPr="004438DA" w:rsidRDefault="00594D8D" w:rsidP="005E4F85">
            <w:pPr>
              <w:pStyle w:val="ListParagraph"/>
              <w:numPr>
                <w:ilvl w:val="0"/>
                <w:numId w:val="12"/>
              </w:numPr>
              <w:spacing w:after="0"/>
              <w:ind w:left="162" w:hanging="180"/>
            </w:pPr>
            <w:hyperlink r:id="rId14" w:history="1">
              <w:r w:rsidR="000818C8" w:rsidRPr="004438DA">
                <w:rPr>
                  <w:rStyle w:val="Hyperlink"/>
                  <w:rFonts w:cs="Arial"/>
                  <w:shd w:val="clear" w:color="auto" w:fill="FFFFFF"/>
                </w:rPr>
                <w:t>CAT Annual Setup</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3a</w:t>
            </w:r>
          </w:p>
        </w:tc>
        <w:tc>
          <w:tcPr>
            <w:tcW w:w="748" w:type="pct"/>
          </w:tcPr>
          <w:p w:rsidR="001177F8" w:rsidRPr="004438DA" w:rsidRDefault="001177F8" w:rsidP="006752A9">
            <w:pPr>
              <w:spacing w:after="0"/>
              <w:contextualSpacing/>
              <w:rPr>
                <w:rFonts w:cs="Arial"/>
              </w:rPr>
            </w:pPr>
            <w:r w:rsidRPr="004438DA">
              <w:rPr>
                <w:rFonts w:cs="Arial"/>
              </w:rPr>
              <w:t>Institutional Central CAT Admin</w:t>
            </w:r>
          </w:p>
        </w:tc>
        <w:tc>
          <w:tcPr>
            <w:tcW w:w="968" w:type="pct"/>
          </w:tcPr>
          <w:p w:rsidR="001177F8" w:rsidRPr="004438DA" w:rsidRDefault="001177F8" w:rsidP="006752A9">
            <w:pPr>
              <w:spacing w:after="0"/>
              <w:contextualSpacing/>
            </w:pPr>
            <w:r w:rsidRPr="004438DA">
              <w:t xml:space="preserve">Provide </w:t>
            </w:r>
            <w:r w:rsidR="00F50706" w:rsidRPr="004438DA">
              <w:t xml:space="preserve">Institutional Configuration Information for Upcoming </w:t>
            </w:r>
            <w:r w:rsidRPr="004438DA">
              <w:t>Fiscal Year</w:t>
            </w:r>
          </w:p>
        </w:tc>
        <w:tc>
          <w:tcPr>
            <w:tcW w:w="2190" w:type="pct"/>
          </w:tcPr>
          <w:p w:rsidR="001177F8" w:rsidRPr="004438DA" w:rsidRDefault="001177F8" w:rsidP="006752A9">
            <w:pPr>
              <w:spacing w:after="0"/>
              <w:rPr>
                <w:rFonts w:cs="Arial"/>
              </w:rPr>
            </w:pPr>
            <w:r w:rsidRPr="004438DA">
              <w:rPr>
                <w:rFonts w:cs="Arial"/>
              </w:rPr>
              <w:t xml:space="preserve">Institutional central CAT administration will provide UW System CAT administration with institutional configuration information for the upcoming fiscal year, including: </w:t>
            </w:r>
          </w:p>
          <w:p w:rsidR="001177F8" w:rsidRPr="004438DA" w:rsidRDefault="001177F8" w:rsidP="005E4F85">
            <w:pPr>
              <w:pStyle w:val="ListParagraph"/>
              <w:numPr>
                <w:ilvl w:val="0"/>
                <w:numId w:val="6"/>
              </w:numPr>
              <w:spacing w:after="0"/>
              <w:ind w:left="448"/>
              <w:rPr>
                <w:rFonts w:cs="Arial"/>
              </w:rPr>
            </w:pPr>
            <w:r w:rsidRPr="004438DA">
              <w:rPr>
                <w:rFonts w:cs="Arial"/>
              </w:rPr>
              <w:t>Fiscal Year Update/View Status (Change to Open – All Users at this Stage)</w:t>
            </w:r>
          </w:p>
          <w:p w:rsidR="001177F8" w:rsidRPr="004438DA" w:rsidRDefault="001177F8" w:rsidP="005E4F85">
            <w:pPr>
              <w:pStyle w:val="ListParagraph"/>
              <w:numPr>
                <w:ilvl w:val="0"/>
                <w:numId w:val="6"/>
              </w:numPr>
              <w:spacing w:after="0"/>
              <w:ind w:left="448"/>
              <w:rPr>
                <w:rFonts w:cs="Arial"/>
              </w:rPr>
            </w:pPr>
            <w:r w:rsidRPr="004438DA">
              <w:rPr>
                <w:rFonts w:cs="Arial"/>
              </w:rPr>
              <w:t>Rate Calculation type (Cumulative or Off of Original Base)</w:t>
            </w:r>
          </w:p>
          <w:p w:rsidR="001177F8" w:rsidRPr="004438DA" w:rsidRDefault="001177F8" w:rsidP="005E4F85">
            <w:pPr>
              <w:pStyle w:val="ListParagraph"/>
              <w:numPr>
                <w:ilvl w:val="0"/>
                <w:numId w:val="6"/>
              </w:numPr>
              <w:spacing w:after="0"/>
              <w:ind w:left="448"/>
              <w:rPr>
                <w:rFonts w:cs="Arial"/>
              </w:rPr>
            </w:pPr>
            <w:r w:rsidRPr="004438DA">
              <w:rPr>
                <w:rFonts w:cs="Arial"/>
              </w:rPr>
              <w:t xml:space="preserve">Available action reason codes </w:t>
            </w:r>
          </w:p>
          <w:p w:rsidR="001177F8" w:rsidRPr="004438DA" w:rsidRDefault="001177F8" w:rsidP="005E4F85">
            <w:pPr>
              <w:pStyle w:val="ListParagraph"/>
              <w:numPr>
                <w:ilvl w:val="0"/>
                <w:numId w:val="6"/>
              </w:numPr>
              <w:spacing w:after="0"/>
              <w:ind w:left="448"/>
              <w:rPr>
                <w:rFonts w:cs="Arial"/>
              </w:rPr>
            </w:pPr>
            <w:r w:rsidRPr="004438DA">
              <w:rPr>
                <w:rFonts w:cs="Arial"/>
              </w:rPr>
              <w:t xml:space="preserve">Calculation method by action reason code </w:t>
            </w:r>
          </w:p>
          <w:p w:rsidR="001177F8" w:rsidRPr="004438DA" w:rsidRDefault="001177F8" w:rsidP="005E4F85">
            <w:pPr>
              <w:pStyle w:val="ListParagraph"/>
              <w:numPr>
                <w:ilvl w:val="0"/>
                <w:numId w:val="6"/>
              </w:numPr>
              <w:spacing w:after="0"/>
              <w:ind w:left="448"/>
              <w:rPr>
                <w:rFonts w:cs="Arial"/>
              </w:rPr>
            </w:pPr>
            <w:r w:rsidRPr="004438DA">
              <w:rPr>
                <w:rFonts w:cs="Arial"/>
              </w:rPr>
              <w:t>Continuing Staff Base calculation method</w:t>
            </w:r>
          </w:p>
          <w:p w:rsidR="001177F8" w:rsidRPr="004438DA" w:rsidRDefault="001177F8" w:rsidP="005E4F85">
            <w:pPr>
              <w:pStyle w:val="ListParagraph"/>
              <w:numPr>
                <w:ilvl w:val="0"/>
                <w:numId w:val="6"/>
              </w:numPr>
              <w:spacing w:after="0"/>
              <w:ind w:left="448"/>
              <w:rPr>
                <w:rFonts w:cs="Arial"/>
              </w:rPr>
            </w:pPr>
            <w:r w:rsidRPr="004438DA">
              <w:rPr>
                <w:rFonts w:cs="Arial"/>
              </w:rPr>
              <w:t>Edits (SFS or Budget) to use on funding rows with Ok to Load checked</w:t>
            </w:r>
          </w:p>
        </w:tc>
        <w:tc>
          <w:tcPr>
            <w:tcW w:w="746" w:type="pct"/>
            <w:gridSpan w:val="2"/>
          </w:tcPr>
          <w:p w:rsidR="001177F8" w:rsidRPr="004438DA" w:rsidRDefault="00594D8D" w:rsidP="005E4F85">
            <w:pPr>
              <w:pStyle w:val="ListParagraph"/>
              <w:numPr>
                <w:ilvl w:val="0"/>
                <w:numId w:val="12"/>
              </w:numPr>
              <w:spacing w:after="0"/>
              <w:ind w:left="162" w:hanging="180"/>
            </w:pPr>
            <w:hyperlink r:id="rId15" w:history="1">
              <w:r w:rsidR="001177F8" w:rsidRPr="004438DA">
                <w:rPr>
                  <w:rStyle w:val="Hyperlink"/>
                  <w:rFonts w:cs="Arial"/>
                  <w:shd w:val="clear" w:color="auto" w:fill="FFFFFF"/>
                </w:rPr>
                <w:t>CAT Annual Setup</w:t>
              </w:r>
            </w:hyperlink>
          </w:p>
        </w:tc>
      </w:tr>
      <w:tr w:rsidR="0058190C" w:rsidRPr="004438DA" w:rsidTr="00E36910">
        <w:trPr>
          <w:trHeight w:val="20"/>
          <w:jc w:val="center"/>
        </w:trPr>
        <w:tc>
          <w:tcPr>
            <w:tcW w:w="349" w:type="pct"/>
          </w:tcPr>
          <w:p w:rsidR="0058190C" w:rsidRPr="004438DA" w:rsidRDefault="0058190C" w:rsidP="006752A9">
            <w:pPr>
              <w:spacing w:after="0"/>
              <w:contextualSpacing/>
            </w:pPr>
            <w:r w:rsidRPr="004438DA">
              <w:t>3b</w:t>
            </w:r>
          </w:p>
        </w:tc>
        <w:tc>
          <w:tcPr>
            <w:tcW w:w="748" w:type="pct"/>
          </w:tcPr>
          <w:p w:rsidR="0058190C" w:rsidRPr="004438DA" w:rsidRDefault="0058190C" w:rsidP="006752A9">
            <w:pPr>
              <w:spacing w:after="0"/>
              <w:contextualSpacing/>
              <w:rPr>
                <w:rFonts w:cs="Arial"/>
              </w:rPr>
            </w:pPr>
            <w:r w:rsidRPr="004438DA">
              <w:rPr>
                <w:rFonts w:cs="Arial"/>
              </w:rPr>
              <w:t>Leadership</w:t>
            </w:r>
          </w:p>
        </w:tc>
        <w:tc>
          <w:tcPr>
            <w:tcW w:w="968" w:type="pct"/>
          </w:tcPr>
          <w:p w:rsidR="0058190C" w:rsidRPr="004438DA" w:rsidRDefault="0058190C" w:rsidP="006752A9">
            <w:pPr>
              <w:spacing w:after="0"/>
              <w:contextualSpacing/>
            </w:pPr>
            <w:r w:rsidRPr="004438DA">
              <w:t xml:space="preserve">Review </w:t>
            </w:r>
            <w:r w:rsidR="00F50706" w:rsidRPr="004438DA">
              <w:t xml:space="preserve">and </w:t>
            </w:r>
            <w:r w:rsidRPr="004438DA">
              <w:t xml:space="preserve">Update Standard Budget </w:t>
            </w:r>
            <w:r w:rsidRPr="004438DA">
              <w:lastRenderedPageBreak/>
              <w:t>Edits</w:t>
            </w:r>
            <w:r w:rsidR="00F50706" w:rsidRPr="004438DA">
              <w:t>, as applicable</w:t>
            </w:r>
          </w:p>
        </w:tc>
        <w:tc>
          <w:tcPr>
            <w:tcW w:w="2190" w:type="pct"/>
          </w:tcPr>
          <w:p w:rsidR="0058190C" w:rsidRPr="004438DA" w:rsidRDefault="004656DE" w:rsidP="006752A9">
            <w:pPr>
              <w:spacing w:after="0"/>
              <w:rPr>
                <w:rFonts w:cs="Arial"/>
              </w:rPr>
            </w:pPr>
            <w:r w:rsidRPr="004438DA">
              <w:rPr>
                <w:rFonts w:cs="Arial"/>
              </w:rPr>
              <w:lastRenderedPageBreak/>
              <w:t xml:space="preserve">Leaders from each Business Unit will review and confirm Standard Budget Edits before sending to </w:t>
            </w:r>
            <w:r w:rsidRPr="004438DA">
              <w:rPr>
                <w:rFonts w:cs="Arial"/>
              </w:rPr>
              <w:lastRenderedPageBreak/>
              <w:t>UW System CAT Admini</w:t>
            </w:r>
            <w:r w:rsidR="00214571" w:rsidRPr="004438DA">
              <w:rPr>
                <w:rFonts w:cs="Arial"/>
              </w:rPr>
              <w:t>stration. Leaders will update Standard Budget Edits if they notice discrepancies between what is given to them and what should be.</w:t>
            </w:r>
          </w:p>
        </w:tc>
        <w:tc>
          <w:tcPr>
            <w:tcW w:w="746" w:type="pct"/>
            <w:gridSpan w:val="2"/>
          </w:tcPr>
          <w:p w:rsidR="0058190C" w:rsidRPr="004438DA" w:rsidRDefault="00001950" w:rsidP="006752A9">
            <w:pPr>
              <w:spacing w:after="0"/>
              <w:contextualSpacing/>
              <w:rPr>
                <w:i/>
              </w:rPr>
            </w:pPr>
            <w:r w:rsidRPr="004438DA">
              <w:rPr>
                <w:i/>
              </w:rPr>
              <w:lastRenderedPageBreak/>
              <w:t>N/A</w:t>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lastRenderedPageBreak/>
              <w:t>3c</w:t>
            </w:r>
          </w:p>
        </w:tc>
        <w:tc>
          <w:tcPr>
            <w:tcW w:w="748" w:type="pct"/>
          </w:tcPr>
          <w:p w:rsidR="001177F8" w:rsidRPr="004438DA" w:rsidRDefault="001177F8" w:rsidP="006752A9">
            <w:pPr>
              <w:spacing w:after="0"/>
              <w:contextualSpacing/>
              <w:rPr>
                <w:rFonts w:cs="Arial"/>
              </w:rPr>
            </w:pPr>
            <w:r w:rsidRPr="004438DA">
              <w:rPr>
                <w:rFonts w:cs="Arial"/>
              </w:rPr>
              <w:t>UW System CAT Admin</w:t>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Set </w:t>
            </w:r>
            <w:r w:rsidR="00F50706" w:rsidRPr="004438DA">
              <w:t xml:space="preserve">Up Institutional Configuration for Current </w:t>
            </w:r>
            <w:r w:rsidRPr="004438DA">
              <w:t>Fiscal Year</w:t>
            </w:r>
          </w:p>
          <w:p w:rsidR="001177F8" w:rsidRPr="004438DA" w:rsidRDefault="001177F8" w:rsidP="006752A9">
            <w:pPr>
              <w:spacing w:after="0"/>
              <w:contextualSpacing/>
            </w:pPr>
          </w:p>
          <w:p w:rsidR="001177F8" w:rsidRPr="004438DA" w:rsidRDefault="001177F8" w:rsidP="006752A9">
            <w:pPr>
              <w:spacing w:after="0"/>
              <w:contextualSpacing/>
              <w:rPr>
                <w:u w:val="single"/>
              </w:rPr>
            </w:pPr>
          </w:p>
        </w:tc>
        <w:tc>
          <w:tcPr>
            <w:tcW w:w="2190" w:type="pct"/>
          </w:tcPr>
          <w:p w:rsidR="001177F8" w:rsidRPr="004438DA" w:rsidRDefault="001177F8" w:rsidP="006752A9">
            <w:pPr>
              <w:spacing w:after="0"/>
              <w:rPr>
                <w:rFonts w:cs="Arial"/>
              </w:rPr>
            </w:pPr>
            <w:r w:rsidRPr="004438DA">
              <w:rPr>
                <w:rFonts w:cs="Arial"/>
              </w:rPr>
              <w:t xml:space="preserve">Set up annual configuration in the CAT.  </w:t>
            </w:r>
          </w:p>
          <w:p w:rsidR="001177F8" w:rsidRPr="004438DA" w:rsidRDefault="001177F8" w:rsidP="005E4F85">
            <w:pPr>
              <w:pStyle w:val="ListParagraph"/>
              <w:numPr>
                <w:ilvl w:val="0"/>
                <w:numId w:val="6"/>
              </w:numPr>
              <w:spacing w:after="0"/>
              <w:ind w:left="448"/>
              <w:rPr>
                <w:rFonts w:cs="Arial"/>
              </w:rPr>
            </w:pPr>
            <w:r w:rsidRPr="004438DA">
              <w:rPr>
                <w:rFonts w:cs="Arial"/>
              </w:rPr>
              <w:t>Navigate to UW CAT Annual Setup.</w:t>
            </w:r>
          </w:p>
          <w:p w:rsidR="001177F8" w:rsidRPr="004438DA" w:rsidRDefault="001177F8" w:rsidP="005E4F85">
            <w:pPr>
              <w:pStyle w:val="ListParagraph"/>
              <w:numPr>
                <w:ilvl w:val="0"/>
                <w:numId w:val="6"/>
              </w:numPr>
              <w:spacing w:after="0"/>
              <w:ind w:left="448"/>
              <w:rPr>
                <w:rFonts w:cs="Arial"/>
              </w:rPr>
            </w:pPr>
            <w:r w:rsidRPr="004438DA">
              <w:rPr>
                <w:rFonts w:cs="Arial"/>
              </w:rPr>
              <w:t>Search for upcoming Fiscal Year and Business Unit.</w:t>
            </w:r>
          </w:p>
          <w:p w:rsidR="001177F8" w:rsidRPr="004438DA" w:rsidRDefault="001177F8" w:rsidP="005E4F85">
            <w:pPr>
              <w:pStyle w:val="ListParagraph"/>
              <w:numPr>
                <w:ilvl w:val="0"/>
                <w:numId w:val="6"/>
              </w:numPr>
              <w:spacing w:after="0"/>
              <w:ind w:left="448"/>
              <w:rPr>
                <w:rFonts w:cs="Arial"/>
              </w:rPr>
            </w:pPr>
            <w:r w:rsidRPr="004438DA">
              <w:rPr>
                <w:rFonts w:cs="Arial"/>
              </w:rPr>
              <w:t>Set “Fiscal Year Update/View Status” to “Open-All Users”.</w:t>
            </w:r>
          </w:p>
          <w:p w:rsidR="001177F8" w:rsidRPr="004438DA" w:rsidRDefault="001177F8" w:rsidP="005E4F85">
            <w:pPr>
              <w:pStyle w:val="ListParagraph"/>
              <w:numPr>
                <w:ilvl w:val="0"/>
                <w:numId w:val="6"/>
              </w:numPr>
              <w:spacing w:after="0"/>
              <w:ind w:left="448"/>
              <w:rPr>
                <w:rFonts w:cs="Arial"/>
              </w:rPr>
            </w:pPr>
            <w:r w:rsidRPr="004438DA">
              <w:rPr>
                <w:rFonts w:cs="Arial"/>
              </w:rPr>
              <w:t>Set Rate Calculation Type based on institutional process.</w:t>
            </w:r>
          </w:p>
          <w:p w:rsidR="001177F8" w:rsidRPr="004438DA" w:rsidRDefault="001177F8" w:rsidP="005E4F85">
            <w:pPr>
              <w:pStyle w:val="ListParagraph"/>
              <w:numPr>
                <w:ilvl w:val="0"/>
                <w:numId w:val="6"/>
              </w:numPr>
              <w:spacing w:after="0"/>
              <w:ind w:left="448"/>
              <w:rPr>
                <w:rFonts w:cs="Arial"/>
              </w:rPr>
            </w:pPr>
            <w:r w:rsidRPr="004438DA">
              <w:rPr>
                <w:rFonts w:cs="Arial"/>
              </w:rPr>
              <w:t>Set SFS Ledger for Budget Edits (this is the set of edits the funding section should check against if OK to Load is unchecked).</w:t>
            </w:r>
          </w:p>
          <w:p w:rsidR="001177F8" w:rsidRPr="004438DA" w:rsidRDefault="001177F8" w:rsidP="005E4F85">
            <w:pPr>
              <w:pStyle w:val="ListParagraph"/>
              <w:numPr>
                <w:ilvl w:val="0"/>
                <w:numId w:val="6"/>
              </w:numPr>
              <w:spacing w:after="0"/>
              <w:ind w:left="448"/>
              <w:rPr>
                <w:rFonts w:cs="Arial"/>
              </w:rPr>
            </w:pPr>
            <w:r w:rsidRPr="004438DA">
              <w:rPr>
                <w:rFonts w:cs="Arial"/>
              </w:rPr>
              <w:t>Set Base Merit Increase Percent: in the event of a pay plan, this is the merit % you are trying to hit.</w:t>
            </w:r>
          </w:p>
          <w:p w:rsidR="001177F8" w:rsidRPr="004438DA" w:rsidRDefault="001177F8" w:rsidP="005E4F85">
            <w:pPr>
              <w:pStyle w:val="ListParagraph"/>
              <w:numPr>
                <w:ilvl w:val="0"/>
                <w:numId w:val="6"/>
              </w:numPr>
              <w:spacing w:after="0"/>
              <w:ind w:left="448"/>
              <w:rPr>
                <w:rFonts w:cs="Arial"/>
              </w:rPr>
            </w:pPr>
            <w:r w:rsidRPr="004438DA">
              <w:rPr>
                <w:rFonts w:cs="Arial"/>
              </w:rPr>
              <w:t>Set CAT Calculation Method by Action Reason: In the event that a comprate change is pushed from the CAT to HRS, determines whether the % should remain fixed and the $ recalculated, or the $ should remain fixed and the % recalculated. If no preference is selected for a particular action reason, the default is % drives $.</w:t>
            </w:r>
          </w:p>
        </w:tc>
        <w:tc>
          <w:tcPr>
            <w:tcW w:w="746" w:type="pct"/>
            <w:gridSpan w:val="2"/>
          </w:tcPr>
          <w:p w:rsidR="001177F8" w:rsidRPr="004438DA" w:rsidRDefault="00594D8D" w:rsidP="005E4F85">
            <w:pPr>
              <w:pStyle w:val="ListParagraph"/>
              <w:numPr>
                <w:ilvl w:val="0"/>
                <w:numId w:val="12"/>
              </w:numPr>
              <w:spacing w:after="0"/>
              <w:ind w:left="162" w:hanging="180"/>
            </w:pPr>
            <w:hyperlink r:id="rId16" w:history="1">
              <w:r w:rsidR="001177F8" w:rsidRPr="004438DA">
                <w:rPr>
                  <w:rStyle w:val="Hyperlink"/>
                  <w:rFonts w:cs="Arial"/>
                  <w:shd w:val="clear" w:color="auto" w:fill="FFFFFF"/>
                </w:rPr>
                <w:t>CAT Annual Setup</w:t>
              </w:r>
            </w:hyperlink>
          </w:p>
        </w:tc>
      </w:tr>
      <w:tr w:rsidR="0007461C" w:rsidRPr="004438DA" w:rsidTr="00E36910">
        <w:trPr>
          <w:trHeight w:val="20"/>
          <w:jc w:val="center"/>
        </w:trPr>
        <w:tc>
          <w:tcPr>
            <w:tcW w:w="349" w:type="pct"/>
          </w:tcPr>
          <w:p w:rsidR="0007461C" w:rsidRPr="004438DA" w:rsidRDefault="0007461C" w:rsidP="006752A9">
            <w:pPr>
              <w:spacing w:after="0"/>
              <w:contextualSpacing/>
            </w:pPr>
            <w:r w:rsidRPr="004438DA">
              <w:t>4</w:t>
            </w:r>
          </w:p>
        </w:tc>
        <w:tc>
          <w:tcPr>
            <w:tcW w:w="748" w:type="pct"/>
          </w:tcPr>
          <w:p w:rsidR="00F62159" w:rsidRPr="004438DA" w:rsidRDefault="008F2B46" w:rsidP="006752A9">
            <w:pPr>
              <w:spacing w:after="0"/>
              <w:contextualSpacing/>
              <w:rPr>
                <w:rFonts w:cs="Arial"/>
              </w:rPr>
            </w:pPr>
            <w:r w:rsidRPr="004438DA">
              <w:rPr>
                <w:rFonts w:cs="Arial"/>
              </w:rPr>
              <w:t>Institutional Central CAT Admin</w:t>
            </w:r>
          </w:p>
          <w:p w:rsidR="0007461C" w:rsidRPr="004438DA" w:rsidRDefault="0007461C" w:rsidP="006752A9">
            <w:pPr>
              <w:spacing w:after="0"/>
              <w:contextualSpacing/>
              <w:rPr>
                <w:rFonts w:cs="Arial"/>
              </w:rPr>
            </w:pPr>
          </w:p>
        </w:tc>
        <w:tc>
          <w:tcPr>
            <w:tcW w:w="968" w:type="pct"/>
          </w:tcPr>
          <w:p w:rsidR="0007461C" w:rsidRPr="004438DA" w:rsidRDefault="00F62159" w:rsidP="006752A9">
            <w:pPr>
              <w:spacing w:after="0"/>
              <w:contextualSpacing/>
            </w:pPr>
            <w:r w:rsidRPr="004438DA">
              <w:t xml:space="preserve">Determine </w:t>
            </w:r>
            <w:r w:rsidR="00F50706" w:rsidRPr="004438DA">
              <w:t>Total Budget and Total Allocated for Merit</w:t>
            </w:r>
          </w:p>
        </w:tc>
        <w:tc>
          <w:tcPr>
            <w:tcW w:w="2190" w:type="pct"/>
          </w:tcPr>
          <w:p w:rsidR="004942E7" w:rsidRPr="004438DA" w:rsidRDefault="00E455E8" w:rsidP="006752A9">
            <w:pPr>
              <w:spacing w:after="0"/>
            </w:pPr>
            <w:r w:rsidRPr="004438DA">
              <w:t xml:space="preserve">Receive memo that Allocations have been posted to the allocation website: </w:t>
            </w:r>
            <w:hyperlink r:id="rId17" w:history="1">
              <w:r w:rsidRPr="004438DA">
                <w:rPr>
                  <w:rStyle w:val="Hyperlink"/>
                </w:rPr>
                <w:t>https://www.wisconsin.edu/budget-planning/annual-operating-budget/</w:t>
              </w:r>
            </w:hyperlink>
          </w:p>
        </w:tc>
        <w:tc>
          <w:tcPr>
            <w:tcW w:w="746" w:type="pct"/>
            <w:gridSpan w:val="2"/>
          </w:tcPr>
          <w:p w:rsidR="0007461C" w:rsidRPr="004438DA" w:rsidRDefault="00095278" w:rsidP="006752A9">
            <w:pPr>
              <w:spacing w:after="0"/>
              <w:contextualSpacing/>
              <w:rPr>
                <w:i/>
              </w:rPr>
            </w:pPr>
            <w:r w:rsidRPr="004438DA">
              <w:rPr>
                <w:i/>
              </w:rPr>
              <w:t>N/A</w:t>
            </w:r>
          </w:p>
        </w:tc>
      </w:tr>
      <w:tr w:rsidR="0007461C" w:rsidRPr="004438DA" w:rsidTr="00E36910">
        <w:trPr>
          <w:trHeight w:val="20"/>
          <w:jc w:val="center"/>
        </w:trPr>
        <w:tc>
          <w:tcPr>
            <w:tcW w:w="349" w:type="pct"/>
          </w:tcPr>
          <w:p w:rsidR="0007461C" w:rsidRPr="004438DA" w:rsidRDefault="0007461C" w:rsidP="006752A9">
            <w:pPr>
              <w:spacing w:after="0"/>
              <w:contextualSpacing/>
            </w:pPr>
            <w:r w:rsidRPr="004438DA">
              <w:t>5</w:t>
            </w:r>
          </w:p>
        </w:tc>
        <w:tc>
          <w:tcPr>
            <w:tcW w:w="748" w:type="pct"/>
          </w:tcPr>
          <w:p w:rsidR="00F62159" w:rsidRPr="004438DA" w:rsidRDefault="00F62159" w:rsidP="006752A9">
            <w:pPr>
              <w:spacing w:after="0"/>
              <w:contextualSpacing/>
              <w:rPr>
                <w:rFonts w:cs="Arial"/>
              </w:rPr>
            </w:pPr>
            <w:r w:rsidRPr="004438DA">
              <w:rPr>
                <w:rFonts w:cs="Arial"/>
              </w:rPr>
              <w:t>Institutional Cent</w:t>
            </w:r>
            <w:r w:rsidR="008F2B46" w:rsidRPr="004438DA">
              <w:rPr>
                <w:rFonts w:cs="Arial"/>
              </w:rPr>
              <w:t>ral CAT Admin</w:t>
            </w:r>
          </w:p>
          <w:p w:rsidR="0007461C" w:rsidRPr="004438DA" w:rsidRDefault="0007461C" w:rsidP="006752A9">
            <w:pPr>
              <w:spacing w:after="0"/>
              <w:contextualSpacing/>
              <w:rPr>
                <w:rFonts w:cs="Arial"/>
              </w:rPr>
            </w:pPr>
          </w:p>
        </w:tc>
        <w:tc>
          <w:tcPr>
            <w:tcW w:w="968" w:type="pct"/>
          </w:tcPr>
          <w:p w:rsidR="0007461C" w:rsidRPr="004438DA" w:rsidRDefault="00F62159" w:rsidP="006752A9">
            <w:pPr>
              <w:spacing w:after="0"/>
              <w:contextualSpacing/>
            </w:pPr>
            <w:r w:rsidRPr="004438DA">
              <w:t xml:space="preserve">Determine </w:t>
            </w:r>
            <w:r w:rsidR="00F50706" w:rsidRPr="004438DA">
              <w:t>Load Criteria (Budgeted Population)</w:t>
            </w:r>
          </w:p>
        </w:tc>
        <w:tc>
          <w:tcPr>
            <w:tcW w:w="2190" w:type="pct"/>
          </w:tcPr>
          <w:p w:rsidR="0007461C" w:rsidRPr="004438DA" w:rsidRDefault="00742A0C" w:rsidP="006752A9">
            <w:pPr>
              <w:spacing w:after="0"/>
              <w:contextualSpacing/>
              <w:rPr>
                <w:rFonts w:cs="Arial"/>
              </w:rPr>
            </w:pPr>
            <w:r w:rsidRPr="004438DA">
              <w:rPr>
                <w:rFonts w:cs="Arial"/>
              </w:rPr>
              <w:t xml:space="preserve">Each institution must determine centrally which employee classes will be run as a part of the IR and ultimately loaded/added to the CAT. </w:t>
            </w:r>
          </w:p>
        </w:tc>
        <w:tc>
          <w:tcPr>
            <w:tcW w:w="746" w:type="pct"/>
            <w:gridSpan w:val="2"/>
          </w:tcPr>
          <w:p w:rsidR="00620ABC" w:rsidRPr="004438DA" w:rsidRDefault="00A713CF" w:rsidP="005E4F85">
            <w:pPr>
              <w:pStyle w:val="ListParagraph"/>
              <w:numPr>
                <w:ilvl w:val="0"/>
                <w:numId w:val="7"/>
              </w:numPr>
              <w:spacing w:after="0"/>
              <w:ind w:left="162" w:hanging="180"/>
              <w:rPr>
                <w:rStyle w:val="Hyperlink"/>
                <w:rFonts w:cs="Arial"/>
                <w:shd w:val="clear" w:color="auto" w:fill="FFFFFF"/>
              </w:rPr>
            </w:pPr>
            <w:r w:rsidRPr="004438DA">
              <w:rPr>
                <w:rFonts w:cs="Arial"/>
                <w:shd w:val="clear" w:color="auto" w:fill="FFFFFF"/>
              </w:rPr>
              <w:fldChar w:fldCharType="begin"/>
            </w:r>
            <w:r w:rsidRPr="004438DA">
              <w:rPr>
                <w:rFonts w:cs="Arial"/>
                <w:shd w:val="clear" w:color="auto" w:fill="FFFFFF"/>
              </w:rPr>
              <w:instrText xml:space="preserve"> HYPERLINK "https://www.wisconsin.edu/compensation-administration-tool/institutional-liaisons/" </w:instrText>
            </w:r>
            <w:r w:rsidRPr="004438DA">
              <w:rPr>
                <w:rFonts w:cs="Arial"/>
                <w:shd w:val="clear" w:color="auto" w:fill="FFFFFF"/>
              </w:rPr>
              <w:fldChar w:fldCharType="separate"/>
            </w:r>
            <w:r w:rsidR="00620ABC" w:rsidRPr="004438DA">
              <w:rPr>
                <w:rStyle w:val="Hyperlink"/>
                <w:rFonts w:cs="Arial"/>
                <w:shd w:val="clear" w:color="auto" w:fill="FFFFFF"/>
              </w:rPr>
              <w:t>Initialization Report</w:t>
            </w:r>
          </w:p>
          <w:p w:rsidR="0007461C" w:rsidRPr="004438DA" w:rsidRDefault="0007767F" w:rsidP="005E4F85">
            <w:pPr>
              <w:pStyle w:val="ListParagraph"/>
              <w:numPr>
                <w:ilvl w:val="0"/>
                <w:numId w:val="7"/>
              </w:numPr>
              <w:spacing w:after="0"/>
              <w:ind w:left="162" w:hanging="180"/>
            </w:pPr>
            <w:r w:rsidRPr="004438DA">
              <w:rPr>
                <w:rStyle w:val="Hyperlink"/>
                <w:rFonts w:cs="Arial"/>
                <w:shd w:val="clear" w:color="auto" w:fill="FFFFFF"/>
              </w:rPr>
              <w:t>Institutional Planning Spreadsheet</w:t>
            </w:r>
            <w:r w:rsidR="00A713CF" w:rsidRPr="004438DA">
              <w:rPr>
                <w:rFonts w:cs="Arial"/>
                <w:shd w:val="clear" w:color="auto" w:fill="FFFFFF"/>
              </w:rPr>
              <w:fldChar w:fldCharType="end"/>
            </w:r>
          </w:p>
        </w:tc>
      </w:tr>
      <w:tr w:rsidR="0007461C" w:rsidRPr="004438DA" w:rsidTr="00E36910">
        <w:trPr>
          <w:trHeight w:val="20"/>
          <w:jc w:val="center"/>
        </w:trPr>
        <w:tc>
          <w:tcPr>
            <w:tcW w:w="349" w:type="pct"/>
          </w:tcPr>
          <w:p w:rsidR="0007461C" w:rsidRPr="004438DA" w:rsidRDefault="0007461C" w:rsidP="006752A9">
            <w:pPr>
              <w:spacing w:after="0"/>
              <w:contextualSpacing/>
            </w:pPr>
            <w:r w:rsidRPr="004438DA">
              <w:t>6</w:t>
            </w:r>
          </w:p>
        </w:tc>
        <w:tc>
          <w:tcPr>
            <w:tcW w:w="748" w:type="pct"/>
          </w:tcPr>
          <w:p w:rsidR="00F62159" w:rsidRPr="004438DA" w:rsidRDefault="00B66DDC" w:rsidP="006752A9">
            <w:pPr>
              <w:spacing w:after="0"/>
              <w:contextualSpacing/>
              <w:rPr>
                <w:rFonts w:cs="Arial"/>
              </w:rPr>
            </w:pPr>
            <w:r w:rsidRPr="004438DA">
              <w:rPr>
                <w:rFonts w:cs="Arial"/>
              </w:rPr>
              <w:t xml:space="preserve">Institutional Central CAT </w:t>
            </w:r>
            <w:r w:rsidRPr="004438DA">
              <w:rPr>
                <w:rFonts w:cs="Arial"/>
              </w:rPr>
              <w:lastRenderedPageBreak/>
              <w:t>Admin</w:t>
            </w:r>
          </w:p>
          <w:p w:rsidR="0007461C" w:rsidRPr="004438DA" w:rsidRDefault="0007461C" w:rsidP="006752A9">
            <w:pPr>
              <w:spacing w:after="0"/>
              <w:contextualSpacing/>
              <w:rPr>
                <w:rFonts w:cs="Arial"/>
              </w:rPr>
            </w:pPr>
          </w:p>
        </w:tc>
        <w:tc>
          <w:tcPr>
            <w:tcW w:w="968" w:type="pct"/>
          </w:tcPr>
          <w:p w:rsidR="00F62159" w:rsidRPr="004438DA" w:rsidRDefault="00F62159" w:rsidP="006752A9">
            <w:pPr>
              <w:spacing w:after="0"/>
              <w:contextualSpacing/>
            </w:pPr>
            <w:r w:rsidRPr="004438DA">
              <w:lastRenderedPageBreak/>
              <w:t xml:space="preserve">Run </w:t>
            </w:r>
            <w:r w:rsidR="00F50706" w:rsidRPr="004438DA">
              <w:t xml:space="preserve">the </w:t>
            </w:r>
            <w:r w:rsidRPr="004438DA">
              <w:t xml:space="preserve">Initialization Report </w:t>
            </w:r>
            <w:r w:rsidR="00F50706" w:rsidRPr="004438DA">
              <w:t>(</w:t>
            </w:r>
            <w:r w:rsidRPr="004438DA">
              <w:t>IR</w:t>
            </w:r>
            <w:r w:rsidR="00F50706" w:rsidRPr="004438DA">
              <w:t xml:space="preserve">) Based on </w:t>
            </w:r>
            <w:r w:rsidR="00F50706" w:rsidRPr="004438DA">
              <w:lastRenderedPageBreak/>
              <w:t>Load Criteria</w:t>
            </w:r>
          </w:p>
          <w:p w:rsidR="0007461C" w:rsidRPr="004438DA" w:rsidRDefault="0007461C" w:rsidP="006752A9">
            <w:pPr>
              <w:spacing w:after="0"/>
              <w:contextualSpacing/>
            </w:pPr>
          </w:p>
        </w:tc>
        <w:tc>
          <w:tcPr>
            <w:tcW w:w="2190" w:type="pct"/>
          </w:tcPr>
          <w:p w:rsidR="00742A0C" w:rsidRPr="004438DA" w:rsidRDefault="00742A0C" w:rsidP="006752A9">
            <w:pPr>
              <w:spacing w:after="0"/>
              <w:contextualSpacing/>
              <w:rPr>
                <w:rFonts w:cs="Arial"/>
              </w:rPr>
            </w:pPr>
            <w:r w:rsidRPr="004438DA">
              <w:rPr>
                <w:rFonts w:cs="Arial"/>
              </w:rPr>
              <w:lastRenderedPageBreak/>
              <w:t xml:space="preserve">Using the Initialization Report Run control, create a new run control ID or re-use an existing one if you </w:t>
            </w:r>
            <w:r w:rsidRPr="004438DA">
              <w:rPr>
                <w:rFonts w:cs="Arial"/>
              </w:rPr>
              <w:lastRenderedPageBreak/>
              <w:t>have parameters saved.</w:t>
            </w:r>
          </w:p>
          <w:p w:rsidR="00742A0C" w:rsidRPr="004438DA" w:rsidRDefault="00742A0C" w:rsidP="005E4F85">
            <w:pPr>
              <w:pStyle w:val="ListParagraph"/>
              <w:numPr>
                <w:ilvl w:val="0"/>
                <w:numId w:val="5"/>
              </w:numPr>
              <w:spacing w:after="0"/>
              <w:ind w:left="448"/>
              <w:rPr>
                <w:rFonts w:cs="Arial"/>
              </w:rPr>
            </w:pPr>
            <w:r w:rsidRPr="004438DA">
              <w:rPr>
                <w:rFonts w:cs="Arial"/>
              </w:rPr>
              <w:t xml:space="preserve">Select the effective date for which you’d like to pull data from HRS. </w:t>
            </w:r>
          </w:p>
          <w:p w:rsidR="0007461C" w:rsidRPr="004438DA" w:rsidRDefault="00742A0C" w:rsidP="005E4F85">
            <w:pPr>
              <w:pStyle w:val="ListParagraph"/>
              <w:numPr>
                <w:ilvl w:val="1"/>
                <w:numId w:val="5"/>
              </w:numPr>
              <w:spacing w:after="0"/>
              <w:ind w:left="1168"/>
              <w:rPr>
                <w:rFonts w:cs="Arial"/>
              </w:rPr>
            </w:pPr>
            <w:r w:rsidRPr="004438DA">
              <w:rPr>
                <w:rFonts w:cs="Arial"/>
              </w:rPr>
              <w:t xml:space="preserve">While the IR can be run for all employee classes, for one effective date, </w:t>
            </w:r>
            <w:r w:rsidR="008F2B46" w:rsidRPr="004438DA">
              <w:rPr>
                <w:rFonts w:cs="Arial"/>
              </w:rPr>
              <w:t xml:space="preserve">the </w:t>
            </w:r>
            <w:r w:rsidR="00202D86" w:rsidRPr="004438DA">
              <w:rPr>
                <w:rFonts w:cs="Arial"/>
              </w:rPr>
              <w:t>b</w:t>
            </w:r>
            <w:r w:rsidRPr="004438DA">
              <w:rPr>
                <w:rFonts w:cs="Arial"/>
              </w:rPr>
              <w:t xml:space="preserve">est </w:t>
            </w:r>
            <w:r w:rsidR="00202D86" w:rsidRPr="004438DA">
              <w:rPr>
                <w:rFonts w:cs="Arial"/>
              </w:rPr>
              <w:t>p</w:t>
            </w:r>
            <w:r w:rsidRPr="004438DA">
              <w:rPr>
                <w:rFonts w:cs="Arial"/>
              </w:rPr>
              <w:t xml:space="preserve">ractice is to run three separate IRs for Hourly Employee Empl Classes, Annual Employee Empl Classes and Academic Employee Empl Classes, as their effective dates will be different.  </w:t>
            </w:r>
          </w:p>
          <w:p w:rsidR="00742A0C" w:rsidRPr="004438DA" w:rsidRDefault="00742A0C" w:rsidP="005E4F85">
            <w:pPr>
              <w:pStyle w:val="ListParagraph"/>
              <w:numPr>
                <w:ilvl w:val="0"/>
                <w:numId w:val="5"/>
              </w:numPr>
              <w:spacing w:after="0"/>
              <w:ind w:left="448"/>
              <w:rPr>
                <w:rFonts w:cs="Arial"/>
              </w:rPr>
            </w:pPr>
            <w:r w:rsidRPr="004438DA">
              <w:rPr>
                <w:rFonts w:cs="Arial"/>
              </w:rPr>
              <w:t xml:space="preserve">Select the Business </w:t>
            </w:r>
            <w:r w:rsidR="007554DC" w:rsidRPr="004438DA">
              <w:rPr>
                <w:rFonts w:cs="Arial"/>
              </w:rPr>
              <w:t>U</w:t>
            </w:r>
            <w:r w:rsidRPr="004438DA">
              <w:rPr>
                <w:rFonts w:cs="Arial"/>
              </w:rPr>
              <w:t>nit for your institution</w:t>
            </w:r>
            <w:r w:rsidR="007554DC" w:rsidRPr="004438DA">
              <w:rPr>
                <w:rFonts w:cs="Arial"/>
              </w:rPr>
              <w:t>.</w:t>
            </w:r>
          </w:p>
          <w:p w:rsidR="00742A0C" w:rsidRPr="004438DA" w:rsidRDefault="00742A0C" w:rsidP="005E4F85">
            <w:pPr>
              <w:pStyle w:val="ListParagraph"/>
              <w:numPr>
                <w:ilvl w:val="0"/>
                <w:numId w:val="5"/>
              </w:numPr>
              <w:spacing w:after="0"/>
              <w:ind w:left="448"/>
              <w:rPr>
                <w:rFonts w:cs="Arial"/>
              </w:rPr>
            </w:pPr>
            <w:r w:rsidRPr="004438DA">
              <w:rPr>
                <w:rFonts w:cs="Arial"/>
              </w:rPr>
              <w:t>Select the Division</w:t>
            </w:r>
            <w:r w:rsidR="008F2B46" w:rsidRPr="004438DA">
              <w:rPr>
                <w:rFonts w:cs="Arial"/>
              </w:rPr>
              <w:t xml:space="preserve"> and Department</w:t>
            </w:r>
            <w:r w:rsidRPr="004438DA">
              <w:rPr>
                <w:rFonts w:cs="Arial"/>
              </w:rPr>
              <w:t xml:space="preserve"> you are running it for (if you are not running one for the whole institution</w:t>
            </w:r>
            <w:r w:rsidR="007554DC" w:rsidRPr="004438DA">
              <w:rPr>
                <w:rFonts w:cs="Arial"/>
              </w:rPr>
              <w:t>)</w:t>
            </w:r>
            <w:r w:rsidRPr="004438DA">
              <w:rPr>
                <w:rFonts w:cs="Arial"/>
              </w:rPr>
              <w:t xml:space="preserve">. </w:t>
            </w:r>
          </w:p>
          <w:p w:rsidR="004F1246" w:rsidRPr="004438DA" w:rsidRDefault="004F1246" w:rsidP="005E4F85">
            <w:pPr>
              <w:pStyle w:val="ListParagraph"/>
              <w:numPr>
                <w:ilvl w:val="1"/>
                <w:numId w:val="5"/>
              </w:numPr>
              <w:spacing w:after="0"/>
              <w:ind w:left="1168"/>
              <w:rPr>
                <w:rFonts w:cs="Arial"/>
              </w:rPr>
            </w:pPr>
            <w:r w:rsidRPr="004438DA">
              <w:rPr>
                <w:rFonts w:cs="Arial"/>
              </w:rPr>
              <w:t>It is up to each institution to decide how they would like to break up their budgeted population into different IR runs, or different instances of the IPS.</w:t>
            </w:r>
          </w:p>
          <w:p w:rsidR="008F2B46" w:rsidRPr="004438DA" w:rsidRDefault="008F2B46" w:rsidP="006752A9">
            <w:pPr>
              <w:spacing w:after="0"/>
              <w:contextualSpacing/>
              <w:rPr>
                <w:rFonts w:cs="Arial"/>
              </w:rPr>
            </w:pPr>
          </w:p>
          <w:p w:rsidR="002E2BA8" w:rsidRPr="004438DA" w:rsidRDefault="008F2B46" w:rsidP="006752A9">
            <w:pPr>
              <w:spacing w:after="0"/>
              <w:contextualSpacing/>
              <w:rPr>
                <w:rFonts w:cs="Arial"/>
              </w:rPr>
            </w:pPr>
            <w:r w:rsidRPr="004438DA">
              <w:rPr>
                <w:rFonts w:cs="Arial"/>
              </w:rPr>
              <w:t>Run the</w:t>
            </w:r>
            <w:r w:rsidR="002E2BA8" w:rsidRPr="004438DA">
              <w:rPr>
                <w:rFonts w:cs="Arial"/>
              </w:rPr>
              <w:t xml:space="preserve"> </w:t>
            </w:r>
            <w:r w:rsidRPr="004438DA">
              <w:rPr>
                <w:rFonts w:cs="Arial"/>
              </w:rPr>
              <w:t>IR</w:t>
            </w:r>
            <w:r w:rsidR="002E2BA8" w:rsidRPr="004438DA">
              <w:rPr>
                <w:rFonts w:cs="Arial"/>
              </w:rPr>
              <w:t xml:space="preserve"> based on load criteria decided. Two </w:t>
            </w:r>
            <w:r w:rsidRPr="004438DA">
              <w:rPr>
                <w:rFonts w:cs="Arial"/>
              </w:rPr>
              <w:t>excel</w:t>
            </w:r>
            <w:r w:rsidR="002E2BA8" w:rsidRPr="004438DA">
              <w:rPr>
                <w:rFonts w:cs="Arial"/>
              </w:rPr>
              <w:t xml:space="preserve"> output files will be created.  </w:t>
            </w:r>
          </w:p>
          <w:p w:rsidR="002E2BA8" w:rsidRPr="004438DA" w:rsidRDefault="008F2B46" w:rsidP="005E4F85">
            <w:pPr>
              <w:pStyle w:val="ListParagraph"/>
              <w:numPr>
                <w:ilvl w:val="0"/>
                <w:numId w:val="5"/>
              </w:numPr>
              <w:spacing w:after="0"/>
              <w:ind w:left="448"/>
              <w:rPr>
                <w:rFonts w:cs="Arial"/>
              </w:rPr>
            </w:pPr>
            <w:r w:rsidRPr="004438DA">
              <w:rPr>
                <w:rFonts w:cs="Arial"/>
              </w:rPr>
              <w:t>Fewer</w:t>
            </w:r>
            <w:r w:rsidR="002E2BA8" w:rsidRPr="004438DA">
              <w:rPr>
                <w:rFonts w:cs="Arial"/>
              </w:rPr>
              <w:t xml:space="preserve"> than 6 splits: One output file will be generated that lists all employees that meet the Run Control criteria and have five or </w:t>
            </w:r>
            <w:r w:rsidRPr="004438DA">
              <w:rPr>
                <w:rFonts w:cs="Arial"/>
              </w:rPr>
              <w:t>fewer</w:t>
            </w:r>
            <w:r w:rsidR="002E2BA8" w:rsidRPr="004438DA">
              <w:rPr>
                <w:rFonts w:cs="Arial"/>
              </w:rPr>
              <w:t xml:space="preserve"> funding splits. </w:t>
            </w:r>
          </w:p>
          <w:p w:rsidR="006C740A" w:rsidRPr="004438DA" w:rsidRDefault="002E2BA8" w:rsidP="005E4F85">
            <w:pPr>
              <w:pStyle w:val="ListParagraph"/>
              <w:numPr>
                <w:ilvl w:val="0"/>
                <w:numId w:val="5"/>
              </w:numPr>
              <w:spacing w:after="0"/>
              <w:ind w:left="448"/>
              <w:rPr>
                <w:rFonts w:cs="Arial"/>
              </w:rPr>
            </w:pPr>
            <w:r w:rsidRPr="004438DA">
              <w:rPr>
                <w:rFonts w:cs="Arial"/>
              </w:rPr>
              <w:t xml:space="preserve">Equal to or more than 6 splits: The second output file generated lists all employees that meet the Run Control criteria and have 6 or more funding splits.  </w:t>
            </w:r>
          </w:p>
        </w:tc>
        <w:tc>
          <w:tcPr>
            <w:tcW w:w="746" w:type="pct"/>
            <w:gridSpan w:val="2"/>
          </w:tcPr>
          <w:p w:rsidR="0007461C" w:rsidRPr="004438DA" w:rsidRDefault="00594D8D" w:rsidP="005E4F85">
            <w:pPr>
              <w:pStyle w:val="ListParagraph"/>
              <w:numPr>
                <w:ilvl w:val="0"/>
                <w:numId w:val="5"/>
              </w:numPr>
              <w:spacing w:after="0"/>
              <w:ind w:left="162" w:hanging="180"/>
            </w:pPr>
            <w:hyperlink r:id="rId18" w:history="1">
              <w:r w:rsidR="0007767F" w:rsidRPr="004438DA">
                <w:rPr>
                  <w:rStyle w:val="Hyperlink"/>
                  <w:rFonts w:cs="Arial"/>
                  <w:shd w:val="clear" w:color="auto" w:fill="FFFFFF"/>
                </w:rPr>
                <w:t>Initialization Report</w:t>
              </w:r>
            </w:hyperlink>
            <w:r w:rsidR="0007767F" w:rsidRPr="004438DA">
              <w:rPr>
                <w:rFonts w:cs="Arial"/>
                <w:shd w:val="clear" w:color="auto" w:fill="FFFFFF"/>
              </w:rPr>
              <w:t xml:space="preserve"> </w:t>
            </w:r>
          </w:p>
        </w:tc>
      </w:tr>
      <w:tr w:rsidR="00A713CF" w:rsidRPr="004438DA" w:rsidTr="00E36910">
        <w:trPr>
          <w:trHeight w:val="20"/>
          <w:jc w:val="center"/>
        </w:trPr>
        <w:tc>
          <w:tcPr>
            <w:tcW w:w="349" w:type="pct"/>
          </w:tcPr>
          <w:p w:rsidR="00A713CF" w:rsidRPr="004438DA" w:rsidRDefault="00A713CF" w:rsidP="006752A9">
            <w:pPr>
              <w:spacing w:after="0"/>
              <w:contextualSpacing/>
            </w:pPr>
            <w:r w:rsidRPr="004438DA">
              <w:lastRenderedPageBreak/>
              <w:t>7</w:t>
            </w:r>
          </w:p>
        </w:tc>
        <w:tc>
          <w:tcPr>
            <w:tcW w:w="748" w:type="pct"/>
          </w:tcPr>
          <w:p w:rsidR="00A713CF" w:rsidRPr="004438DA" w:rsidRDefault="00A713CF" w:rsidP="006752A9">
            <w:pPr>
              <w:autoSpaceDE w:val="0"/>
              <w:autoSpaceDN w:val="0"/>
              <w:adjustRightInd w:val="0"/>
              <w:spacing w:after="0" w:line="288" w:lineRule="auto"/>
              <w:rPr>
                <w:rFonts w:ascii="Calibri" w:hAnsi="Calibri" w:cs="Calibri"/>
                <w:color w:val="000000"/>
              </w:rPr>
            </w:pPr>
            <w:r w:rsidRPr="004438DA">
              <w:rPr>
                <w:rFonts w:ascii="Calibri" w:hAnsi="Calibri" w:cs="Calibri"/>
                <w:color w:val="000000"/>
              </w:rPr>
              <w:t>Institutional Central CAT Admin</w:t>
            </w:r>
          </w:p>
          <w:p w:rsidR="00A713CF" w:rsidRPr="004438DA" w:rsidRDefault="00A713CF" w:rsidP="006752A9">
            <w:pPr>
              <w:spacing w:after="0"/>
              <w:contextualSpacing/>
              <w:rPr>
                <w:rFonts w:cs="Arial"/>
              </w:rPr>
            </w:pPr>
          </w:p>
        </w:tc>
        <w:tc>
          <w:tcPr>
            <w:tcW w:w="968" w:type="pct"/>
          </w:tcPr>
          <w:p w:rsidR="00A713CF" w:rsidRPr="004438DA" w:rsidRDefault="00A713CF" w:rsidP="006752A9">
            <w:pPr>
              <w:spacing w:after="0"/>
              <w:contextualSpacing/>
            </w:pPr>
            <w:r w:rsidRPr="004438DA">
              <w:t xml:space="preserve">Copy </w:t>
            </w:r>
            <w:r w:rsidR="00F50706" w:rsidRPr="004438DA">
              <w:t xml:space="preserve">Data from the </w:t>
            </w:r>
            <w:r w:rsidRPr="004438DA">
              <w:t>IR</w:t>
            </w:r>
            <w:r w:rsidR="00F50706">
              <w:t xml:space="preserve"> and Paste i</w:t>
            </w:r>
            <w:r w:rsidR="00F50706" w:rsidRPr="004438DA">
              <w:t xml:space="preserve">nto </w:t>
            </w:r>
            <w:r w:rsidR="00F50706">
              <w:t>t</w:t>
            </w:r>
            <w:r w:rsidR="00F50706" w:rsidRPr="004438DA">
              <w:t xml:space="preserve">he </w:t>
            </w:r>
            <w:r w:rsidRPr="004438DA">
              <w:t xml:space="preserve">Institutional Planning Spreadsheet </w:t>
            </w:r>
            <w:r w:rsidR="00F50706" w:rsidRPr="004438DA">
              <w:t>(</w:t>
            </w:r>
            <w:r w:rsidRPr="004438DA">
              <w:t>IPS</w:t>
            </w:r>
            <w:r w:rsidR="00F50706" w:rsidRPr="004438DA">
              <w:t>)</w:t>
            </w:r>
          </w:p>
          <w:p w:rsidR="00A713CF" w:rsidRPr="004438DA" w:rsidRDefault="00A713CF" w:rsidP="006752A9">
            <w:pPr>
              <w:spacing w:after="0"/>
              <w:contextualSpacing/>
            </w:pPr>
          </w:p>
        </w:tc>
        <w:tc>
          <w:tcPr>
            <w:tcW w:w="2190" w:type="pct"/>
          </w:tcPr>
          <w:p w:rsidR="00A713CF" w:rsidRPr="004438DA" w:rsidRDefault="00A713CF" w:rsidP="006752A9">
            <w:pPr>
              <w:spacing w:after="0"/>
              <w:contextualSpacing/>
              <w:rPr>
                <w:rFonts w:cs="Arial"/>
              </w:rPr>
            </w:pPr>
            <w:r w:rsidRPr="004438DA">
              <w:rPr>
                <w:rFonts w:cs="Arial"/>
              </w:rPr>
              <w:t xml:space="preserve">Copy data from the IR output files and paste it into the Institutional Planning Spreadsheet (IPS).  </w:t>
            </w:r>
          </w:p>
          <w:p w:rsidR="00A713CF" w:rsidRPr="004438DA" w:rsidRDefault="00A713CF" w:rsidP="005E4F85">
            <w:pPr>
              <w:pStyle w:val="ListParagraph"/>
              <w:numPr>
                <w:ilvl w:val="0"/>
                <w:numId w:val="5"/>
              </w:numPr>
              <w:spacing w:after="0"/>
              <w:ind w:left="448"/>
              <w:rPr>
                <w:rFonts w:cs="Arial"/>
              </w:rPr>
            </w:pPr>
            <w:r w:rsidRPr="004438DA">
              <w:rPr>
                <w:rFonts w:cs="Arial"/>
              </w:rPr>
              <w:t>Select Columns 1-33 from the IR, starting in row 13, and paste into columns 1-33 on the IPS (the demographic data section).</w:t>
            </w:r>
          </w:p>
          <w:p w:rsidR="00A713CF" w:rsidRPr="004438DA" w:rsidRDefault="00A713CF" w:rsidP="005E4F85">
            <w:pPr>
              <w:pStyle w:val="ListParagraph"/>
              <w:numPr>
                <w:ilvl w:val="0"/>
                <w:numId w:val="5"/>
              </w:numPr>
              <w:spacing w:after="0"/>
              <w:ind w:left="448"/>
              <w:rPr>
                <w:rFonts w:cs="Arial"/>
              </w:rPr>
            </w:pPr>
            <w:r w:rsidRPr="004438DA">
              <w:rPr>
                <w:rFonts w:cs="Arial"/>
              </w:rPr>
              <w:t>Then, select columns 77-116 from the IR, starting in row 13, and paste into columns 77-</w:t>
            </w:r>
            <w:r w:rsidRPr="004438DA">
              <w:rPr>
                <w:rFonts w:cs="Arial"/>
              </w:rPr>
              <w:lastRenderedPageBreak/>
              <w:t>116 on the IPS (the funding data section).</w:t>
            </w:r>
          </w:p>
        </w:tc>
        <w:tc>
          <w:tcPr>
            <w:tcW w:w="746" w:type="pct"/>
            <w:gridSpan w:val="2"/>
          </w:tcPr>
          <w:p w:rsidR="00A713CF" w:rsidRPr="004438DA" w:rsidRDefault="00594D8D" w:rsidP="005E4F85">
            <w:pPr>
              <w:pStyle w:val="ListParagraph"/>
              <w:numPr>
                <w:ilvl w:val="0"/>
                <w:numId w:val="5"/>
              </w:numPr>
              <w:spacing w:after="0"/>
              <w:ind w:left="162" w:hanging="180"/>
            </w:pPr>
            <w:hyperlink r:id="rId19" w:history="1">
              <w:r w:rsidR="00A713CF" w:rsidRPr="004438DA">
                <w:rPr>
                  <w:rStyle w:val="Hyperlink"/>
                  <w:rFonts w:cs="Arial"/>
                  <w:shd w:val="clear" w:color="auto" w:fill="FFFFFF"/>
                </w:rPr>
                <w:t>Institutional Planning Spreadsheet</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lastRenderedPageBreak/>
              <w:t>8</w:t>
            </w:r>
          </w:p>
        </w:tc>
        <w:tc>
          <w:tcPr>
            <w:tcW w:w="748" w:type="pct"/>
          </w:tcPr>
          <w:p w:rsidR="001177F8" w:rsidRPr="004438DA" w:rsidRDefault="001177F8" w:rsidP="006752A9">
            <w:pPr>
              <w:autoSpaceDE w:val="0"/>
              <w:autoSpaceDN w:val="0"/>
              <w:adjustRightInd w:val="0"/>
              <w:spacing w:after="0" w:line="288" w:lineRule="auto"/>
              <w:rPr>
                <w:rFonts w:ascii="Calibri" w:hAnsi="Calibri" w:cs="Calibri"/>
                <w:color w:val="000000"/>
              </w:rPr>
            </w:pPr>
            <w:r w:rsidRPr="004438DA">
              <w:rPr>
                <w:rFonts w:ascii="Calibri" w:hAnsi="Calibri" w:cs="Calibri"/>
                <w:color w:val="000000"/>
              </w:rPr>
              <w:t>Institutional Central CAT Admin</w:t>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Will </w:t>
            </w:r>
            <w:r w:rsidR="001546E7" w:rsidRPr="004438DA">
              <w:t xml:space="preserve">the </w:t>
            </w:r>
            <w:r w:rsidRPr="004438DA">
              <w:t xml:space="preserve">IPS </w:t>
            </w:r>
            <w:r w:rsidR="001546E7" w:rsidRPr="004438DA">
              <w:t xml:space="preserve">be </w:t>
            </w:r>
            <w:r w:rsidR="00F50706" w:rsidRPr="004438DA">
              <w:t xml:space="preserve">Used </w:t>
            </w:r>
            <w:r w:rsidR="001546E7" w:rsidRPr="004438DA">
              <w:t xml:space="preserve">as an </w:t>
            </w:r>
            <w:r w:rsidR="00F50706" w:rsidRPr="004438DA">
              <w:t xml:space="preserve">Analytical Tool </w:t>
            </w:r>
            <w:r w:rsidR="001546E7" w:rsidRPr="004438DA">
              <w:t>t</w:t>
            </w:r>
            <w:r w:rsidR="00F50706" w:rsidRPr="004438DA">
              <w:t xml:space="preserve">o Change Compensation </w:t>
            </w:r>
            <w:r w:rsidR="001546E7" w:rsidRPr="004438DA">
              <w:t>o</w:t>
            </w:r>
            <w:r w:rsidR="00F50706" w:rsidRPr="004438DA">
              <w:t>r Funding Data?</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rFonts w:cs="Arial"/>
              </w:rPr>
            </w:pPr>
            <w:r w:rsidRPr="004438DA">
              <w:rPr>
                <w:rFonts w:cs="Arial"/>
              </w:rPr>
              <w:t xml:space="preserve">Decision point: It is up to each institution to decide if they will load some or all employee records into the CAT using the IPS or if they will manually add records to the CAT. </w:t>
            </w:r>
          </w:p>
          <w:p w:rsidR="001177F8" w:rsidRPr="004438DA" w:rsidRDefault="001177F8" w:rsidP="005E4F85">
            <w:pPr>
              <w:pStyle w:val="ListParagraph"/>
              <w:numPr>
                <w:ilvl w:val="0"/>
                <w:numId w:val="5"/>
              </w:numPr>
              <w:spacing w:after="0"/>
              <w:ind w:left="448"/>
              <w:rPr>
                <w:rFonts w:cs="Arial"/>
              </w:rPr>
            </w:pPr>
            <w:r w:rsidRPr="004438DA">
              <w:rPr>
                <w:rFonts w:cs="Arial"/>
              </w:rPr>
              <w:t>If yes, proceed to step 9.</w:t>
            </w:r>
          </w:p>
          <w:p w:rsidR="001177F8" w:rsidRPr="004438DA" w:rsidRDefault="001177F8" w:rsidP="005E4F85">
            <w:pPr>
              <w:pStyle w:val="ListParagraph"/>
              <w:numPr>
                <w:ilvl w:val="0"/>
                <w:numId w:val="5"/>
              </w:numPr>
              <w:spacing w:after="0"/>
              <w:ind w:left="448"/>
              <w:rPr>
                <w:rFonts w:cs="Arial"/>
              </w:rPr>
            </w:pPr>
            <w:r w:rsidRPr="004438DA">
              <w:rPr>
                <w:rFonts w:cs="Arial"/>
              </w:rPr>
              <w:t xml:space="preserve">If no, proceed to step 18. </w:t>
            </w:r>
          </w:p>
        </w:tc>
        <w:tc>
          <w:tcPr>
            <w:tcW w:w="746" w:type="pct"/>
            <w:gridSpan w:val="2"/>
          </w:tcPr>
          <w:p w:rsidR="001177F8" w:rsidRPr="004438DA" w:rsidRDefault="00594D8D" w:rsidP="005E4F85">
            <w:pPr>
              <w:pStyle w:val="ListParagraph"/>
              <w:numPr>
                <w:ilvl w:val="0"/>
                <w:numId w:val="5"/>
              </w:numPr>
              <w:spacing w:after="0"/>
              <w:ind w:left="162" w:hanging="180"/>
            </w:pPr>
            <w:hyperlink r:id="rId20" w:history="1">
              <w:r w:rsidR="001177F8" w:rsidRPr="004438DA">
                <w:rPr>
                  <w:rStyle w:val="Hyperlink"/>
                  <w:rFonts w:cs="Arial"/>
                  <w:shd w:val="clear" w:color="auto" w:fill="FFFFFF"/>
                </w:rPr>
                <w:t>Institutional Planning Spreadsheet</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9</w:t>
            </w:r>
          </w:p>
        </w:tc>
        <w:tc>
          <w:tcPr>
            <w:tcW w:w="748" w:type="pct"/>
          </w:tcPr>
          <w:p w:rsidR="001177F8" w:rsidRPr="004438DA" w:rsidRDefault="001177F8" w:rsidP="006752A9">
            <w:pPr>
              <w:autoSpaceDE w:val="0"/>
              <w:autoSpaceDN w:val="0"/>
              <w:adjustRightInd w:val="0"/>
              <w:spacing w:after="0" w:line="288" w:lineRule="auto"/>
              <w:rPr>
                <w:rFonts w:ascii="Calibri" w:hAnsi="Calibri" w:cs="Calibri"/>
                <w:color w:val="000000"/>
              </w:rPr>
            </w:pPr>
            <w:r w:rsidRPr="004438DA">
              <w:rPr>
                <w:rFonts w:ascii="Calibri" w:hAnsi="Calibri" w:cs="Calibri"/>
                <w:color w:val="000000"/>
              </w:rPr>
              <w:t>Institutional Central CAT Admin</w:t>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Distributes IPS </w:t>
            </w:r>
            <w:r w:rsidR="001546E7" w:rsidRPr="004438DA">
              <w:t>t</w:t>
            </w:r>
            <w:r w:rsidR="00F50706" w:rsidRPr="004438DA">
              <w:t xml:space="preserve">o </w:t>
            </w:r>
            <w:r w:rsidRPr="004438DA">
              <w:t>Divisional Users</w:t>
            </w:r>
          </w:p>
          <w:p w:rsidR="001177F8" w:rsidRPr="004438DA" w:rsidRDefault="001177F8" w:rsidP="006752A9">
            <w:pPr>
              <w:spacing w:after="0"/>
              <w:contextualSpacing/>
            </w:pPr>
          </w:p>
        </w:tc>
        <w:tc>
          <w:tcPr>
            <w:tcW w:w="2190" w:type="pct"/>
          </w:tcPr>
          <w:p w:rsidR="001177F8" w:rsidRPr="004438DA" w:rsidRDefault="001177F8" w:rsidP="006752A9">
            <w:pPr>
              <w:spacing w:after="0"/>
              <w:rPr>
                <w:rFonts w:cs="Arial"/>
              </w:rPr>
            </w:pPr>
            <w:r w:rsidRPr="004438DA">
              <w:rPr>
                <w:rFonts w:cs="Arial"/>
              </w:rPr>
              <w:t>If using the IPS in a decentralized manner, distribute to other users of the IPS.  This can be via email or a shared file storage site.</w:t>
            </w:r>
          </w:p>
          <w:p w:rsidR="001177F8" w:rsidRPr="004438DA" w:rsidRDefault="001177F8" w:rsidP="006752A9">
            <w:pPr>
              <w:spacing w:after="0"/>
              <w:rPr>
                <w:rFonts w:cs="Arial"/>
              </w:rPr>
            </w:pPr>
            <w:r w:rsidRPr="004438DA">
              <w:rPr>
                <w:rFonts w:cs="Arial"/>
              </w:rPr>
              <w:t>Ensure that you are using the correct IPS version for your institution (</w:t>
            </w:r>
            <w:r w:rsidRPr="004438DA">
              <w:rPr>
                <w:rFonts w:cs="Arial"/>
                <w:b/>
              </w:rPr>
              <w:t xml:space="preserve">Base: </w:t>
            </w:r>
            <w:r w:rsidRPr="004438DA">
              <w:rPr>
                <w:rFonts w:cs="Arial"/>
              </w:rPr>
              <w:t xml:space="preserve">Merit first, all increases calculate off base comprate, or </w:t>
            </w:r>
            <w:r w:rsidRPr="004438DA">
              <w:rPr>
                <w:rFonts w:cs="Arial"/>
                <w:b/>
              </w:rPr>
              <w:t xml:space="preserve">Cumulative: </w:t>
            </w:r>
            <w:r w:rsidRPr="004438DA">
              <w:rPr>
                <w:rFonts w:cs="Arial"/>
              </w:rPr>
              <w:t xml:space="preserve">Merit last, all increases are cumulative) </w:t>
            </w:r>
          </w:p>
        </w:tc>
        <w:tc>
          <w:tcPr>
            <w:tcW w:w="746" w:type="pct"/>
            <w:gridSpan w:val="2"/>
          </w:tcPr>
          <w:p w:rsidR="001177F8" w:rsidRPr="004438DA" w:rsidRDefault="00594D8D" w:rsidP="005E4F85">
            <w:pPr>
              <w:pStyle w:val="ListParagraph"/>
              <w:numPr>
                <w:ilvl w:val="0"/>
                <w:numId w:val="5"/>
              </w:numPr>
              <w:spacing w:after="0"/>
              <w:ind w:left="162" w:hanging="180"/>
            </w:pPr>
            <w:hyperlink r:id="rId21" w:history="1">
              <w:r w:rsidR="001177F8" w:rsidRPr="004438DA">
                <w:rPr>
                  <w:rStyle w:val="Hyperlink"/>
                  <w:rFonts w:cs="Arial"/>
                  <w:shd w:val="clear" w:color="auto" w:fill="FFFFFF"/>
                </w:rPr>
                <w:t>Institutional Planning Spreadsheet</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10</w:t>
            </w:r>
          </w:p>
          <w:p w:rsidR="001177F8" w:rsidRPr="004438DA" w:rsidRDefault="001177F8" w:rsidP="006752A9">
            <w:pPr>
              <w:spacing w:after="0"/>
              <w:contextualSpacing/>
            </w:pPr>
          </w:p>
        </w:tc>
        <w:tc>
          <w:tcPr>
            <w:tcW w:w="748" w:type="pct"/>
          </w:tcPr>
          <w:p w:rsidR="001177F8" w:rsidRPr="004438DA" w:rsidRDefault="001177F8" w:rsidP="006752A9">
            <w:pPr>
              <w:autoSpaceDE w:val="0"/>
              <w:autoSpaceDN w:val="0"/>
              <w:adjustRightInd w:val="0"/>
              <w:spacing w:after="0" w:line="288" w:lineRule="auto"/>
              <w:rPr>
                <w:rFonts w:ascii="Calibri" w:hAnsi="Calibri" w:cs="Calibri"/>
                <w:color w:val="000000"/>
              </w:rPr>
            </w:pPr>
            <w:r w:rsidRPr="004438DA">
              <w:rPr>
                <w:rFonts w:ascii="Calibri" w:hAnsi="Calibri" w:cs="Calibri"/>
                <w:color w:val="000000"/>
              </w:rPr>
              <w:t>HR (Central and Divisional)</w:t>
            </w:r>
          </w:p>
        </w:tc>
        <w:tc>
          <w:tcPr>
            <w:tcW w:w="968" w:type="pct"/>
          </w:tcPr>
          <w:p w:rsidR="001177F8" w:rsidRPr="004438DA" w:rsidRDefault="001177F8" w:rsidP="006752A9">
            <w:pPr>
              <w:spacing w:after="0"/>
              <w:contextualSpacing/>
            </w:pPr>
            <w:r w:rsidRPr="004438DA">
              <w:t xml:space="preserve">Analyze </w:t>
            </w:r>
            <w:r w:rsidR="001546E7" w:rsidRPr="004438DA">
              <w:t>a</w:t>
            </w:r>
            <w:r w:rsidR="00F50706" w:rsidRPr="004438DA">
              <w:t>nd Interpret Institutional Pay Plan Guidelines</w:t>
            </w:r>
          </w:p>
        </w:tc>
        <w:tc>
          <w:tcPr>
            <w:tcW w:w="2190" w:type="pct"/>
          </w:tcPr>
          <w:p w:rsidR="001177F8" w:rsidRPr="004438DA" w:rsidRDefault="001177F8" w:rsidP="006752A9">
            <w:pPr>
              <w:spacing w:after="0"/>
              <w:rPr>
                <w:rFonts w:cs="Arial"/>
              </w:rPr>
            </w:pPr>
            <w:r w:rsidRPr="004438DA">
              <w:rPr>
                <w:rFonts w:cs="Arial"/>
              </w:rPr>
              <w:t xml:space="preserve">Review and interpret institutional pay plan guidelines before making merit decisions for all groups of employees. </w:t>
            </w:r>
          </w:p>
        </w:tc>
        <w:tc>
          <w:tcPr>
            <w:tcW w:w="746" w:type="pct"/>
            <w:gridSpan w:val="2"/>
          </w:tcPr>
          <w:p w:rsidR="001177F8" w:rsidRPr="004438DA" w:rsidRDefault="001177F8" w:rsidP="006752A9">
            <w:pPr>
              <w:spacing w:after="0"/>
              <w:contextualSpacing/>
              <w:rPr>
                <w:i/>
              </w:rPr>
            </w:pPr>
            <w:r w:rsidRPr="004438DA">
              <w:rPr>
                <w:i/>
              </w:rPr>
              <w:t>N/A</w:t>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11a</w:t>
            </w:r>
          </w:p>
        </w:tc>
        <w:tc>
          <w:tcPr>
            <w:tcW w:w="748" w:type="pct"/>
          </w:tcPr>
          <w:p w:rsidR="001177F8" w:rsidRPr="004438DA" w:rsidRDefault="001177F8" w:rsidP="006752A9">
            <w:pPr>
              <w:spacing w:after="0"/>
              <w:contextualSpacing/>
              <w:rPr>
                <w:rFonts w:cs="Arial"/>
              </w:rPr>
            </w:pPr>
            <w:r w:rsidRPr="004438DA">
              <w:rPr>
                <w:rFonts w:cs="Arial"/>
              </w:rPr>
              <w:t>Divisional HR</w:t>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Provide </w:t>
            </w:r>
            <w:r w:rsidR="00F50706" w:rsidRPr="004438DA">
              <w:t xml:space="preserve">Input </w:t>
            </w:r>
            <w:r w:rsidR="001546E7" w:rsidRPr="004438DA">
              <w:t>o</w:t>
            </w:r>
            <w:r w:rsidR="00F50706" w:rsidRPr="004438DA">
              <w:t xml:space="preserve">n </w:t>
            </w:r>
            <w:r w:rsidRPr="004438DA">
              <w:t xml:space="preserve">Merit </w:t>
            </w:r>
            <w:r w:rsidR="00F50706" w:rsidRPr="004438DA">
              <w:t xml:space="preserve">Adjustments </w:t>
            </w:r>
            <w:r w:rsidR="001546E7" w:rsidRPr="004438DA">
              <w:t>f</w:t>
            </w:r>
            <w:r w:rsidR="00F50706" w:rsidRPr="004438DA">
              <w:t>or Eligible Staff (</w:t>
            </w:r>
            <w:r w:rsidRPr="004438DA">
              <w:t xml:space="preserve">University Staff </w:t>
            </w:r>
            <w:r w:rsidR="00F50706" w:rsidRPr="004438DA">
              <w:t xml:space="preserve">&amp; </w:t>
            </w:r>
            <w:r w:rsidRPr="004438DA">
              <w:t>FA</w:t>
            </w:r>
            <w:r w:rsidR="00F50706" w:rsidRPr="004438DA">
              <w:t>/</w:t>
            </w:r>
            <w:r w:rsidRPr="004438DA">
              <w:t>AS</w:t>
            </w:r>
            <w:r w:rsidR="00F50706" w:rsidRPr="004438DA">
              <w:t>/</w:t>
            </w:r>
            <w:r w:rsidRPr="004438DA">
              <w:t>LI</w:t>
            </w:r>
            <w:r w:rsidR="00F50706" w:rsidRPr="004438DA">
              <w:t>)</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rFonts w:cs="Arial"/>
              </w:rPr>
            </w:pPr>
            <w:r w:rsidRPr="004438DA">
              <w:rPr>
                <w:rFonts w:cs="Arial"/>
              </w:rPr>
              <w:t xml:space="preserve">Throughout the process, HR representatives should provide input on merit and other performance-based compensation decisions.  </w:t>
            </w:r>
          </w:p>
          <w:p w:rsidR="001177F8" w:rsidRPr="004438DA" w:rsidRDefault="001177F8" w:rsidP="006752A9">
            <w:pPr>
              <w:spacing w:after="0"/>
              <w:contextualSpacing/>
              <w:rPr>
                <w:rFonts w:cs="Arial"/>
              </w:rPr>
            </w:pPr>
            <w:r w:rsidRPr="004438DA">
              <w:rPr>
                <w:rFonts w:cs="Arial"/>
              </w:rPr>
              <w:t xml:space="preserve">They may or may not be the same actors who execute the adding of empl records or editing of empl records to the CAT. </w:t>
            </w:r>
          </w:p>
        </w:tc>
        <w:tc>
          <w:tcPr>
            <w:tcW w:w="746" w:type="pct"/>
            <w:gridSpan w:val="2"/>
          </w:tcPr>
          <w:p w:rsidR="001177F8" w:rsidRPr="004438DA" w:rsidRDefault="001177F8" w:rsidP="006752A9">
            <w:pPr>
              <w:spacing w:after="0"/>
              <w:contextualSpacing/>
              <w:rPr>
                <w:i/>
              </w:rPr>
            </w:pPr>
            <w:r w:rsidRPr="004438DA">
              <w:rPr>
                <w:i/>
              </w:rPr>
              <w:t>N/A</w:t>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11b</w:t>
            </w:r>
          </w:p>
        </w:tc>
        <w:tc>
          <w:tcPr>
            <w:tcW w:w="748" w:type="pct"/>
          </w:tcPr>
          <w:p w:rsidR="001177F8" w:rsidRPr="004438DA" w:rsidRDefault="001177F8" w:rsidP="006752A9">
            <w:pPr>
              <w:spacing w:after="0"/>
              <w:contextualSpacing/>
              <w:rPr>
                <w:rFonts w:cs="Arial"/>
              </w:rPr>
            </w:pPr>
            <w:r w:rsidRPr="004438DA">
              <w:rPr>
                <w:rFonts w:cs="Arial"/>
              </w:rPr>
              <w:t>Departmental Admin</w:t>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Coordinate </w:t>
            </w:r>
            <w:r w:rsidR="001546E7" w:rsidRPr="004438DA">
              <w:t>w</w:t>
            </w:r>
            <w:r w:rsidR="00F50706" w:rsidRPr="004438DA">
              <w:t xml:space="preserve">ith Other Departments </w:t>
            </w:r>
            <w:r w:rsidR="001546E7" w:rsidRPr="004438DA">
              <w:t>o</w:t>
            </w:r>
            <w:r w:rsidR="00F50706" w:rsidRPr="004438DA">
              <w:t xml:space="preserve">n Shared Employees’ Merit </w:t>
            </w:r>
            <w:r w:rsidR="001546E7" w:rsidRPr="004438DA">
              <w:t>and</w:t>
            </w:r>
            <w:r w:rsidR="00F50706" w:rsidRPr="004438DA">
              <w:t xml:space="preserve"> Funding Information</w:t>
            </w:r>
          </w:p>
        </w:tc>
        <w:tc>
          <w:tcPr>
            <w:tcW w:w="2190" w:type="pct"/>
          </w:tcPr>
          <w:p w:rsidR="001177F8" w:rsidRPr="004438DA" w:rsidRDefault="001177F8" w:rsidP="006752A9">
            <w:pPr>
              <w:spacing w:after="0"/>
              <w:contextualSpacing/>
              <w:rPr>
                <w:rFonts w:cs="Arial"/>
              </w:rPr>
            </w:pPr>
            <w:r w:rsidRPr="004438DA">
              <w:rPr>
                <w:rFonts w:cs="Arial"/>
              </w:rPr>
              <w:t>If an employee record is shared across multiple versions of the IPS (at a decentralized institution for example), communication is necessary to ensure the funding and compensation information is the same on both instances of the IPS.</w:t>
            </w:r>
          </w:p>
        </w:tc>
        <w:tc>
          <w:tcPr>
            <w:tcW w:w="746" w:type="pct"/>
            <w:gridSpan w:val="2"/>
          </w:tcPr>
          <w:p w:rsidR="001177F8" w:rsidRPr="004438DA" w:rsidRDefault="00594D8D" w:rsidP="005E4F85">
            <w:pPr>
              <w:pStyle w:val="ListParagraph"/>
              <w:numPr>
                <w:ilvl w:val="0"/>
                <w:numId w:val="5"/>
              </w:numPr>
              <w:spacing w:after="0"/>
              <w:ind w:left="162" w:hanging="180"/>
            </w:pPr>
            <w:hyperlink r:id="rId22" w:history="1">
              <w:r w:rsidR="001177F8" w:rsidRPr="004438DA">
                <w:rPr>
                  <w:rStyle w:val="Hyperlink"/>
                  <w:rFonts w:cs="Arial"/>
                  <w:shd w:val="clear" w:color="auto" w:fill="FFFFFF"/>
                </w:rPr>
                <w:t>Institutional Planning Spreadsheet</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11c</w:t>
            </w:r>
          </w:p>
        </w:tc>
        <w:tc>
          <w:tcPr>
            <w:tcW w:w="748" w:type="pct"/>
          </w:tcPr>
          <w:p w:rsidR="001177F8" w:rsidRPr="004438DA" w:rsidRDefault="001177F8" w:rsidP="006752A9">
            <w:pPr>
              <w:spacing w:after="0"/>
              <w:contextualSpacing/>
              <w:rPr>
                <w:rFonts w:cs="Arial"/>
              </w:rPr>
            </w:pPr>
            <w:r w:rsidRPr="004438DA">
              <w:rPr>
                <w:rFonts w:cs="Arial"/>
              </w:rPr>
              <w:t>Leadership</w:t>
            </w:r>
          </w:p>
        </w:tc>
        <w:tc>
          <w:tcPr>
            <w:tcW w:w="968" w:type="pct"/>
          </w:tcPr>
          <w:p w:rsidR="001177F8" w:rsidRPr="004438DA" w:rsidRDefault="001177F8" w:rsidP="006752A9">
            <w:pPr>
              <w:spacing w:after="0"/>
              <w:contextualSpacing/>
            </w:pPr>
            <w:r w:rsidRPr="004438DA">
              <w:t xml:space="preserve">Provide </w:t>
            </w:r>
            <w:r w:rsidR="00F50706" w:rsidRPr="004438DA">
              <w:t xml:space="preserve">Input </w:t>
            </w:r>
            <w:r w:rsidR="001546E7" w:rsidRPr="004438DA">
              <w:t>o</w:t>
            </w:r>
            <w:r w:rsidR="00F50706" w:rsidRPr="004438DA">
              <w:t xml:space="preserve">n </w:t>
            </w:r>
            <w:r w:rsidRPr="004438DA">
              <w:t xml:space="preserve">Merit </w:t>
            </w:r>
            <w:r w:rsidR="00F50706" w:rsidRPr="004438DA">
              <w:t xml:space="preserve">Adjustments </w:t>
            </w:r>
            <w:r w:rsidR="001546E7" w:rsidRPr="004438DA">
              <w:t>for</w:t>
            </w:r>
            <w:r w:rsidR="00F50706" w:rsidRPr="004438DA">
              <w:t xml:space="preserve"> Eligible Staff (</w:t>
            </w:r>
            <w:r w:rsidRPr="004438DA">
              <w:t xml:space="preserve">University Staff </w:t>
            </w:r>
            <w:r w:rsidR="00F50706" w:rsidRPr="004438DA">
              <w:t>&amp; )</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rFonts w:cs="Arial"/>
              </w:rPr>
            </w:pPr>
            <w:r w:rsidRPr="004438DA">
              <w:rPr>
                <w:rFonts w:cs="Arial"/>
              </w:rPr>
              <w:t>Throughout the process, different leadership roles (example: Chancellors, Deans, HR Directors) may communicate merit targets and adjustments for eligible staff (University Staff and FA/AS/LI) to Divisional CAT Administrators.</w:t>
            </w:r>
          </w:p>
        </w:tc>
        <w:tc>
          <w:tcPr>
            <w:tcW w:w="746" w:type="pct"/>
            <w:gridSpan w:val="2"/>
          </w:tcPr>
          <w:p w:rsidR="001177F8" w:rsidRPr="004438DA" w:rsidRDefault="001177F8" w:rsidP="006752A9">
            <w:pPr>
              <w:spacing w:after="0"/>
              <w:contextualSpacing/>
              <w:rPr>
                <w:i/>
              </w:rPr>
            </w:pPr>
            <w:r w:rsidRPr="004438DA">
              <w:rPr>
                <w:i/>
              </w:rPr>
              <w:t>N/A</w:t>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12</w:t>
            </w:r>
          </w:p>
        </w:tc>
        <w:tc>
          <w:tcPr>
            <w:tcW w:w="748" w:type="pct"/>
          </w:tcPr>
          <w:p w:rsidR="001177F8" w:rsidRPr="004438DA" w:rsidRDefault="001177F8" w:rsidP="006752A9">
            <w:pPr>
              <w:spacing w:after="0"/>
              <w:contextualSpacing/>
              <w:rPr>
                <w:rFonts w:cs="Arial"/>
              </w:rPr>
            </w:pPr>
            <w:r w:rsidRPr="004438DA">
              <w:rPr>
                <w:rFonts w:cs="Arial"/>
              </w:rPr>
              <w:t>Divisional CAT Admin</w:t>
            </w:r>
            <w:r w:rsidRPr="004438DA">
              <w:rPr>
                <w:rFonts w:cs="Arial"/>
              </w:rPr>
              <w:tab/>
            </w:r>
          </w:p>
        </w:tc>
        <w:tc>
          <w:tcPr>
            <w:tcW w:w="968" w:type="pct"/>
          </w:tcPr>
          <w:p w:rsidR="001177F8" w:rsidRPr="004438DA" w:rsidRDefault="001177F8" w:rsidP="006752A9">
            <w:pPr>
              <w:spacing w:after="0"/>
              <w:contextualSpacing/>
            </w:pPr>
            <w:r w:rsidRPr="004438DA">
              <w:t xml:space="preserve">Update IPS  </w:t>
            </w:r>
            <w:r w:rsidR="001546E7" w:rsidRPr="004438DA">
              <w:t>by</w:t>
            </w:r>
            <w:r w:rsidR="00F50706" w:rsidRPr="004438DA">
              <w:t xml:space="preserve"> Entering </w:t>
            </w:r>
            <w:r w:rsidRPr="004438DA">
              <w:t xml:space="preserve">Merit </w:t>
            </w:r>
            <w:r w:rsidR="001546E7" w:rsidRPr="004438DA">
              <w:t>an</w:t>
            </w:r>
            <w:r w:rsidR="00F50706" w:rsidRPr="004438DA">
              <w:t xml:space="preserve">d </w:t>
            </w:r>
            <w:r w:rsidR="00F50706" w:rsidRPr="004438DA">
              <w:lastRenderedPageBreak/>
              <w:t xml:space="preserve">Other </w:t>
            </w:r>
            <w:r w:rsidRPr="004438DA">
              <w:t>Compensation Increases</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rFonts w:cs="Arial"/>
              </w:rPr>
            </w:pPr>
            <w:r w:rsidRPr="004438DA">
              <w:rPr>
                <w:rFonts w:cs="Arial"/>
              </w:rPr>
              <w:lastRenderedPageBreak/>
              <w:t xml:space="preserve">Enter merit and other compensation increase action reasons into the Rate section of the IPS. </w:t>
            </w:r>
            <w:r w:rsidRPr="004438DA">
              <w:rPr>
                <w:rFonts w:cs="Arial"/>
              </w:rPr>
              <w:lastRenderedPageBreak/>
              <w:t xml:space="preserve">Users should consider if their institution has a specific order in which they should enter compensation increases based on Rate Calculation Type. </w:t>
            </w:r>
          </w:p>
          <w:p w:rsidR="001177F8" w:rsidRPr="004438DA" w:rsidRDefault="001177F8" w:rsidP="005E4F85">
            <w:pPr>
              <w:pStyle w:val="ListParagraph"/>
              <w:numPr>
                <w:ilvl w:val="0"/>
                <w:numId w:val="5"/>
              </w:numPr>
              <w:spacing w:after="0"/>
              <w:ind w:left="448"/>
              <w:rPr>
                <w:rFonts w:cs="Arial"/>
              </w:rPr>
            </w:pPr>
            <w:r w:rsidRPr="004438DA">
              <w:rPr>
                <w:rFonts w:cs="Arial"/>
              </w:rPr>
              <w:t>Off of Original Base: merit should be the first compensation increase action reason entered.</w:t>
            </w:r>
          </w:p>
          <w:p w:rsidR="001177F8" w:rsidRPr="004438DA" w:rsidRDefault="001177F8" w:rsidP="005E4F85">
            <w:pPr>
              <w:pStyle w:val="ListParagraph"/>
              <w:numPr>
                <w:ilvl w:val="0"/>
                <w:numId w:val="5"/>
              </w:numPr>
              <w:spacing w:after="0"/>
              <w:ind w:left="448"/>
              <w:rPr>
                <w:rFonts w:cs="Arial"/>
              </w:rPr>
            </w:pPr>
            <w:r w:rsidRPr="004438DA">
              <w:rPr>
                <w:rFonts w:cs="Arial"/>
              </w:rPr>
              <w:t>Cumulative: merit should be the last compensation increase action reason entered.</w:t>
            </w:r>
          </w:p>
          <w:p w:rsidR="001177F8" w:rsidRPr="004438DA" w:rsidRDefault="001177F8" w:rsidP="006752A9">
            <w:pPr>
              <w:spacing w:after="0"/>
              <w:rPr>
                <w:rFonts w:cs="Arial"/>
              </w:rPr>
            </w:pPr>
          </w:p>
          <w:p w:rsidR="001177F8" w:rsidRPr="004438DA" w:rsidRDefault="001177F8" w:rsidP="006752A9">
            <w:pPr>
              <w:spacing w:after="0"/>
              <w:rPr>
                <w:rFonts w:cs="Arial"/>
              </w:rPr>
            </w:pPr>
            <w:r w:rsidRPr="004438DA">
              <w:rPr>
                <w:rFonts w:cs="Arial"/>
              </w:rPr>
              <w:t>Note that there are different versions of the IPS to accommodate Base or Cumulative compensation increases.</w:t>
            </w:r>
          </w:p>
        </w:tc>
        <w:tc>
          <w:tcPr>
            <w:tcW w:w="746" w:type="pct"/>
            <w:gridSpan w:val="2"/>
          </w:tcPr>
          <w:p w:rsidR="001177F8" w:rsidRPr="004438DA" w:rsidRDefault="00594D8D" w:rsidP="005E4F85">
            <w:pPr>
              <w:pStyle w:val="ListParagraph"/>
              <w:numPr>
                <w:ilvl w:val="0"/>
                <w:numId w:val="5"/>
              </w:numPr>
              <w:spacing w:after="0"/>
              <w:ind w:left="162" w:hanging="180"/>
            </w:pPr>
            <w:hyperlink r:id="rId23" w:history="1">
              <w:r w:rsidR="001177F8" w:rsidRPr="004438DA">
                <w:rPr>
                  <w:rStyle w:val="Hyperlink"/>
                  <w:rFonts w:cs="Arial"/>
                  <w:shd w:val="clear" w:color="auto" w:fill="FFFFFF"/>
                </w:rPr>
                <w:t xml:space="preserve">Institutional Planning </w:t>
              </w:r>
              <w:r w:rsidR="001177F8" w:rsidRPr="004438DA">
                <w:rPr>
                  <w:rStyle w:val="Hyperlink"/>
                  <w:rFonts w:cs="Arial"/>
                  <w:shd w:val="clear" w:color="auto" w:fill="FFFFFF"/>
                </w:rPr>
                <w:lastRenderedPageBreak/>
                <w:t>Spreadsheet</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lastRenderedPageBreak/>
              <w:t>13</w:t>
            </w:r>
          </w:p>
        </w:tc>
        <w:tc>
          <w:tcPr>
            <w:tcW w:w="748" w:type="pct"/>
          </w:tcPr>
          <w:p w:rsidR="001177F8" w:rsidRPr="004438DA" w:rsidRDefault="001177F8" w:rsidP="006752A9">
            <w:pPr>
              <w:spacing w:after="0"/>
              <w:contextualSpacing/>
              <w:rPr>
                <w:rFonts w:cs="Arial"/>
              </w:rPr>
            </w:pPr>
            <w:r w:rsidRPr="004438DA">
              <w:rPr>
                <w:rFonts w:cs="Arial"/>
              </w:rPr>
              <w:t>Divisional CAT Admin</w:t>
            </w:r>
          </w:p>
        </w:tc>
        <w:tc>
          <w:tcPr>
            <w:tcW w:w="968" w:type="pct"/>
          </w:tcPr>
          <w:p w:rsidR="001177F8" w:rsidRPr="004438DA" w:rsidRDefault="001177F8" w:rsidP="006752A9">
            <w:pPr>
              <w:spacing w:after="0"/>
              <w:contextualSpacing/>
            </w:pPr>
            <w:r w:rsidRPr="004438DA">
              <w:t xml:space="preserve">Update IPS  </w:t>
            </w:r>
            <w:r w:rsidR="001546E7" w:rsidRPr="004438DA">
              <w:t xml:space="preserve">by </w:t>
            </w:r>
            <w:r w:rsidR="00F50706" w:rsidRPr="004438DA">
              <w:t xml:space="preserve">Entering </w:t>
            </w:r>
            <w:r w:rsidRPr="004438DA">
              <w:t>Funding Changes</w:t>
            </w:r>
          </w:p>
        </w:tc>
        <w:tc>
          <w:tcPr>
            <w:tcW w:w="2190" w:type="pct"/>
          </w:tcPr>
          <w:p w:rsidR="001177F8" w:rsidRPr="004438DA" w:rsidRDefault="001177F8" w:rsidP="006752A9">
            <w:pPr>
              <w:spacing w:after="0"/>
              <w:contextualSpacing/>
              <w:rPr>
                <w:rFonts w:cs="Arial"/>
              </w:rPr>
            </w:pPr>
            <w:r w:rsidRPr="004438DA">
              <w:rPr>
                <w:rFonts w:cs="Arial"/>
              </w:rPr>
              <w:t xml:space="preserve">Edit the funding section information to reflect any changes to an employee record’s funding.  </w:t>
            </w:r>
          </w:p>
        </w:tc>
        <w:tc>
          <w:tcPr>
            <w:tcW w:w="746" w:type="pct"/>
            <w:gridSpan w:val="2"/>
          </w:tcPr>
          <w:p w:rsidR="001177F8" w:rsidRPr="004438DA" w:rsidRDefault="00594D8D" w:rsidP="005E4F85">
            <w:pPr>
              <w:pStyle w:val="ListParagraph"/>
              <w:numPr>
                <w:ilvl w:val="0"/>
                <w:numId w:val="5"/>
              </w:numPr>
              <w:spacing w:after="0"/>
              <w:ind w:left="162" w:hanging="180"/>
            </w:pPr>
            <w:hyperlink r:id="rId24" w:history="1">
              <w:r w:rsidR="001177F8" w:rsidRPr="004438DA">
                <w:rPr>
                  <w:rStyle w:val="Hyperlink"/>
                  <w:rFonts w:cs="Arial"/>
                  <w:shd w:val="clear" w:color="auto" w:fill="FFFFFF"/>
                </w:rPr>
                <w:t>Institutional Planning Spreadsheet</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14</w:t>
            </w:r>
          </w:p>
        </w:tc>
        <w:tc>
          <w:tcPr>
            <w:tcW w:w="748" w:type="pct"/>
          </w:tcPr>
          <w:p w:rsidR="001177F8" w:rsidRPr="004438DA" w:rsidRDefault="001177F8" w:rsidP="006752A9">
            <w:pPr>
              <w:spacing w:after="0"/>
              <w:contextualSpacing/>
              <w:rPr>
                <w:rFonts w:cs="Arial"/>
              </w:rPr>
            </w:pPr>
            <w:r w:rsidRPr="004438DA">
              <w:rPr>
                <w:rFonts w:cs="Arial"/>
              </w:rPr>
              <w:t>Divisional CAT Admin</w:t>
            </w:r>
          </w:p>
        </w:tc>
        <w:tc>
          <w:tcPr>
            <w:tcW w:w="968" w:type="pct"/>
          </w:tcPr>
          <w:p w:rsidR="001177F8" w:rsidRPr="004438DA" w:rsidRDefault="001177F8" w:rsidP="006752A9">
            <w:pPr>
              <w:spacing w:after="0"/>
              <w:contextualSpacing/>
            </w:pPr>
            <w:r w:rsidRPr="004438DA">
              <w:t xml:space="preserve">Update Additional Adjustments Tab </w:t>
            </w:r>
            <w:r w:rsidR="001546E7" w:rsidRPr="004438DA">
              <w:t xml:space="preserve">by </w:t>
            </w:r>
            <w:r w:rsidR="00F50706" w:rsidRPr="004438DA">
              <w:t xml:space="preserve">Entering </w:t>
            </w:r>
            <w:r w:rsidRPr="004438DA">
              <w:t xml:space="preserve">Vacant Positions </w:t>
            </w:r>
            <w:r w:rsidR="001546E7" w:rsidRPr="004438DA">
              <w:t xml:space="preserve">and </w:t>
            </w:r>
            <w:r w:rsidR="00F50706" w:rsidRPr="004438DA">
              <w:t xml:space="preserve">Other </w:t>
            </w:r>
            <w:r w:rsidRPr="004438DA">
              <w:t>Budget Adjustments</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rFonts w:cs="Arial"/>
              </w:rPr>
            </w:pPr>
            <w:r w:rsidRPr="004438DA">
              <w:rPr>
                <w:rFonts w:cs="Arial"/>
              </w:rPr>
              <w:t xml:space="preserve">If using the IPS to load Vacant or other Budget Adjustments (formerly Group, Lump, Negative positions) to the Additional Adjustments Page, enter them using the AAP tab. </w:t>
            </w:r>
          </w:p>
          <w:p w:rsidR="001177F8" w:rsidRPr="004438DA" w:rsidRDefault="001177F8" w:rsidP="006752A9">
            <w:pPr>
              <w:spacing w:after="0"/>
              <w:contextualSpacing/>
              <w:rPr>
                <w:rFonts w:cs="Arial"/>
              </w:rPr>
            </w:pPr>
            <w:r w:rsidRPr="004438DA">
              <w:rPr>
                <w:rFonts w:cs="Arial"/>
              </w:rPr>
              <w:t xml:space="preserve">If an institution wishes to pull the Vacant/Budget Adjustments from a previous year, they can build a query to gather prior data from EPM. This can then be added to the AAP tab. </w:t>
            </w:r>
          </w:p>
        </w:tc>
        <w:tc>
          <w:tcPr>
            <w:tcW w:w="746" w:type="pct"/>
            <w:gridSpan w:val="2"/>
          </w:tcPr>
          <w:p w:rsidR="001177F8" w:rsidRPr="004438DA" w:rsidRDefault="00594D8D" w:rsidP="005E4F85">
            <w:pPr>
              <w:pStyle w:val="ListParagraph"/>
              <w:numPr>
                <w:ilvl w:val="0"/>
                <w:numId w:val="5"/>
              </w:numPr>
              <w:spacing w:after="0"/>
              <w:ind w:left="162" w:hanging="180"/>
            </w:pPr>
            <w:hyperlink r:id="rId25" w:history="1">
              <w:r w:rsidR="001177F8" w:rsidRPr="004438DA">
                <w:rPr>
                  <w:rStyle w:val="Hyperlink"/>
                  <w:rFonts w:cs="Arial"/>
                  <w:shd w:val="clear" w:color="auto" w:fill="FFFFFF"/>
                </w:rPr>
                <w:t>Institutional Planning Spreadsheet</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15</w:t>
            </w:r>
          </w:p>
        </w:tc>
        <w:tc>
          <w:tcPr>
            <w:tcW w:w="748" w:type="pct"/>
          </w:tcPr>
          <w:p w:rsidR="001177F8" w:rsidRPr="004438DA" w:rsidRDefault="001177F8" w:rsidP="006752A9">
            <w:pPr>
              <w:spacing w:after="0"/>
              <w:contextualSpacing/>
              <w:rPr>
                <w:rFonts w:cs="Arial"/>
              </w:rPr>
            </w:pPr>
            <w:r w:rsidRPr="004438DA">
              <w:rPr>
                <w:rFonts w:cs="Arial"/>
              </w:rPr>
              <w:t>Divisional CAT Admin</w:t>
            </w:r>
          </w:p>
        </w:tc>
        <w:tc>
          <w:tcPr>
            <w:tcW w:w="968" w:type="pct"/>
          </w:tcPr>
          <w:p w:rsidR="001177F8" w:rsidRPr="004438DA" w:rsidRDefault="001177F8" w:rsidP="006752A9">
            <w:pPr>
              <w:spacing w:after="0"/>
              <w:contextualSpacing/>
            </w:pPr>
            <w:r w:rsidRPr="004438DA">
              <w:t xml:space="preserve">Coordinate </w:t>
            </w:r>
            <w:r w:rsidR="001546E7" w:rsidRPr="004438DA">
              <w:t xml:space="preserve">with </w:t>
            </w:r>
            <w:r w:rsidR="00F50706" w:rsidRPr="004438DA">
              <w:t xml:space="preserve">Other Divisions </w:t>
            </w:r>
            <w:r w:rsidR="001546E7" w:rsidRPr="004438DA">
              <w:t xml:space="preserve">on </w:t>
            </w:r>
            <w:r w:rsidR="00F50706" w:rsidRPr="004438DA">
              <w:t xml:space="preserve">Shared Employee Record’s Compensation </w:t>
            </w:r>
            <w:r w:rsidR="001546E7" w:rsidRPr="004438DA">
              <w:t xml:space="preserve">and </w:t>
            </w:r>
            <w:r w:rsidR="00F50706" w:rsidRPr="004438DA">
              <w:t>Funding Information</w:t>
            </w:r>
          </w:p>
        </w:tc>
        <w:tc>
          <w:tcPr>
            <w:tcW w:w="2190" w:type="pct"/>
          </w:tcPr>
          <w:p w:rsidR="001177F8" w:rsidRPr="004438DA" w:rsidRDefault="001177F8" w:rsidP="006752A9">
            <w:pPr>
              <w:spacing w:after="0"/>
              <w:rPr>
                <w:rFonts w:cs="Arial"/>
              </w:rPr>
            </w:pPr>
            <w:r w:rsidRPr="004438DA">
              <w:rPr>
                <w:rFonts w:cs="Arial"/>
              </w:rPr>
              <w:t>If an employee record is shared across multiple versions of the IPS (at a decentralized institution for example), communication is necessary to ensure the funding and compensation information is the same on both instances of the IPS.</w:t>
            </w:r>
          </w:p>
        </w:tc>
        <w:tc>
          <w:tcPr>
            <w:tcW w:w="746" w:type="pct"/>
            <w:gridSpan w:val="2"/>
          </w:tcPr>
          <w:p w:rsidR="001177F8" w:rsidRPr="004438DA" w:rsidRDefault="00594D8D" w:rsidP="005E4F85">
            <w:pPr>
              <w:pStyle w:val="ListParagraph"/>
              <w:numPr>
                <w:ilvl w:val="0"/>
                <w:numId w:val="5"/>
              </w:numPr>
              <w:spacing w:after="0"/>
              <w:ind w:left="162" w:hanging="180"/>
            </w:pPr>
            <w:hyperlink r:id="rId26" w:history="1">
              <w:r w:rsidR="001177F8" w:rsidRPr="004438DA">
                <w:rPr>
                  <w:rStyle w:val="Hyperlink"/>
                  <w:rFonts w:cs="Arial"/>
                  <w:shd w:val="clear" w:color="auto" w:fill="FFFFFF"/>
                </w:rPr>
                <w:t>Institutional Planning Spreadsheet</w:t>
              </w:r>
            </w:hyperlink>
          </w:p>
        </w:tc>
      </w:tr>
      <w:tr w:rsidR="001177F8" w:rsidRPr="004438DA" w:rsidTr="00E36910">
        <w:trPr>
          <w:gridAfter w:val="1"/>
          <w:wAfter w:w="5" w:type="pct"/>
          <w:trHeight w:val="20"/>
          <w:jc w:val="center"/>
        </w:trPr>
        <w:tc>
          <w:tcPr>
            <w:tcW w:w="349" w:type="pct"/>
          </w:tcPr>
          <w:p w:rsidR="001177F8" w:rsidRPr="004438DA" w:rsidRDefault="001177F8" w:rsidP="006752A9">
            <w:pPr>
              <w:spacing w:after="0"/>
              <w:contextualSpacing/>
            </w:pPr>
            <w:r w:rsidRPr="004438DA">
              <w:t>16</w:t>
            </w:r>
          </w:p>
        </w:tc>
        <w:tc>
          <w:tcPr>
            <w:tcW w:w="748" w:type="pct"/>
          </w:tcPr>
          <w:p w:rsidR="001177F8" w:rsidRPr="004438DA" w:rsidRDefault="001177F8" w:rsidP="006752A9">
            <w:pPr>
              <w:spacing w:after="0"/>
              <w:contextualSpacing/>
              <w:rPr>
                <w:rFonts w:cs="Arial"/>
              </w:rPr>
            </w:pPr>
            <w:r w:rsidRPr="004438DA">
              <w:rPr>
                <w:rFonts w:cs="Arial"/>
              </w:rPr>
              <w:t>Divisional CAT Admin</w:t>
            </w:r>
          </w:p>
        </w:tc>
        <w:tc>
          <w:tcPr>
            <w:tcW w:w="968" w:type="pct"/>
          </w:tcPr>
          <w:p w:rsidR="001177F8" w:rsidRPr="004438DA" w:rsidRDefault="001177F8" w:rsidP="006752A9">
            <w:pPr>
              <w:spacing w:after="0"/>
              <w:contextualSpacing/>
            </w:pPr>
            <w:r w:rsidRPr="004438DA">
              <w:t xml:space="preserve">Review </w:t>
            </w:r>
            <w:r w:rsidR="00F50706" w:rsidRPr="004438DA">
              <w:t xml:space="preserve">Completed </w:t>
            </w:r>
            <w:r w:rsidRPr="004438DA">
              <w:t xml:space="preserve">IPS </w:t>
            </w:r>
            <w:r w:rsidR="001546E7" w:rsidRPr="004438DA">
              <w:t xml:space="preserve">for </w:t>
            </w:r>
            <w:r w:rsidR="00F50706" w:rsidRPr="004438DA">
              <w:t>Errors</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rFonts w:cs="Arial"/>
              </w:rPr>
            </w:pPr>
            <w:r w:rsidRPr="004438DA">
              <w:rPr>
                <w:rFonts w:cs="Arial"/>
              </w:rPr>
              <w:t>Throughout the process and once the IPS is complete, review for errors.  Potential errors to look for:</w:t>
            </w:r>
          </w:p>
          <w:p w:rsidR="001177F8" w:rsidRPr="004438DA" w:rsidRDefault="001177F8" w:rsidP="005E4F85">
            <w:pPr>
              <w:pStyle w:val="ListParagraph"/>
              <w:numPr>
                <w:ilvl w:val="0"/>
                <w:numId w:val="5"/>
              </w:numPr>
              <w:spacing w:after="0"/>
              <w:ind w:left="448"/>
              <w:rPr>
                <w:rFonts w:cs="Arial"/>
              </w:rPr>
            </w:pPr>
            <w:r w:rsidRPr="004438DA">
              <w:rPr>
                <w:rFonts w:cs="Arial"/>
              </w:rPr>
              <w:t>Review Comments</w:t>
            </w:r>
          </w:p>
          <w:p w:rsidR="001177F8" w:rsidRPr="004438DA" w:rsidRDefault="001177F8" w:rsidP="005E4F85">
            <w:pPr>
              <w:pStyle w:val="ListParagraph"/>
              <w:numPr>
                <w:ilvl w:val="0"/>
                <w:numId w:val="5"/>
              </w:numPr>
              <w:spacing w:after="0"/>
              <w:ind w:left="448"/>
              <w:rPr>
                <w:rFonts w:cs="Arial"/>
              </w:rPr>
            </w:pPr>
            <w:r w:rsidRPr="004438DA">
              <w:rPr>
                <w:rFonts w:cs="Arial"/>
              </w:rPr>
              <w:t>Review cells that have turned red</w:t>
            </w:r>
          </w:p>
          <w:p w:rsidR="001177F8" w:rsidRPr="004438DA" w:rsidRDefault="001177F8" w:rsidP="005E4F85">
            <w:pPr>
              <w:pStyle w:val="ListParagraph"/>
              <w:numPr>
                <w:ilvl w:val="0"/>
                <w:numId w:val="5"/>
              </w:numPr>
              <w:spacing w:after="0"/>
              <w:ind w:left="448"/>
              <w:rPr>
                <w:rFonts w:cs="Arial"/>
              </w:rPr>
            </w:pPr>
            <w:r w:rsidRPr="004438DA">
              <w:rPr>
                <w:rFonts w:cs="Arial"/>
              </w:rPr>
              <w:t xml:space="preserve">Review final Updated Compensation Rates that may look off or that have typos. </w:t>
            </w:r>
          </w:p>
          <w:p w:rsidR="001177F8" w:rsidRPr="004438DA" w:rsidRDefault="001177F8" w:rsidP="005E4F85">
            <w:pPr>
              <w:pStyle w:val="ListParagraph"/>
              <w:numPr>
                <w:ilvl w:val="0"/>
                <w:numId w:val="5"/>
              </w:numPr>
              <w:spacing w:after="0"/>
              <w:ind w:left="448"/>
              <w:rPr>
                <w:rFonts w:cs="Arial"/>
              </w:rPr>
            </w:pPr>
            <w:r w:rsidRPr="004438DA">
              <w:rPr>
                <w:rFonts w:cs="Arial"/>
              </w:rPr>
              <w:t xml:space="preserve">Ensure Total Distribution Percentage for each </w:t>
            </w:r>
            <w:r w:rsidRPr="004438DA">
              <w:rPr>
                <w:rFonts w:cs="Arial"/>
              </w:rPr>
              <w:lastRenderedPageBreak/>
              <w:t>employee equals 100%</w:t>
            </w:r>
          </w:p>
        </w:tc>
        <w:tc>
          <w:tcPr>
            <w:tcW w:w="741" w:type="pct"/>
          </w:tcPr>
          <w:p w:rsidR="001177F8" w:rsidRPr="004438DA" w:rsidRDefault="00594D8D" w:rsidP="005E4F85">
            <w:pPr>
              <w:pStyle w:val="ListParagraph"/>
              <w:numPr>
                <w:ilvl w:val="0"/>
                <w:numId w:val="5"/>
              </w:numPr>
              <w:spacing w:after="0"/>
              <w:ind w:left="162" w:hanging="180"/>
            </w:pPr>
            <w:hyperlink r:id="rId27" w:history="1">
              <w:r w:rsidR="001177F8" w:rsidRPr="004438DA">
                <w:rPr>
                  <w:rStyle w:val="Hyperlink"/>
                  <w:rFonts w:cs="Arial"/>
                  <w:shd w:val="clear" w:color="auto" w:fill="FFFFFF"/>
                </w:rPr>
                <w:t>Institutional Planning Spreadsheet</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lastRenderedPageBreak/>
              <w:t>17</w:t>
            </w:r>
          </w:p>
        </w:tc>
        <w:tc>
          <w:tcPr>
            <w:tcW w:w="748" w:type="pct"/>
          </w:tcPr>
          <w:p w:rsidR="001177F8" w:rsidRPr="001546E7" w:rsidRDefault="001177F8" w:rsidP="006752A9">
            <w:pPr>
              <w:spacing w:after="0"/>
              <w:contextualSpacing/>
              <w:rPr>
                <w:rFonts w:cs="Arial"/>
              </w:rPr>
            </w:pPr>
            <w:r w:rsidRPr="001546E7">
              <w:rPr>
                <w:rFonts w:cs="Arial"/>
              </w:rPr>
              <w:t>Divisional CAT Admin</w:t>
            </w:r>
          </w:p>
        </w:tc>
        <w:tc>
          <w:tcPr>
            <w:tcW w:w="968" w:type="pct"/>
          </w:tcPr>
          <w:p w:rsidR="001177F8" w:rsidRPr="001546E7" w:rsidRDefault="001177F8" w:rsidP="001546E7">
            <w:pPr>
              <w:spacing w:after="0"/>
              <w:contextualSpacing/>
            </w:pPr>
            <w:r w:rsidRPr="001546E7">
              <w:t>Upload IPS</w:t>
            </w:r>
            <w:r w:rsidR="00F50706" w:rsidRPr="001546E7">
              <w:t xml:space="preserve">(S) To </w:t>
            </w:r>
            <w:r w:rsidRPr="001546E7">
              <w:t xml:space="preserve">CAT </w:t>
            </w:r>
            <w:r w:rsidR="00F50706" w:rsidRPr="001546E7">
              <w:t xml:space="preserve">For All </w:t>
            </w:r>
            <w:r w:rsidR="001546E7" w:rsidRPr="001546E7">
              <w:t>Divisions</w:t>
            </w:r>
          </w:p>
        </w:tc>
        <w:tc>
          <w:tcPr>
            <w:tcW w:w="2190" w:type="pct"/>
          </w:tcPr>
          <w:p w:rsidR="001177F8" w:rsidRPr="004438DA" w:rsidRDefault="001177F8" w:rsidP="001546E7">
            <w:pPr>
              <w:spacing w:after="0"/>
              <w:contextualSpacing/>
              <w:rPr>
                <w:rFonts w:cs="Arial"/>
              </w:rPr>
            </w:pPr>
            <w:r w:rsidRPr="004438DA">
              <w:rPr>
                <w:rFonts w:cs="Arial"/>
              </w:rPr>
              <w:t xml:space="preserve">Save the IPS </w:t>
            </w:r>
            <w:r w:rsidRPr="004438DA">
              <w:rPr>
                <w:rFonts w:cs="Arial"/>
              </w:rPr>
              <w:sym w:font="Wingdings" w:char="F0E0"/>
            </w:r>
            <w:r w:rsidRPr="004438DA">
              <w:rPr>
                <w:rFonts w:cs="Arial"/>
              </w:rPr>
              <w:t xml:space="preserve"> CAT output and the IPS </w:t>
            </w:r>
            <w:r w:rsidRPr="004438DA">
              <w:rPr>
                <w:rFonts w:cs="Arial"/>
              </w:rPr>
              <w:sym w:font="Wingdings" w:char="F0E0"/>
            </w:r>
            <w:r w:rsidRPr="004438DA">
              <w:rPr>
                <w:rFonts w:cs="Arial"/>
              </w:rPr>
              <w:t xml:space="preserve"> AAP </w:t>
            </w:r>
            <w:r w:rsidR="001546E7">
              <w:rPr>
                <w:rFonts w:cs="Arial"/>
              </w:rPr>
              <w:t>output as separate .CSV files, then follow the IPS Upload to CAT/AAP processes to upload.</w:t>
            </w:r>
          </w:p>
          <w:p w:rsidR="001177F8" w:rsidRPr="004438DA" w:rsidRDefault="001177F8" w:rsidP="006752A9">
            <w:pPr>
              <w:spacing w:after="0"/>
              <w:contextualSpacing/>
              <w:rPr>
                <w:rFonts w:cs="Arial"/>
              </w:rPr>
            </w:pPr>
          </w:p>
          <w:p w:rsidR="001177F8" w:rsidRPr="004438DA" w:rsidRDefault="001177F8" w:rsidP="006752A9">
            <w:pPr>
              <w:spacing w:after="0"/>
              <w:contextualSpacing/>
              <w:rPr>
                <w:rFonts w:cs="Arial"/>
              </w:rPr>
            </w:pPr>
            <w:r w:rsidRPr="004438DA">
              <w:rPr>
                <w:rFonts w:cs="Arial"/>
              </w:rPr>
              <w:t>To run the IPS to CAT upload process in Edit or Replace Mode, please refer to that section of the KB and proceed to step 22.</w:t>
            </w:r>
          </w:p>
        </w:tc>
        <w:tc>
          <w:tcPr>
            <w:tcW w:w="746" w:type="pct"/>
            <w:gridSpan w:val="2"/>
          </w:tcPr>
          <w:p w:rsidR="001177F8" w:rsidRPr="004438DA" w:rsidRDefault="001177F8" w:rsidP="005E4F85">
            <w:pPr>
              <w:pStyle w:val="ListParagraph"/>
              <w:numPr>
                <w:ilvl w:val="0"/>
                <w:numId w:val="8"/>
              </w:numPr>
              <w:spacing w:after="0"/>
              <w:ind w:left="162" w:hanging="180"/>
              <w:rPr>
                <w:rStyle w:val="Hyperlink"/>
              </w:rPr>
            </w:pPr>
            <w:r w:rsidRPr="004438DA">
              <w:fldChar w:fldCharType="begin"/>
            </w:r>
            <w:r w:rsidRPr="004438DA">
              <w:instrText xml:space="preserve"> HYPERLINK "https://www.wisconsin.edu/compensation-administration-tool/institutional-liaisons/" </w:instrText>
            </w:r>
            <w:r w:rsidRPr="004438DA">
              <w:fldChar w:fldCharType="separate"/>
            </w:r>
            <w:r w:rsidRPr="004438DA">
              <w:rPr>
                <w:rStyle w:val="Hyperlink"/>
              </w:rPr>
              <w:t>IPS Upload to CAT</w:t>
            </w:r>
            <w:r w:rsidRPr="004438DA">
              <w:rPr>
                <w:rStyle w:val="Hyperlink"/>
              </w:rPr>
              <w:br/>
              <w:t>IPS Upload to AAP</w:t>
            </w:r>
          </w:p>
          <w:p w:rsidR="001177F8" w:rsidRPr="004438DA" w:rsidRDefault="001177F8" w:rsidP="005E4F85">
            <w:pPr>
              <w:pStyle w:val="ListParagraph"/>
              <w:numPr>
                <w:ilvl w:val="0"/>
                <w:numId w:val="8"/>
              </w:numPr>
              <w:spacing w:after="0"/>
              <w:ind w:left="162" w:hanging="180"/>
            </w:pPr>
            <w:r w:rsidRPr="004438DA">
              <w:rPr>
                <w:rStyle w:val="Hyperlink"/>
              </w:rPr>
              <w:t>IPS Upload, Edit, Overwrite</w:t>
            </w:r>
            <w:r w:rsidRPr="004438DA">
              <w:fldChar w:fldCharType="end"/>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18</w:t>
            </w:r>
          </w:p>
        </w:tc>
        <w:tc>
          <w:tcPr>
            <w:tcW w:w="748" w:type="pct"/>
          </w:tcPr>
          <w:p w:rsidR="001177F8" w:rsidRPr="004438DA" w:rsidRDefault="001177F8" w:rsidP="006752A9">
            <w:pPr>
              <w:spacing w:after="0"/>
              <w:contextualSpacing/>
              <w:rPr>
                <w:rFonts w:cs="Arial"/>
              </w:rPr>
            </w:pPr>
            <w:r w:rsidRPr="004438DA">
              <w:rPr>
                <w:rFonts w:cs="Arial"/>
              </w:rPr>
              <w:t>Divisional CAT Admin</w:t>
            </w:r>
          </w:p>
        </w:tc>
        <w:tc>
          <w:tcPr>
            <w:tcW w:w="968" w:type="pct"/>
          </w:tcPr>
          <w:p w:rsidR="001177F8" w:rsidRPr="004438DA" w:rsidRDefault="001177F8" w:rsidP="006752A9">
            <w:pPr>
              <w:autoSpaceDE w:val="0"/>
              <w:autoSpaceDN w:val="0"/>
              <w:adjustRightInd w:val="0"/>
              <w:spacing w:after="0" w:line="288" w:lineRule="auto"/>
              <w:rPr>
                <w:rFonts w:ascii="Calibri" w:hAnsi="Calibri" w:cs="Calibri"/>
                <w:color w:val="000000"/>
              </w:rPr>
            </w:pPr>
            <w:r w:rsidRPr="004438DA">
              <w:rPr>
                <w:rFonts w:cs="Arial"/>
              </w:rPr>
              <w:t xml:space="preserve">Add Vacant Positions </w:t>
            </w:r>
            <w:r w:rsidR="001546E7" w:rsidRPr="004438DA">
              <w:rPr>
                <w:rFonts w:cs="Arial"/>
              </w:rPr>
              <w:t>a</w:t>
            </w:r>
            <w:r w:rsidR="00F50706" w:rsidRPr="004438DA">
              <w:rPr>
                <w:rFonts w:cs="Arial"/>
              </w:rPr>
              <w:t xml:space="preserve">nd Other </w:t>
            </w:r>
            <w:r w:rsidRPr="004438DA">
              <w:rPr>
                <w:rFonts w:cs="Arial"/>
              </w:rPr>
              <w:t xml:space="preserve">Budget Adjustments </w:t>
            </w:r>
            <w:r w:rsidR="00F50706" w:rsidRPr="004438DA">
              <w:rPr>
                <w:rFonts w:cs="Arial"/>
              </w:rPr>
              <w:t xml:space="preserve">Using </w:t>
            </w:r>
            <w:r w:rsidRPr="004438DA">
              <w:rPr>
                <w:rFonts w:cs="Arial"/>
              </w:rPr>
              <w:t xml:space="preserve">EPM </w:t>
            </w:r>
            <w:r w:rsidR="00F50706" w:rsidRPr="004438DA">
              <w:rPr>
                <w:rFonts w:cs="Arial"/>
              </w:rPr>
              <w:t>Query</w:t>
            </w:r>
          </w:p>
        </w:tc>
        <w:tc>
          <w:tcPr>
            <w:tcW w:w="2190" w:type="pct"/>
          </w:tcPr>
          <w:p w:rsidR="001177F8" w:rsidRPr="004438DA" w:rsidRDefault="001177F8" w:rsidP="006752A9">
            <w:pPr>
              <w:spacing w:after="0"/>
              <w:contextualSpacing/>
              <w:rPr>
                <w:rFonts w:cs="Arial"/>
              </w:rPr>
            </w:pPr>
            <w:r w:rsidRPr="004438DA">
              <w:rPr>
                <w:rFonts w:cs="Arial"/>
              </w:rPr>
              <w:t>To pull the Vacant/Budget Adjustments from a previous year, querying can be used to gather prior data from EPM. This can then be added to the AAP tab.</w:t>
            </w:r>
          </w:p>
        </w:tc>
        <w:tc>
          <w:tcPr>
            <w:tcW w:w="746" w:type="pct"/>
            <w:gridSpan w:val="2"/>
          </w:tcPr>
          <w:p w:rsidR="001177F8" w:rsidRPr="004438DA" w:rsidRDefault="00594D8D" w:rsidP="005E4F85">
            <w:pPr>
              <w:pStyle w:val="ListParagraph"/>
              <w:numPr>
                <w:ilvl w:val="0"/>
                <w:numId w:val="14"/>
              </w:numPr>
              <w:spacing w:after="0"/>
              <w:ind w:left="162" w:hanging="180"/>
            </w:pPr>
            <w:hyperlink r:id="rId28" w:history="1">
              <w:r w:rsidR="001177F8" w:rsidRPr="004438DA">
                <w:rPr>
                  <w:rStyle w:val="Hyperlink"/>
                </w:rPr>
                <w:t>Interactive Reporting and EPM</w:t>
              </w:r>
            </w:hyperlink>
            <w:r w:rsidR="001177F8" w:rsidRPr="004438DA">
              <w:t xml:space="preserve"> </w:t>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19</w:t>
            </w:r>
          </w:p>
        </w:tc>
        <w:tc>
          <w:tcPr>
            <w:tcW w:w="748" w:type="pct"/>
          </w:tcPr>
          <w:p w:rsidR="001177F8" w:rsidRPr="004438DA" w:rsidRDefault="001177F8" w:rsidP="006752A9">
            <w:pPr>
              <w:spacing w:after="0"/>
              <w:contextualSpacing/>
              <w:rPr>
                <w:rFonts w:cs="Arial"/>
              </w:rPr>
            </w:pPr>
            <w:r w:rsidRPr="004438DA">
              <w:rPr>
                <w:rFonts w:cs="Arial"/>
              </w:rPr>
              <w:t>Divisional CAT Admin</w:t>
            </w:r>
            <w:r w:rsidRPr="004438DA">
              <w:rPr>
                <w:rFonts w:cs="Arial"/>
              </w:rPr>
              <w:tab/>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Coordinate </w:t>
            </w:r>
            <w:r w:rsidR="001546E7" w:rsidRPr="004438DA">
              <w:t xml:space="preserve">with </w:t>
            </w:r>
            <w:r w:rsidR="00F50706" w:rsidRPr="004438DA">
              <w:t xml:space="preserve">Other Divisions </w:t>
            </w:r>
            <w:r w:rsidR="001546E7" w:rsidRPr="004438DA">
              <w:t xml:space="preserve">on </w:t>
            </w:r>
            <w:r w:rsidR="00F50706" w:rsidRPr="004438DA">
              <w:t xml:space="preserve">Shared Employee Records’ Merit </w:t>
            </w:r>
            <w:r w:rsidR="001546E7" w:rsidRPr="004438DA">
              <w:t xml:space="preserve">and </w:t>
            </w:r>
            <w:r w:rsidR="00F50706" w:rsidRPr="004438DA">
              <w:t>Funding Information</w:t>
            </w:r>
          </w:p>
        </w:tc>
        <w:tc>
          <w:tcPr>
            <w:tcW w:w="2190" w:type="pct"/>
          </w:tcPr>
          <w:p w:rsidR="001177F8" w:rsidRPr="004438DA" w:rsidRDefault="001177F8" w:rsidP="006752A9">
            <w:pPr>
              <w:spacing w:after="0"/>
              <w:contextualSpacing/>
              <w:rPr>
                <w:rFonts w:cs="Arial"/>
              </w:rPr>
            </w:pPr>
            <w:r w:rsidRPr="004438DA">
              <w:rPr>
                <w:rFonts w:cs="Arial"/>
              </w:rPr>
              <w:t xml:space="preserve">If an employee record is shared across multiple divisions (at a decentralized institution for example), communication is necessary to ensure the funding and compensation information is the correct.  </w:t>
            </w:r>
          </w:p>
        </w:tc>
        <w:tc>
          <w:tcPr>
            <w:tcW w:w="746" w:type="pct"/>
            <w:gridSpan w:val="2"/>
          </w:tcPr>
          <w:p w:rsidR="001177F8" w:rsidRPr="004438DA" w:rsidRDefault="00594D8D" w:rsidP="005E4F85">
            <w:pPr>
              <w:pStyle w:val="ListParagraph"/>
              <w:numPr>
                <w:ilvl w:val="0"/>
                <w:numId w:val="13"/>
              </w:numPr>
              <w:spacing w:after="0"/>
              <w:ind w:left="162" w:hanging="180"/>
            </w:pPr>
            <w:hyperlink r:id="rId29" w:history="1">
              <w:r w:rsidR="001177F8" w:rsidRPr="004438DA">
                <w:rPr>
                  <w:rStyle w:val="Hyperlink"/>
                </w:rPr>
                <w:t>CAT AAP</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20</w:t>
            </w:r>
          </w:p>
        </w:tc>
        <w:tc>
          <w:tcPr>
            <w:tcW w:w="748" w:type="pct"/>
          </w:tcPr>
          <w:p w:rsidR="001177F8" w:rsidRPr="004438DA" w:rsidRDefault="001177F8" w:rsidP="006752A9">
            <w:pPr>
              <w:spacing w:after="0"/>
              <w:contextualSpacing/>
              <w:rPr>
                <w:rFonts w:cs="Arial"/>
              </w:rPr>
            </w:pPr>
            <w:r w:rsidRPr="004438DA">
              <w:rPr>
                <w:rFonts w:cs="Arial"/>
              </w:rPr>
              <w:t>Divisional CAT Admin</w:t>
            </w:r>
            <w:r w:rsidRPr="004438DA">
              <w:rPr>
                <w:rFonts w:cs="Arial"/>
              </w:rPr>
              <w:tab/>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Enter </w:t>
            </w:r>
            <w:r w:rsidR="00F50706" w:rsidRPr="004438DA">
              <w:t xml:space="preserve">Compensation Increases </w:t>
            </w:r>
            <w:r w:rsidR="001546E7" w:rsidRPr="004438DA">
              <w:t xml:space="preserve">and </w:t>
            </w:r>
            <w:r w:rsidR="00F50706" w:rsidRPr="004438DA">
              <w:t xml:space="preserve">Funding Changes </w:t>
            </w:r>
            <w:r w:rsidR="001546E7" w:rsidRPr="004438DA">
              <w:t xml:space="preserve">in the </w:t>
            </w:r>
            <w:r w:rsidRPr="004438DA">
              <w:t>CAT</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rFonts w:cs="Arial"/>
              </w:rPr>
            </w:pPr>
            <w:r w:rsidRPr="004438DA">
              <w:rPr>
                <w:rFonts w:cs="Arial"/>
              </w:rPr>
              <w:t>Navigate to the CAT page online and search for specific employee records that may require compensation increases and/or funding changes. To enter compensation and funding changes add/delete rows or edit them.</w:t>
            </w:r>
          </w:p>
          <w:p w:rsidR="001177F8" w:rsidRPr="004438DA" w:rsidRDefault="001177F8" w:rsidP="005E4F85">
            <w:pPr>
              <w:pStyle w:val="ListParagraph"/>
              <w:numPr>
                <w:ilvl w:val="0"/>
                <w:numId w:val="5"/>
              </w:numPr>
              <w:spacing w:after="0"/>
              <w:ind w:left="448"/>
              <w:rPr>
                <w:rFonts w:cs="Arial"/>
              </w:rPr>
            </w:pPr>
            <w:r w:rsidRPr="004438DA">
              <w:rPr>
                <w:rFonts w:cs="Arial"/>
              </w:rPr>
              <w:t xml:space="preserve">To add or delete a row use the (+) or (-) button next to compensation and funding rows. </w:t>
            </w:r>
          </w:p>
          <w:p w:rsidR="001177F8" w:rsidRPr="004438DA" w:rsidRDefault="001177F8" w:rsidP="005E4F85">
            <w:pPr>
              <w:pStyle w:val="ListParagraph"/>
              <w:numPr>
                <w:ilvl w:val="0"/>
                <w:numId w:val="5"/>
              </w:numPr>
              <w:spacing w:after="0"/>
              <w:ind w:left="448"/>
              <w:rPr>
                <w:rFonts w:cs="Arial"/>
              </w:rPr>
            </w:pPr>
            <w:r w:rsidRPr="004438DA">
              <w:rPr>
                <w:rFonts w:cs="Arial"/>
              </w:rPr>
              <w:t>Editable fields in the compensation change section include Action Reason, Change Amount and Change Percent.</w:t>
            </w:r>
          </w:p>
          <w:p w:rsidR="001177F8" w:rsidRPr="004438DA" w:rsidRDefault="001177F8" w:rsidP="005E4F85">
            <w:pPr>
              <w:pStyle w:val="ListParagraph"/>
              <w:numPr>
                <w:ilvl w:val="0"/>
                <w:numId w:val="5"/>
              </w:numPr>
              <w:spacing w:after="0"/>
              <w:ind w:left="448"/>
              <w:rPr>
                <w:rFonts w:cs="Arial"/>
              </w:rPr>
            </w:pPr>
            <w:r w:rsidRPr="004438DA">
              <w:rPr>
                <w:rFonts w:cs="Arial"/>
              </w:rPr>
              <w:t>Editable fields in the funding section include GL Business Unit, Fund, Department, Program, Project, Distribution %, Budgeted FTE and Budgeted Amount.</w:t>
            </w:r>
          </w:p>
        </w:tc>
        <w:tc>
          <w:tcPr>
            <w:tcW w:w="746" w:type="pct"/>
            <w:gridSpan w:val="2"/>
          </w:tcPr>
          <w:p w:rsidR="001177F8" w:rsidRPr="004438DA" w:rsidRDefault="00594D8D" w:rsidP="005E4F85">
            <w:pPr>
              <w:pStyle w:val="ListParagraph"/>
              <w:numPr>
                <w:ilvl w:val="0"/>
                <w:numId w:val="13"/>
              </w:numPr>
              <w:spacing w:after="0"/>
              <w:ind w:left="162" w:hanging="180"/>
            </w:pPr>
            <w:hyperlink r:id="rId30" w:history="1">
              <w:r w:rsidR="001177F8" w:rsidRPr="004438DA">
                <w:rPr>
                  <w:rStyle w:val="Hyperlink"/>
                </w:rPr>
                <w:t>CAT AAP</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21</w:t>
            </w:r>
          </w:p>
        </w:tc>
        <w:tc>
          <w:tcPr>
            <w:tcW w:w="748" w:type="pct"/>
          </w:tcPr>
          <w:p w:rsidR="001177F8" w:rsidRPr="004438DA" w:rsidRDefault="001177F8" w:rsidP="006752A9">
            <w:pPr>
              <w:spacing w:after="0"/>
              <w:contextualSpacing/>
              <w:rPr>
                <w:rFonts w:cs="Arial"/>
              </w:rPr>
            </w:pPr>
            <w:r w:rsidRPr="004438DA">
              <w:rPr>
                <w:rFonts w:cs="Arial"/>
              </w:rPr>
              <w:t>Divisional CAT Admin</w:t>
            </w:r>
          </w:p>
        </w:tc>
        <w:tc>
          <w:tcPr>
            <w:tcW w:w="968" w:type="pct"/>
          </w:tcPr>
          <w:p w:rsidR="001177F8" w:rsidRPr="004438DA" w:rsidRDefault="001177F8" w:rsidP="006752A9">
            <w:pPr>
              <w:spacing w:after="0"/>
              <w:contextualSpacing/>
            </w:pPr>
            <w:r w:rsidRPr="004438DA">
              <w:t xml:space="preserve">Enter Vacant Positions </w:t>
            </w:r>
            <w:r w:rsidR="001546E7" w:rsidRPr="004438DA">
              <w:t xml:space="preserve">and </w:t>
            </w:r>
            <w:r w:rsidR="00F50706" w:rsidRPr="004438DA">
              <w:t xml:space="preserve">Other </w:t>
            </w:r>
            <w:r w:rsidRPr="004438DA">
              <w:t xml:space="preserve">Budget Adjustments </w:t>
            </w:r>
            <w:r w:rsidR="001546E7" w:rsidRPr="004438DA">
              <w:t xml:space="preserve">in the </w:t>
            </w:r>
            <w:r w:rsidRPr="004438DA">
              <w:t>AAP</w:t>
            </w:r>
          </w:p>
        </w:tc>
        <w:tc>
          <w:tcPr>
            <w:tcW w:w="2190" w:type="pct"/>
          </w:tcPr>
          <w:p w:rsidR="001177F8" w:rsidRPr="004438DA" w:rsidRDefault="001177F8" w:rsidP="006752A9">
            <w:pPr>
              <w:pStyle w:val="ListParagraph"/>
              <w:spacing w:after="0"/>
              <w:ind w:left="0"/>
              <w:rPr>
                <w:rFonts w:cs="Arial"/>
              </w:rPr>
            </w:pPr>
            <w:r w:rsidRPr="004438DA">
              <w:rPr>
                <w:rFonts w:cs="Arial"/>
              </w:rPr>
              <w:t xml:space="preserve">Navigate to the Additional Adjustments Page. Search for a specific funding department in order to add Vacant Positions or other Budget Adjustments to that funding department. </w:t>
            </w:r>
          </w:p>
        </w:tc>
        <w:tc>
          <w:tcPr>
            <w:tcW w:w="746" w:type="pct"/>
            <w:gridSpan w:val="2"/>
          </w:tcPr>
          <w:p w:rsidR="001177F8" w:rsidRPr="004438DA" w:rsidRDefault="00594D8D" w:rsidP="005E4F85">
            <w:pPr>
              <w:pStyle w:val="ListParagraph"/>
              <w:numPr>
                <w:ilvl w:val="0"/>
                <w:numId w:val="13"/>
              </w:numPr>
              <w:spacing w:after="0"/>
              <w:ind w:left="162" w:hanging="180"/>
            </w:pPr>
            <w:hyperlink r:id="rId31" w:history="1">
              <w:r w:rsidR="001177F8" w:rsidRPr="004438DA">
                <w:rPr>
                  <w:rStyle w:val="Hyperlink"/>
                </w:rPr>
                <w:t>CAT AAP</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22</w:t>
            </w:r>
          </w:p>
        </w:tc>
        <w:tc>
          <w:tcPr>
            <w:tcW w:w="748" w:type="pct"/>
          </w:tcPr>
          <w:p w:rsidR="001177F8" w:rsidRPr="004438DA" w:rsidRDefault="001177F8" w:rsidP="006752A9">
            <w:pPr>
              <w:spacing w:after="0"/>
              <w:contextualSpacing/>
              <w:rPr>
                <w:rFonts w:cs="Arial"/>
              </w:rPr>
            </w:pPr>
            <w:r w:rsidRPr="004438DA">
              <w:rPr>
                <w:rFonts w:cs="Arial"/>
              </w:rPr>
              <w:t xml:space="preserve">Divisional CAT </w:t>
            </w:r>
            <w:r w:rsidRPr="004438DA">
              <w:rPr>
                <w:rFonts w:cs="Arial"/>
              </w:rPr>
              <w:lastRenderedPageBreak/>
              <w:t>Admin</w:t>
            </w:r>
            <w:r w:rsidRPr="004438DA">
              <w:rPr>
                <w:rFonts w:cs="Arial"/>
              </w:rPr>
              <w:tab/>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lastRenderedPageBreak/>
              <w:t>Monitor</w:t>
            </w:r>
            <w:r w:rsidR="00F50706" w:rsidRPr="004438DA">
              <w:t xml:space="preserve">, Edit, </w:t>
            </w:r>
            <w:r w:rsidR="001546E7" w:rsidRPr="004438DA">
              <w:t xml:space="preserve">and </w:t>
            </w:r>
            <w:r w:rsidR="00F50706" w:rsidRPr="004438DA">
              <w:lastRenderedPageBreak/>
              <w:t xml:space="preserve">Clean Up </w:t>
            </w:r>
            <w:r w:rsidRPr="004438DA">
              <w:t xml:space="preserve">CAT Data </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color w:val="000000"/>
              </w:rPr>
            </w:pPr>
            <w:r w:rsidRPr="004438DA">
              <w:rPr>
                <w:color w:val="000000"/>
              </w:rPr>
              <w:lastRenderedPageBreak/>
              <w:t xml:space="preserve">Review the IPS Upload to CAT output file to ensure </w:t>
            </w:r>
            <w:r w:rsidRPr="004438DA">
              <w:rPr>
                <w:color w:val="000000"/>
              </w:rPr>
              <w:lastRenderedPageBreak/>
              <w:t xml:space="preserve">all rows from IPS and AAP loaded to CAT and to check for errors.  </w:t>
            </w:r>
          </w:p>
          <w:p w:rsidR="001177F8" w:rsidRPr="004438DA" w:rsidRDefault="001177F8" w:rsidP="006752A9">
            <w:pPr>
              <w:spacing w:after="0"/>
              <w:contextualSpacing/>
              <w:rPr>
                <w:color w:val="000000"/>
              </w:rPr>
            </w:pPr>
            <w:r w:rsidRPr="004438DA">
              <w:rPr>
                <w:color w:val="000000"/>
              </w:rPr>
              <w:br/>
            </w:r>
            <w:r w:rsidRPr="002429E2">
              <w:rPr>
                <w:color w:val="000000"/>
              </w:rPr>
              <w:t>Run various error reports and fix errors:</w:t>
            </w:r>
          </w:p>
          <w:p w:rsidR="001177F8" w:rsidRPr="004438DA" w:rsidRDefault="001177F8" w:rsidP="005E4F85">
            <w:pPr>
              <w:pStyle w:val="ListParagraph"/>
              <w:numPr>
                <w:ilvl w:val="0"/>
                <w:numId w:val="10"/>
              </w:numPr>
              <w:spacing w:after="0"/>
              <w:ind w:left="358" w:hanging="270"/>
              <w:rPr>
                <w:color w:val="000000"/>
              </w:rPr>
            </w:pPr>
            <w:r w:rsidRPr="004438DA">
              <w:rPr>
                <w:b/>
                <w:color w:val="000000"/>
              </w:rPr>
              <w:t>IPS Upload Output</w:t>
            </w:r>
            <w:r w:rsidRPr="004438DA">
              <w:rPr>
                <w:color w:val="000000"/>
              </w:rPr>
              <w:t xml:space="preserve"> – UW CAT Admin will review IPS load output report.  Load Status with warnings or errors can be sent to divisions for correction in CAT along with description of error message to determine action needed based on load status.  If load status is </w:t>
            </w:r>
            <w:r w:rsidRPr="004438DA">
              <w:rPr>
                <w:b/>
                <w:color w:val="000000"/>
              </w:rPr>
              <w:t>successful</w:t>
            </w:r>
            <w:r w:rsidRPr="004438DA">
              <w:rPr>
                <w:color w:val="000000"/>
              </w:rPr>
              <w:t xml:space="preserve">, the row loaded to CAT and no action is needed.  If load status is </w:t>
            </w:r>
            <w:r w:rsidRPr="004438DA">
              <w:rPr>
                <w:b/>
                <w:color w:val="000000"/>
              </w:rPr>
              <w:t>warning</w:t>
            </w:r>
            <w:r w:rsidRPr="004438DA">
              <w:rPr>
                <w:color w:val="000000"/>
              </w:rPr>
              <w:t xml:space="preserve">, the row loaded to CAT but review of description and comments is needed to determine if action is needed.  If load status is </w:t>
            </w:r>
            <w:r w:rsidRPr="004438DA">
              <w:rPr>
                <w:b/>
                <w:color w:val="000000"/>
              </w:rPr>
              <w:t>error</w:t>
            </w:r>
            <w:r w:rsidRPr="004438DA">
              <w:rPr>
                <w:color w:val="000000"/>
              </w:rPr>
              <w:t>, the row did not load, and review of description and message is needed to determine action needed to correct error.</w:t>
            </w:r>
          </w:p>
          <w:p w:rsidR="001177F8" w:rsidRPr="004438DA" w:rsidRDefault="001177F8" w:rsidP="005E4F85">
            <w:pPr>
              <w:pStyle w:val="ListParagraph"/>
              <w:numPr>
                <w:ilvl w:val="0"/>
                <w:numId w:val="9"/>
              </w:numPr>
              <w:spacing w:after="0"/>
              <w:ind w:left="358" w:hanging="270"/>
              <w:rPr>
                <w:color w:val="000000"/>
              </w:rPr>
            </w:pPr>
            <w:r w:rsidRPr="004438DA">
              <w:rPr>
                <w:b/>
                <w:color w:val="000000"/>
              </w:rPr>
              <w:t>HRS to CAT Compare Report</w:t>
            </w:r>
            <w:r w:rsidRPr="004438DA">
              <w:rPr>
                <w:color w:val="000000"/>
              </w:rPr>
              <w:t xml:space="preserve"> – catches transfers and terminations that have occurred in HRS since the IR data was pulled.  Transfer and terminations changes will need to be resolved directly in the CAT.</w:t>
            </w:r>
          </w:p>
          <w:p w:rsidR="001177F8" w:rsidRPr="004438DA" w:rsidRDefault="001177F8" w:rsidP="005E4F85">
            <w:pPr>
              <w:pStyle w:val="ListParagraph"/>
              <w:numPr>
                <w:ilvl w:val="0"/>
                <w:numId w:val="9"/>
              </w:numPr>
              <w:spacing w:after="0"/>
              <w:ind w:left="358" w:hanging="270"/>
              <w:rPr>
                <w:color w:val="000000"/>
              </w:rPr>
            </w:pPr>
            <w:r w:rsidRPr="004438DA">
              <w:rPr>
                <w:b/>
                <w:color w:val="000000"/>
              </w:rPr>
              <w:t>Missing from CAT Report</w:t>
            </w:r>
            <w:r w:rsidRPr="004438DA">
              <w:rPr>
                <w:color w:val="000000"/>
              </w:rPr>
              <w:t xml:space="preserve"> – displays employees that exist in HRS, but are not included in the CAT.  It catches new </w:t>
            </w:r>
            <w:r w:rsidRPr="002429E2">
              <w:rPr>
                <w:color w:val="000000"/>
              </w:rPr>
              <w:t>hires and those excluded from the IR/IPS.  If a new hire is identified, enter on New Hire in CAT.</w:t>
            </w:r>
            <w:r w:rsidRPr="004438DA">
              <w:rPr>
                <w:color w:val="000000"/>
              </w:rPr>
              <w:t xml:space="preserve">  </w:t>
            </w:r>
          </w:p>
          <w:p w:rsidR="001177F8" w:rsidRPr="004438DA" w:rsidRDefault="001177F8" w:rsidP="005E4F85">
            <w:pPr>
              <w:pStyle w:val="ListParagraph"/>
              <w:numPr>
                <w:ilvl w:val="0"/>
                <w:numId w:val="9"/>
              </w:numPr>
              <w:spacing w:after="0"/>
              <w:ind w:left="358" w:hanging="270"/>
              <w:rPr>
                <w:color w:val="000000"/>
              </w:rPr>
            </w:pPr>
            <w:r w:rsidRPr="004438DA">
              <w:rPr>
                <w:b/>
                <w:color w:val="000000"/>
              </w:rPr>
              <w:t>Over Min/Under Max Report</w:t>
            </w:r>
            <w:r w:rsidRPr="004438DA">
              <w:rPr>
                <w:color w:val="000000"/>
              </w:rPr>
              <w:t xml:space="preserve"> – displays under min/over max errors.  If correction is needed, </w:t>
            </w:r>
            <w:r w:rsidRPr="002429E2">
              <w:rPr>
                <w:color w:val="000000"/>
              </w:rPr>
              <w:t>change the employee compensation information in the CAT.  If an employee is within the range of an approved ESR, make note in your records.  If the division would like to seek a new ESR or higher range for</w:t>
            </w:r>
            <w:r w:rsidRPr="004438DA">
              <w:rPr>
                <w:color w:val="000000"/>
              </w:rPr>
              <w:t xml:space="preserve"> a current ESR, divisional HR should contact central HR.</w:t>
            </w:r>
          </w:p>
          <w:p w:rsidR="001177F8" w:rsidRPr="004438DA" w:rsidRDefault="001177F8" w:rsidP="005E4F85">
            <w:pPr>
              <w:pStyle w:val="ListParagraph"/>
              <w:numPr>
                <w:ilvl w:val="0"/>
                <w:numId w:val="9"/>
              </w:numPr>
              <w:spacing w:after="0"/>
              <w:ind w:left="358" w:hanging="270"/>
              <w:rPr>
                <w:color w:val="000000"/>
              </w:rPr>
            </w:pPr>
            <w:r w:rsidRPr="004438DA">
              <w:rPr>
                <w:b/>
                <w:color w:val="000000"/>
              </w:rPr>
              <w:t>Record Errors Report</w:t>
            </w:r>
            <w:r w:rsidRPr="004438DA">
              <w:rPr>
                <w:color w:val="000000"/>
              </w:rPr>
              <w:t xml:space="preserve"> – review these errors and </w:t>
            </w:r>
            <w:r w:rsidRPr="004438DA">
              <w:rPr>
                <w:color w:val="000000"/>
              </w:rPr>
              <w:lastRenderedPageBreak/>
              <w:t>correct them in the CAT.</w:t>
            </w:r>
          </w:p>
          <w:p w:rsidR="001177F8" w:rsidRPr="004438DA" w:rsidRDefault="001177F8" w:rsidP="005E4F85">
            <w:pPr>
              <w:pStyle w:val="ListParagraph"/>
              <w:numPr>
                <w:ilvl w:val="1"/>
                <w:numId w:val="3"/>
              </w:numPr>
              <w:spacing w:after="0"/>
              <w:rPr>
                <w:color w:val="000000"/>
              </w:rPr>
            </w:pPr>
            <w:r w:rsidRPr="004438DA">
              <w:rPr>
                <w:i/>
                <w:color w:val="000000"/>
              </w:rPr>
              <w:t>Job Level Errors</w:t>
            </w:r>
            <w:r w:rsidRPr="004438DA">
              <w:rPr>
                <w:color w:val="000000"/>
              </w:rPr>
              <w:t xml:space="preserve"> – employee has a Planned FTE is zero, etc</w:t>
            </w:r>
          </w:p>
          <w:p w:rsidR="001177F8" w:rsidRPr="004438DA" w:rsidRDefault="001177F8" w:rsidP="005E4F85">
            <w:pPr>
              <w:pStyle w:val="ListParagraph"/>
              <w:numPr>
                <w:ilvl w:val="1"/>
                <w:numId w:val="3"/>
              </w:numPr>
              <w:spacing w:after="0"/>
              <w:rPr>
                <w:color w:val="000000"/>
              </w:rPr>
            </w:pPr>
            <w:r w:rsidRPr="004438DA">
              <w:rPr>
                <w:i/>
                <w:color w:val="000000"/>
              </w:rPr>
              <w:t>Funding Section Errors</w:t>
            </w:r>
            <w:r w:rsidRPr="004438DA">
              <w:rPr>
                <w:color w:val="000000"/>
              </w:rPr>
              <w:t xml:space="preserve"> – mathematical errors related to the funding section in the CAT</w:t>
            </w:r>
          </w:p>
          <w:p w:rsidR="001177F8" w:rsidRPr="004438DA" w:rsidRDefault="001177F8" w:rsidP="005E4F85">
            <w:pPr>
              <w:pStyle w:val="ListParagraph"/>
              <w:numPr>
                <w:ilvl w:val="1"/>
                <w:numId w:val="3"/>
              </w:numPr>
              <w:spacing w:after="0"/>
              <w:rPr>
                <w:color w:val="000000"/>
              </w:rPr>
            </w:pPr>
            <w:r w:rsidRPr="004438DA">
              <w:rPr>
                <w:i/>
                <w:color w:val="000000"/>
              </w:rPr>
              <w:t>Funding Edit Errors</w:t>
            </w:r>
            <w:r w:rsidRPr="004438DA">
              <w:rPr>
                <w:color w:val="000000"/>
              </w:rPr>
              <w:t xml:space="preserve"> – employee did not pass SFS (or Budget) edits</w:t>
            </w:r>
          </w:p>
          <w:p w:rsidR="001177F8" w:rsidRPr="004438DA" w:rsidRDefault="001177F8" w:rsidP="005E4F85">
            <w:pPr>
              <w:pStyle w:val="ListParagraph"/>
              <w:numPr>
                <w:ilvl w:val="1"/>
                <w:numId w:val="3"/>
              </w:numPr>
              <w:spacing w:after="0"/>
              <w:rPr>
                <w:color w:val="000000"/>
              </w:rPr>
            </w:pPr>
            <w:r w:rsidRPr="004438DA">
              <w:rPr>
                <w:i/>
                <w:color w:val="000000"/>
              </w:rPr>
              <w:t>Compensation Errors</w:t>
            </w:r>
            <w:r w:rsidRPr="004438DA">
              <w:rPr>
                <w:color w:val="000000"/>
              </w:rPr>
              <w:t xml:space="preserve"> – employee has two rate increases with the same action</w:t>
            </w:r>
          </w:p>
          <w:p w:rsidR="001177F8" w:rsidRPr="004438DA" w:rsidRDefault="001177F8" w:rsidP="006752A9">
            <w:pPr>
              <w:spacing w:after="0"/>
              <w:rPr>
                <w:color w:val="000000"/>
              </w:rPr>
            </w:pPr>
            <w:r w:rsidRPr="004438DA">
              <w:rPr>
                <w:color w:val="000000"/>
              </w:rPr>
              <w:t>Monitor division/departmental targets and allocations.  Confirm adherence to pay plan guidelines, and review merit allocations.</w:t>
            </w:r>
          </w:p>
        </w:tc>
        <w:tc>
          <w:tcPr>
            <w:tcW w:w="746" w:type="pct"/>
            <w:gridSpan w:val="2"/>
          </w:tcPr>
          <w:p w:rsidR="001177F8" w:rsidRPr="004438DA" w:rsidRDefault="001177F8" w:rsidP="005E4F85">
            <w:pPr>
              <w:pStyle w:val="ListParagraph"/>
              <w:numPr>
                <w:ilvl w:val="0"/>
                <w:numId w:val="3"/>
              </w:numPr>
              <w:spacing w:after="0"/>
              <w:ind w:left="162" w:hanging="162"/>
              <w:rPr>
                <w:rStyle w:val="Hyperlink"/>
              </w:rPr>
            </w:pPr>
            <w:r w:rsidRPr="004438DA">
              <w:lastRenderedPageBreak/>
              <w:fldChar w:fldCharType="begin"/>
            </w:r>
            <w:r w:rsidRPr="004438DA">
              <w:instrText xml:space="preserve"> HYPERLINK "https://jira.doit.wisc.edu/jira/i" \l "browse/HRS-41800?filter=18466" </w:instrText>
            </w:r>
            <w:r w:rsidRPr="004438DA">
              <w:fldChar w:fldCharType="separate"/>
            </w:r>
            <w:r w:rsidRPr="004438DA">
              <w:rPr>
                <w:rStyle w:val="Hyperlink"/>
              </w:rPr>
              <w:t xml:space="preserve">IPS Upload to </w:t>
            </w:r>
            <w:r w:rsidRPr="004438DA">
              <w:rPr>
                <w:rStyle w:val="Hyperlink"/>
              </w:rPr>
              <w:lastRenderedPageBreak/>
              <w:t>CAT</w:t>
            </w:r>
          </w:p>
          <w:p w:rsidR="001177F8" w:rsidRPr="004438DA" w:rsidRDefault="001177F8" w:rsidP="005E4F85">
            <w:pPr>
              <w:pStyle w:val="ListParagraph"/>
              <w:numPr>
                <w:ilvl w:val="0"/>
                <w:numId w:val="3"/>
              </w:numPr>
              <w:spacing w:after="0"/>
              <w:ind w:left="162" w:hanging="162"/>
              <w:rPr>
                <w:rStyle w:val="Hyperlink"/>
              </w:rPr>
            </w:pPr>
            <w:r w:rsidRPr="004438DA">
              <w:rPr>
                <w:rStyle w:val="Hyperlink"/>
              </w:rPr>
              <w:t>IPS Upload to AAP</w:t>
            </w:r>
          </w:p>
          <w:p w:rsidR="001177F8" w:rsidRPr="004438DA" w:rsidRDefault="001177F8" w:rsidP="005E4F85">
            <w:pPr>
              <w:pStyle w:val="ListParagraph"/>
              <w:numPr>
                <w:ilvl w:val="0"/>
                <w:numId w:val="3"/>
              </w:numPr>
              <w:spacing w:after="0"/>
              <w:ind w:left="162" w:hanging="162"/>
              <w:rPr>
                <w:rStyle w:val="Hyperlink"/>
              </w:rPr>
            </w:pPr>
            <w:r w:rsidRPr="004438DA">
              <w:rPr>
                <w:rStyle w:val="Hyperlink"/>
              </w:rPr>
              <w:t>HRS to CAT Compare Report</w:t>
            </w:r>
          </w:p>
          <w:p w:rsidR="001177F8" w:rsidRPr="004438DA" w:rsidRDefault="001177F8" w:rsidP="005E4F85">
            <w:pPr>
              <w:pStyle w:val="ListParagraph"/>
              <w:numPr>
                <w:ilvl w:val="0"/>
                <w:numId w:val="3"/>
              </w:numPr>
              <w:spacing w:after="0"/>
              <w:ind w:left="162" w:hanging="162"/>
              <w:rPr>
                <w:rStyle w:val="Hyperlink"/>
              </w:rPr>
            </w:pPr>
            <w:r w:rsidRPr="004438DA">
              <w:rPr>
                <w:rStyle w:val="Hyperlink"/>
              </w:rPr>
              <w:t>Missing from CAT Report</w:t>
            </w:r>
          </w:p>
          <w:p w:rsidR="001177F8" w:rsidRPr="004438DA" w:rsidRDefault="001177F8" w:rsidP="005E4F85">
            <w:pPr>
              <w:pStyle w:val="ListParagraph"/>
              <w:numPr>
                <w:ilvl w:val="0"/>
                <w:numId w:val="3"/>
              </w:numPr>
              <w:spacing w:after="0"/>
              <w:ind w:left="162" w:hanging="162"/>
              <w:rPr>
                <w:rStyle w:val="Hyperlink"/>
              </w:rPr>
            </w:pPr>
            <w:r w:rsidRPr="004438DA">
              <w:rPr>
                <w:rStyle w:val="Hyperlink"/>
              </w:rPr>
              <w:t>Under Min/Over Max Report</w:t>
            </w:r>
          </w:p>
          <w:p w:rsidR="001177F8" w:rsidRPr="004438DA" w:rsidRDefault="001177F8" w:rsidP="005E4F85">
            <w:pPr>
              <w:pStyle w:val="ListParagraph"/>
              <w:numPr>
                <w:ilvl w:val="0"/>
                <w:numId w:val="3"/>
              </w:numPr>
              <w:spacing w:after="0"/>
              <w:ind w:left="162" w:hanging="180"/>
            </w:pPr>
            <w:r w:rsidRPr="004438DA">
              <w:rPr>
                <w:rStyle w:val="Hyperlink"/>
              </w:rPr>
              <w:t>Record Errors Report</w:t>
            </w:r>
            <w:r w:rsidRPr="004438DA">
              <w:fldChar w:fldCharType="end"/>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lastRenderedPageBreak/>
              <w:t>23</w:t>
            </w:r>
          </w:p>
        </w:tc>
        <w:tc>
          <w:tcPr>
            <w:tcW w:w="748" w:type="pct"/>
          </w:tcPr>
          <w:p w:rsidR="001177F8" w:rsidRPr="004438DA" w:rsidRDefault="001177F8" w:rsidP="006752A9">
            <w:pPr>
              <w:autoSpaceDE w:val="0"/>
              <w:autoSpaceDN w:val="0"/>
              <w:adjustRightInd w:val="0"/>
              <w:spacing w:after="0" w:line="288" w:lineRule="auto"/>
              <w:rPr>
                <w:rFonts w:cs="Arial"/>
              </w:rPr>
            </w:pPr>
            <w:r w:rsidRPr="004438DA">
              <w:rPr>
                <w:rFonts w:cs="Arial"/>
              </w:rPr>
              <w:t>Institutional Central CAT Admin</w:t>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Request HRS Job Data Feed </w:t>
            </w:r>
            <w:r w:rsidR="001546E7" w:rsidRPr="004438DA">
              <w:t xml:space="preserve">to be </w:t>
            </w:r>
            <w:r w:rsidR="00F50706" w:rsidRPr="004438DA">
              <w:t>Turned Off</w:t>
            </w:r>
          </w:p>
        </w:tc>
        <w:tc>
          <w:tcPr>
            <w:tcW w:w="2190" w:type="pct"/>
          </w:tcPr>
          <w:p w:rsidR="001177F8" w:rsidRPr="004438DA" w:rsidRDefault="001177F8" w:rsidP="006752A9">
            <w:pPr>
              <w:spacing w:after="0"/>
              <w:rPr>
                <w:rFonts w:cs="Arial"/>
              </w:rPr>
            </w:pPr>
            <w:r w:rsidRPr="004438DA">
              <w:rPr>
                <w:rFonts w:cs="Arial"/>
              </w:rPr>
              <w:t xml:space="preserve">Institutional CAT Administration will request, upon a date of their choosing, that the automatic feed from HRS that passes Fiscal Year, Name, Empl ID, Business Unit, HRS Home Dept, Job Code, Annual –Min/Max, Empl Class, Pay Basis, EJED, Other Active Jobs?, and Comprate to the CAT should be turned off so that the institution can reconcile their budget.  </w:t>
            </w:r>
          </w:p>
        </w:tc>
        <w:tc>
          <w:tcPr>
            <w:tcW w:w="746" w:type="pct"/>
            <w:gridSpan w:val="2"/>
          </w:tcPr>
          <w:p w:rsidR="001177F8" w:rsidRPr="004438DA" w:rsidRDefault="001177F8" w:rsidP="006752A9">
            <w:pPr>
              <w:spacing w:after="0"/>
              <w:contextualSpacing/>
              <w:rPr>
                <w:i/>
              </w:rPr>
            </w:pPr>
            <w:r w:rsidRPr="004438DA">
              <w:rPr>
                <w:i/>
              </w:rPr>
              <w:t>N/A</w:t>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24</w:t>
            </w:r>
          </w:p>
        </w:tc>
        <w:tc>
          <w:tcPr>
            <w:tcW w:w="748" w:type="pct"/>
          </w:tcPr>
          <w:p w:rsidR="001177F8" w:rsidRPr="004438DA" w:rsidRDefault="001177F8" w:rsidP="006752A9">
            <w:pPr>
              <w:spacing w:after="0"/>
              <w:contextualSpacing/>
              <w:rPr>
                <w:rFonts w:cs="Arial"/>
              </w:rPr>
            </w:pPr>
            <w:r w:rsidRPr="004438DA">
              <w:rPr>
                <w:rFonts w:cs="Arial"/>
              </w:rPr>
              <w:t>UW System CAT Admin</w:t>
            </w:r>
          </w:p>
        </w:tc>
        <w:tc>
          <w:tcPr>
            <w:tcW w:w="968" w:type="pct"/>
          </w:tcPr>
          <w:p w:rsidR="001177F8" w:rsidRPr="004438DA" w:rsidRDefault="001177F8" w:rsidP="006752A9">
            <w:pPr>
              <w:spacing w:after="0"/>
              <w:contextualSpacing/>
            </w:pPr>
            <w:r w:rsidRPr="004438DA">
              <w:t xml:space="preserve">Turn </w:t>
            </w:r>
            <w:r w:rsidR="00F50706" w:rsidRPr="004438DA">
              <w:t xml:space="preserve">Off </w:t>
            </w:r>
            <w:r w:rsidRPr="004438DA">
              <w:t>Automatic HRS Job Data Feed</w:t>
            </w:r>
          </w:p>
        </w:tc>
        <w:tc>
          <w:tcPr>
            <w:tcW w:w="2190" w:type="pct"/>
          </w:tcPr>
          <w:p w:rsidR="001177F8" w:rsidRPr="004438DA" w:rsidRDefault="001177F8" w:rsidP="006752A9">
            <w:pPr>
              <w:spacing w:after="0"/>
              <w:rPr>
                <w:rFonts w:cs="Arial"/>
              </w:rPr>
            </w:pPr>
            <w:r w:rsidRPr="004438DA">
              <w:rPr>
                <w:rFonts w:cs="Arial"/>
              </w:rPr>
              <w:t xml:space="preserve">UW System CAT Administration will turn off the automatic feed from HRS that passes Fiscal Year, Name, Empl ID, Business Unit, HRS Home Dept, Job Code, Annual –Min/Max, Empl Class, Pay Basis, EJED, Other Active Jobs?, and Comprate to the CAT for each institution. Each institution will request that this be done so that they can reconcile their budget (either at the divisional or the central level).  </w:t>
            </w:r>
          </w:p>
        </w:tc>
        <w:tc>
          <w:tcPr>
            <w:tcW w:w="746" w:type="pct"/>
            <w:gridSpan w:val="2"/>
          </w:tcPr>
          <w:p w:rsidR="001177F8" w:rsidRPr="004438DA" w:rsidRDefault="00594D8D" w:rsidP="005E4F85">
            <w:pPr>
              <w:pStyle w:val="ListParagraph"/>
              <w:numPr>
                <w:ilvl w:val="0"/>
                <w:numId w:val="12"/>
              </w:numPr>
              <w:spacing w:after="0"/>
              <w:ind w:left="162" w:hanging="180"/>
            </w:pPr>
            <w:hyperlink r:id="rId32" w:history="1">
              <w:r w:rsidR="001177F8" w:rsidRPr="004438DA">
                <w:rPr>
                  <w:rStyle w:val="Hyperlink"/>
                  <w:rFonts w:cs="Arial"/>
                  <w:shd w:val="clear" w:color="auto" w:fill="FFFFFF"/>
                </w:rPr>
                <w:t>CAT Annual Setup</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25</w:t>
            </w:r>
          </w:p>
        </w:tc>
        <w:tc>
          <w:tcPr>
            <w:tcW w:w="748" w:type="pct"/>
          </w:tcPr>
          <w:p w:rsidR="001177F8" w:rsidRPr="004438DA" w:rsidRDefault="001177F8" w:rsidP="006752A9">
            <w:pPr>
              <w:spacing w:after="0"/>
              <w:contextualSpacing/>
              <w:rPr>
                <w:rFonts w:cs="Arial"/>
              </w:rPr>
            </w:pPr>
            <w:r w:rsidRPr="004438DA">
              <w:rPr>
                <w:rFonts w:cs="Arial"/>
              </w:rPr>
              <w:t>Divisional CAT Admin</w:t>
            </w:r>
            <w:r w:rsidRPr="004438DA">
              <w:rPr>
                <w:rFonts w:cs="Arial"/>
              </w:rPr>
              <w:tab/>
            </w:r>
          </w:p>
        </w:tc>
        <w:tc>
          <w:tcPr>
            <w:tcW w:w="968" w:type="pct"/>
          </w:tcPr>
          <w:p w:rsidR="001177F8" w:rsidRPr="004438DA" w:rsidRDefault="001177F8" w:rsidP="006752A9">
            <w:pPr>
              <w:spacing w:after="0"/>
              <w:contextualSpacing/>
            </w:pPr>
            <w:r w:rsidRPr="004438DA">
              <w:t xml:space="preserve">Complete </w:t>
            </w:r>
            <w:r w:rsidR="00F50706" w:rsidRPr="004438DA">
              <w:t xml:space="preserve">Balancing Exercise </w:t>
            </w:r>
            <w:r w:rsidR="001546E7" w:rsidRPr="004438DA">
              <w:t xml:space="preserve">in the </w:t>
            </w:r>
            <w:r w:rsidRPr="004438DA">
              <w:t xml:space="preserve">CAT </w:t>
            </w:r>
            <w:r w:rsidR="001546E7" w:rsidRPr="004438DA">
              <w:t>an</w:t>
            </w:r>
            <w:r w:rsidR="00F50706" w:rsidRPr="004438DA">
              <w:t xml:space="preserve">d </w:t>
            </w:r>
            <w:r w:rsidRPr="004438DA">
              <w:t>AAP</w:t>
            </w:r>
          </w:p>
        </w:tc>
        <w:tc>
          <w:tcPr>
            <w:tcW w:w="2190" w:type="pct"/>
          </w:tcPr>
          <w:p w:rsidR="001177F8" w:rsidRPr="004438DA" w:rsidRDefault="001177F8" w:rsidP="006752A9">
            <w:pPr>
              <w:spacing w:after="0"/>
              <w:contextualSpacing/>
              <w:rPr>
                <w:rFonts w:cs="Arial"/>
              </w:rPr>
            </w:pPr>
            <w:r w:rsidRPr="004438DA">
              <w:rPr>
                <w:rFonts w:cs="Arial"/>
              </w:rPr>
              <w:t>If divisional balancing is needed, review summary data (in BSUM and the CAT Summary Page) and make final adjustments to compensation, funding and additional adjustments.</w:t>
            </w:r>
          </w:p>
        </w:tc>
        <w:tc>
          <w:tcPr>
            <w:tcW w:w="746" w:type="pct"/>
            <w:gridSpan w:val="2"/>
          </w:tcPr>
          <w:p w:rsidR="001177F8" w:rsidRPr="004438DA" w:rsidRDefault="001177F8" w:rsidP="005E4F85">
            <w:pPr>
              <w:pStyle w:val="ListParagraph"/>
              <w:numPr>
                <w:ilvl w:val="0"/>
                <w:numId w:val="11"/>
              </w:numPr>
              <w:spacing w:after="0"/>
              <w:ind w:left="162" w:hanging="180"/>
              <w:rPr>
                <w:rStyle w:val="Hyperlink"/>
              </w:rPr>
            </w:pPr>
            <w:r w:rsidRPr="004438DA">
              <w:fldChar w:fldCharType="begin"/>
            </w:r>
            <w:r w:rsidRPr="004438DA">
              <w:instrText xml:space="preserve"> HYPERLINK "https://www.wisconsin.edu/compensation-administration-tool/institutional-liaisons/" </w:instrText>
            </w:r>
            <w:r w:rsidRPr="004438DA">
              <w:fldChar w:fldCharType="separate"/>
            </w:r>
            <w:r w:rsidRPr="004438DA">
              <w:rPr>
                <w:rStyle w:val="Hyperlink"/>
              </w:rPr>
              <w:t>CAT Summary Page</w:t>
            </w:r>
          </w:p>
          <w:p w:rsidR="001177F8" w:rsidRPr="004438DA" w:rsidRDefault="001177F8" w:rsidP="005E4F85">
            <w:pPr>
              <w:pStyle w:val="ListParagraph"/>
              <w:numPr>
                <w:ilvl w:val="0"/>
                <w:numId w:val="11"/>
              </w:numPr>
              <w:spacing w:after="0"/>
              <w:ind w:left="162" w:hanging="180"/>
            </w:pPr>
            <w:r w:rsidRPr="004438DA">
              <w:rPr>
                <w:rStyle w:val="Hyperlink"/>
              </w:rPr>
              <w:t>BSUM</w:t>
            </w:r>
            <w:r w:rsidRPr="004438DA">
              <w:fldChar w:fldCharType="end"/>
            </w:r>
            <w:r w:rsidRPr="004438DA">
              <w:t xml:space="preserve"> </w:t>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26</w:t>
            </w:r>
          </w:p>
        </w:tc>
        <w:tc>
          <w:tcPr>
            <w:tcW w:w="748" w:type="pct"/>
          </w:tcPr>
          <w:p w:rsidR="001177F8" w:rsidRPr="004438DA" w:rsidRDefault="001177F8" w:rsidP="006752A9">
            <w:pPr>
              <w:spacing w:after="0"/>
              <w:contextualSpacing/>
              <w:rPr>
                <w:rFonts w:cs="Arial"/>
              </w:rPr>
            </w:pPr>
            <w:r w:rsidRPr="004438DA">
              <w:rPr>
                <w:rFonts w:cs="Arial"/>
              </w:rPr>
              <w:t>Divisional CAT Admin</w:t>
            </w:r>
            <w:r w:rsidRPr="004438DA">
              <w:rPr>
                <w:rFonts w:cs="Arial"/>
              </w:rPr>
              <w:tab/>
            </w:r>
          </w:p>
        </w:tc>
        <w:tc>
          <w:tcPr>
            <w:tcW w:w="968" w:type="pct"/>
          </w:tcPr>
          <w:p w:rsidR="001177F8" w:rsidRPr="004438DA" w:rsidRDefault="001177F8" w:rsidP="006752A9">
            <w:pPr>
              <w:spacing w:after="0"/>
              <w:contextualSpacing/>
            </w:pPr>
            <w:r w:rsidRPr="004438DA">
              <w:t xml:space="preserve">Notify Institutional Central CAT Admin </w:t>
            </w:r>
            <w:r w:rsidR="001546E7" w:rsidRPr="004438DA">
              <w:t xml:space="preserve">that </w:t>
            </w:r>
            <w:r w:rsidR="00F50706" w:rsidRPr="004438DA">
              <w:t xml:space="preserve">Balancing </w:t>
            </w:r>
            <w:r w:rsidR="001546E7" w:rsidRPr="004438DA">
              <w:t xml:space="preserve">is </w:t>
            </w:r>
            <w:r w:rsidR="00F50706" w:rsidRPr="004438DA">
              <w:lastRenderedPageBreak/>
              <w:t>Complete</w:t>
            </w:r>
          </w:p>
        </w:tc>
        <w:tc>
          <w:tcPr>
            <w:tcW w:w="2190" w:type="pct"/>
          </w:tcPr>
          <w:p w:rsidR="001177F8" w:rsidRPr="004438DA" w:rsidRDefault="001177F8" w:rsidP="006752A9">
            <w:pPr>
              <w:spacing w:after="0"/>
              <w:contextualSpacing/>
              <w:rPr>
                <w:rFonts w:cs="Arial"/>
              </w:rPr>
            </w:pPr>
            <w:r w:rsidRPr="004438DA">
              <w:rPr>
                <w:rFonts w:cs="Arial"/>
              </w:rPr>
              <w:lastRenderedPageBreak/>
              <w:t>Once divisional balancing is complete, the central CAT administrator(s) should be notified.</w:t>
            </w:r>
          </w:p>
        </w:tc>
        <w:tc>
          <w:tcPr>
            <w:tcW w:w="746" w:type="pct"/>
            <w:gridSpan w:val="2"/>
          </w:tcPr>
          <w:p w:rsidR="001177F8" w:rsidRPr="004438DA" w:rsidRDefault="001177F8" w:rsidP="006752A9">
            <w:pPr>
              <w:spacing w:after="0"/>
              <w:contextualSpacing/>
              <w:rPr>
                <w:i/>
              </w:rPr>
            </w:pPr>
            <w:r w:rsidRPr="004438DA">
              <w:rPr>
                <w:i/>
              </w:rPr>
              <w:t>N/A</w:t>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lastRenderedPageBreak/>
              <w:t>27</w:t>
            </w:r>
          </w:p>
        </w:tc>
        <w:tc>
          <w:tcPr>
            <w:tcW w:w="748" w:type="pct"/>
          </w:tcPr>
          <w:p w:rsidR="001177F8" w:rsidRPr="004438DA" w:rsidRDefault="001177F8" w:rsidP="006752A9">
            <w:pPr>
              <w:spacing w:after="0"/>
              <w:contextualSpacing/>
              <w:rPr>
                <w:rFonts w:cs="Arial"/>
              </w:rPr>
            </w:pPr>
            <w:r w:rsidRPr="004438DA">
              <w:rPr>
                <w:rFonts w:cs="Arial"/>
              </w:rPr>
              <w:t>Institutional Central CAT Admin</w:t>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Review </w:t>
            </w:r>
            <w:r w:rsidR="00F50706" w:rsidRPr="004438DA">
              <w:t>Merit Allocation</w:t>
            </w:r>
          </w:p>
          <w:p w:rsidR="001177F8" w:rsidRPr="004438DA" w:rsidRDefault="001177F8" w:rsidP="006752A9">
            <w:pPr>
              <w:spacing w:after="0"/>
              <w:contextualSpacing/>
            </w:pPr>
          </w:p>
        </w:tc>
        <w:tc>
          <w:tcPr>
            <w:tcW w:w="2190" w:type="pct"/>
          </w:tcPr>
          <w:p w:rsidR="001177F8" w:rsidRPr="004438DA" w:rsidRDefault="001177F8" w:rsidP="006752A9">
            <w:pPr>
              <w:spacing w:after="0"/>
              <w:rPr>
                <w:rFonts w:cs="Arial"/>
              </w:rPr>
            </w:pPr>
            <w:r w:rsidRPr="004438DA">
              <w:rPr>
                <w:rFonts w:cs="Arial"/>
              </w:rPr>
              <w:t>Using the CAT Summary Page, review how many dollars have been allocated for merit and compare to how many dollars should be allocated for merit (pay plan % X Continuing Staff Base).</w:t>
            </w:r>
          </w:p>
        </w:tc>
        <w:tc>
          <w:tcPr>
            <w:tcW w:w="746" w:type="pct"/>
            <w:gridSpan w:val="2"/>
          </w:tcPr>
          <w:p w:rsidR="001177F8" w:rsidRPr="004438DA" w:rsidRDefault="00594D8D" w:rsidP="005E4F85">
            <w:pPr>
              <w:numPr>
                <w:ilvl w:val="0"/>
                <w:numId w:val="11"/>
              </w:numPr>
              <w:spacing w:after="0"/>
              <w:ind w:left="252" w:hanging="270"/>
              <w:contextualSpacing/>
            </w:pPr>
            <w:hyperlink r:id="rId33" w:history="1">
              <w:r w:rsidR="001177F8" w:rsidRPr="004438DA">
                <w:rPr>
                  <w:rStyle w:val="Hyperlink"/>
                </w:rPr>
                <w:t>CAT Summary Page</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28</w:t>
            </w:r>
          </w:p>
        </w:tc>
        <w:tc>
          <w:tcPr>
            <w:tcW w:w="748" w:type="pct"/>
          </w:tcPr>
          <w:p w:rsidR="001177F8" w:rsidRPr="004438DA" w:rsidRDefault="001177F8" w:rsidP="006752A9">
            <w:pPr>
              <w:spacing w:after="0"/>
              <w:contextualSpacing/>
              <w:rPr>
                <w:rFonts w:cs="Arial"/>
              </w:rPr>
            </w:pPr>
            <w:r w:rsidRPr="004438DA">
              <w:rPr>
                <w:rFonts w:cs="Arial"/>
              </w:rPr>
              <w:t>Institutional Central CAT Admin</w:t>
            </w:r>
          </w:p>
        </w:tc>
        <w:tc>
          <w:tcPr>
            <w:tcW w:w="968" w:type="pct"/>
          </w:tcPr>
          <w:p w:rsidR="001177F8" w:rsidRPr="004438DA" w:rsidRDefault="001177F8" w:rsidP="006752A9">
            <w:pPr>
              <w:spacing w:after="0"/>
              <w:contextualSpacing/>
            </w:pPr>
            <w:r w:rsidRPr="004438DA">
              <w:t>Monitor</w:t>
            </w:r>
            <w:r w:rsidR="00F50706" w:rsidRPr="004438DA">
              <w:t xml:space="preserve">, Edit, </w:t>
            </w:r>
            <w:r w:rsidR="001546E7" w:rsidRPr="004438DA">
              <w:t xml:space="preserve">and </w:t>
            </w:r>
            <w:r w:rsidR="00F50706" w:rsidRPr="004438DA">
              <w:t xml:space="preserve">Clean Up </w:t>
            </w:r>
            <w:r w:rsidRPr="004438DA">
              <w:t xml:space="preserve">CAT Data </w:t>
            </w:r>
          </w:p>
        </w:tc>
        <w:tc>
          <w:tcPr>
            <w:tcW w:w="2190" w:type="pct"/>
          </w:tcPr>
          <w:p w:rsidR="001177F8" w:rsidRPr="004438DA" w:rsidRDefault="001177F8" w:rsidP="006752A9">
            <w:pPr>
              <w:spacing w:after="0"/>
              <w:contextualSpacing/>
              <w:rPr>
                <w:color w:val="000000"/>
              </w:rPr>
            </w:pPr>
            <w:r w:rsidRPr="002429E2">
              <w:rPr>
                <w:color w:val="000000"/>
              </w:rPr>
              <w:t>Run various error reports and</w:t>
            </w:r>
            <w:r w:rsidRPr="004438DA">
              <w:rPr>
                <w:color w:val="000000"/>
              </w:rPr>
              <w:t xml:space="preserve"> fix errors:</w:t>
            </w:r>
          </w:p>
          <w:p w:rsidR="001177F8" w:rsidRPr="004438DA" w:rsidRDefault="001177F8" w:rsidP="005E4F85">
            <w:pPr>
              <w:pStyle w:val="ListParagraph"/>
              <w:numPr>
                <w:ilvl w:val="0"/>
                <w:numId w:val="10"/>
              </w:numPr>
              <w:spacing w:after="0"/>
              <w:ind w:left="358" w:hanging="270"/>
              <w:rPr>
                <w:color w:val="000000"/>
              </w:rPr>
            </w:pPr>
            <w:r w:rsidRPr="004438DA">
              <w:rPr>
                <w:b/>
                <w:color w:val="000000"/>
              </w:rPr>
              <w:t>IPS Upload Output</w:t>
            </w:r>
            <w:r w:rsidRPr="004438DA">
              <w:rPr>
                <w:color w:val="000000"/>
              </w:rPr>
              <w:t xml:space="preserve"> – UW CAT Admin will review IPS load output report.  Load Status with warnings or errors can be sent to divisions for correction in CAT along with description of error message to determine action needed based on load status.  If load status is </w:t>
            </w:r>
            <w:r w:rsidRPr="004438DA">
              <w:rPr>
                <w:b/>
                <w:color w:val="000000"/>
              </w:rPr>
              <w:t>successful</w:t>
            </w:r>
            <w:r w:rsidRPr="004438DA">
              <w:rPr>
                <w:color w:val="000000"/>
              </w:rPr>
              <w:t xml:space="preserve">, the row loaded to CAT and no action is needed.  If load status is </w:t>
            </w:r>
            <w:r w:rsidRPr="004438DA">
              <w:rPr>
                <w:b/>
                <w:color w:val="000000"/>
              </w:rPr>
              <w:t>warning</w:t>
            </w:r>
            <w:r w:rsidRPr="004438DA">
              <w:rPr>
                <w:color w:val="000000"/>
              </w:rPr>
              <w:t xml:space="preserve">, the row loaded to CAT but review of description and comments is needed to determine if action is needed.  If load status is </w:t>
            </w:r>
            <w:r w:rsidRPr="004438DA">
              <w:rPr>
                <w:b/>
                <w:color w:val="000000"/>
              </w:rPr>
              <w:t>error</w:t>
            </w:r>
            <w:r w:rsidRPr="004438DA">
              <w:rPr>
                <w:color w:val="000000"/>
              </w:rPr>
              <w:t>, the row did not load, and review of description and message is needed to determine action needed to correct error.</w:t>
            </w:r>
          </w:p>
          <w:p w:rsidR="001177F8" w:rsidRPr="004438DA" w:rsidRDefault="001177F8" w:rsidP="005E4F85">
            <w:pPr>
              <w:pStyle w:val="ListParagraph"/>
              <w:numPr>
                <w:ilvl w:val="0"/>
                <w:numId w:val="9"/>
              </w:numPr>
              <w:spacing w:after="0"/>
              <w:ind w:left="358" w:hanging="270"/>
              <w:rPr>
                <w:color w:val="000000"/>
              </w:rPr>
            </w:pPr>
            <w:r w:rsidRPr="004438DA">
              <w:rPr>
                <w:b/>
                <w:color w:val="000000"/>
              </w:rPr>
              <w:t>HRS to CAT Compare Report</w:t>
            </w:r>
            <w:r w:rsidRPr="004438DA">
              <w:rPr>
                <w:color w:val="000000"/>
              </w:rPr>
              <w:t xml:space="preserve"> – catches transfers and terminations that have occurred in HRS since the IR data was pulled.  Transfer and terminations changes will need to be resolved directly in the CAT.</w:t>
            </w:r>
          </w:p>
          <w:p w:rsidR="001177F8" w:rsidRPr="002429E2" w:rsidRDefault="001177F8" w:rsidP="005E4F85">
            <w:pPr>
              <w:pStyle w:val="ListParagraph"/>
              <w:numPr>
                <w:ilvl w:val="0"/>
                <w:numId w:val="9"/>
              </w:numPr>
              <w:spacing w:after="0"/>
              <w:ind w:left="358" w:hanging="270"/>
              <w:rPr>
                <w:color w:val="000000"/>
              </w:rPr>
            </w:pPr>
            <w:r w:rsidRPr="004438DA">
              <w:rPr>
                <w:b/>
                <w:color w:val="000000"/>
              </w:rPr>
              <w:t>Missing from CAT Report</w:t>
            </w:r>
            <w:r w:rsidRPr="004438DA">
              <w:rPr>
                <w:color w:val="000000"/>
              </w:rPr>
              <w:t xml:space="preserve"> – displays employees that exist </w:t>
            </w:r>
            <w:r w:rsidRPr="002429E2">
              <w:rPr>
                <w:color w:val="000000"/>
              </w:rPr>
              <w:t xml:space="preserve">in HRS, but are not included in the CAT.  It catches new hires and those excluded from the IR/IPS.  If a new hire is identified, enter on New Hire in CAT.  </w:t>
            </w:r>
          </w:p>
          <w:p w:rsidR="001177F8" w:rsidRPr="004438DA" w:rsidRDefault="001177F8" w:rsidP="005E4F85">
            <w:pPr>
              <w:pStyle w:val="ListParagraph"/>
              <w:numPr>
                <w:ilvl w:val="0"/>
                <w:numId w:val="9"/>
              </w:numPr>
              <w:spacing w:after="0"/>
              <w:ind w:left="358" w:hanging="270"/>
              <w:rPr>
                <w:color w:val="000000"/>
              </w:rPr>
            </w:pPr>
            <w:r w:rsidRPr="002429E2">
              <w:rPr>
                <w:b/>
                <w:color w:val="000000"/>
              </w:rPr>
              <w:t>Over Min/Under Max Report</w:t>
            </w:r>
            <w:r w:rsidRPr="002429E2">
              <w:rPr>
                <w:color w:val="000000"/>
              </w:rPr>
              <w:t xml:space="preserve"> – displays under min/over max errors.  If correction is needed, change the employee compensation information in the CAT.  If an employee is within the range of an approved ESR, make note in your records.  If the division would like to seek a new ESR or higher range</w:t>
            </w:r>
            <w:r w:rsidRPr="004438DA">
              <w:rPr>
                <w:color w:val="000000"/>
              </w:rPr>
              <w:t xml:space="preserve"> for a current </w:t>
            </w:r>
            <w:r w:rsidRPr="004438DA">
              <w:rPr>
                <w:color w:val="000000"/>
              </w:rPr>
              <w:lastRenderedPageBreak/>
              <w:t>ESR, divisional HR should contact central HR.</w:t>
            </w:r>
          </w:p>
          <w:p w:rsidR="001177F8" w:rsidRPr="004438DA" w:rsidRDefault="001177F8" w:rsidP="005E4F85">
            <w:pPr>
              <w:pStyle w:val="ListParagraph"/>
              <w:numPr>
                <w:ilvl w:val="0"/>
                <w:numId w:val="9"/>
              </w:numPr>
              <w:spacing w:after="0"/>
              <w:ind w:left="358" w:hanging="270"/>
              <w:rPr>
                <w:color w:val="000000"/>
              </w:rPr>
            </w:pPr>
            <w:r w:rsidRPr="004438DA">
              <w:rPr>
                <w:b/>
                <w:color w:val="000000"/>
              </w:rPr>
              <w:t>Record Errors Report</w:t>
            </w:r>
            <w:r w:rsidRPr="004438DA">
              <w:rPr>
                <w:color w:val="000000"/>
              </w:rPr>
              <w:t xml:space="preserve"> – review these errors and correct them in the CAT.</w:t>
            </w:r>
          </w:p>
          <w:p w:rsidR="001177F8" w:rsidRPr="004438DA" w:rsidRDefault="001177F8" w:rsidP="005E4F85">
            <w:pPr>
              <w:pStyle w:val="ListParagraph"/>
              <w:numPr>
                <w:ilvl w:val="1"/>
                <w:numId w:val="3"/>
              </w:numPr>
              <w:spacing w:after="0"/>
              <w:rPr>
                <w:color w:val="000000"/>
              </w:rPr>
            </w:pPr>
            <w:r w:rsidRPr="004438DA">
              <w:rPr>
                <w:i/>
                <w:color w:val="000000"/>
              </w:rPr>
              <w:t>Job Level Errors</w:t>
            </w:r>
            <w:r w:rsidRPr="004438DA">
              <w:rPr>
                <w:color w:val="000000"/>
              </w:rPr>
              <w:t xml:space="preserve"> – employee has a Planned FTE is zero, etc</w:t>
            </w:r>
          </w:p>
          <w:p w:rsidR="001177F8" w:rsidRPr="004438DA" w:rsidRDefault="001177F8" w:rsidP="005E4F85">
            <w:pPr>
              <w:pStyle w:val="ListParagraph"/>
              <w:numPr>
                <w:ilvl w:val="1"/>
                <w:numId w:val="3"/>
              </w:numPr>
              <w:spacing w:after="0"/>
              <w:rPr>
                <w:color w:val="000000"/>
              </w:rPr>
            </w:pPr>
            <w:r w:rsidRPr="004438DA">
              <w:rPr>
                <w:i/>
                <w:color w:val="000000"/>
              </w:rPr>
              <w:t>Funding Section Errors</w:t>
            </w:r>
            <w:r w:rsidRPr="004438DA">
              <w:rPr>
                <w:color w:val="000000"/>
              </w:rPr>
              <w:t xml:space="preserve"> – mathematical errors related to the funding section in the CAT</w:t>
            </w:r>
          </w:p>
          <w:p w:rsidR="001177F8" w:rsidRPr="004438DA" w:rsidRDefault="001177F8" w:rsidP="005E4F85">
            <w:pPr>
              <w:pStyle w:val="ListParagraph"/>
              <w:numPr>
                <w:ilvl w:val="1"/>
                <w:numId w:val="3"/>
              </w:numPr>
              <w:spacing w:after="0"/>
              <w:rPr>
                <w:color w:val="000000"/>
              </w:rPr>
            </w:pPr>
            <w:r w:rsidRPr="004438DA">
              <w:rPr>
                <w:i/>
                <w:color w:val="000000"/>
              </w:rPr>
              <w:t>Funding Edit Errors</w:t>
            </w:r>
            <w:r w:rsidRPr="004438DA">
              <w:rPr>
                <w:color w:val="000000"/>
              </w:rPr>
              <w:t xml:space="preserve"> – employee did not pass SFS (or Budget) edits</w:t>
            </w:r>
          </w:p>
          <w:p w:rsidR="001177F8" w:rsidRPr="004438DA" w:rsidRDefault="001177F8" w:rsidP="005E4F85">
            <w:pPr>
              <w:pStyle w:val="ListParagraph"/>
              <w:numPr>
                <w:ilvl w:val="1"/>
                <w:numId w:val="3"/>
              </w:numPr>
              <w:spacing w:after="0"/>
              <w:rPr>
                <w:color w:val="000000"/>
              </w:rPr>
            </w:pPr>
            <w:r w:rsidRPr="004438DA">
              <w:rPr>
                <w:i/>
                <w:color w:val="000000"/>
              </w:rPr>
              <w:t>Compensation Errors</w:t>
            </w:r>
            <w:r w:rsidRPr="004438DA">
              <w:rPr>
                <w:color w:val="000000"/>
              </w:rPr>
              <w:t xml:space="preserve"> – employee has two rate increases with the same action</w:t>
            </w:r>
          </w:p>
        </w:tc>
        <w:tc>
          <w:tcPr>
            <w:tcW w:w="746" w:type="pct"/>
            <w:gridSpan w:val="2"/>
          </w:tcPr>
          <w:p w:rsidR="001177F8" w:rsidRPr="004438DA" w:rsidRDefault="001177F8" w:rsidP="005E4F85">
            <w:pPr>
              <w:pStyle w:val="ListParagraph"/>
              <w:numPr>
                <w:ilvl w:val="0"/>
                <w:numId w:val="3"/>
              </w:numPr>
              <w:spacing w:after="0"/>
              <w:ind w:left="162" w:hanging="162"/>
              <w:rPr>
                <w:rStyle w:val="Hyperlink"/>
              </w:rPr>
            </w:pPr>
            <w:r w:rsidRPr="004438DA">
              <w:lastRenderedPageBreak/>
              <w:fldChar w:fldCharType="begin"/>
            </w:r>
            <w:r w:rsidRPr="004438DA">
              <w:instrText xml:space="preserve"> HYPERLINK "https://jira.doit.wisc.edu/jira/i" \l "browse/HRS-41800?filter=18466" </w:instrText>
            </w:r>
            <w:r w:rsidRPr="004438DA">
              <w:fldChar w:fldCharType="separate"/>
            </w:r>
            <w:r w:rsidRPr="004438DA">
              <w:rPr>
                <w:rStyle w:val="Hyperlink"/>
              </w:rPr>
              <w:t>IPS Upload to CAT</w:t>
            </w:r>
          </w:p>
          <w:p w:rsidR="001177F8" w:rsidRPr="004438DA" w:rsidRDefault="001177F8" w:rsidP="005E4F85">
            <w:pPr>
              <w:pStyle w:val="ListParagraph"/>
              <w:numPr>
                <w:ilvl w:val="0"/>
                <w:numId w:val="3"/>
              </w:numPr>
              <w:spacing w:after="0"/>
              <w:ind w:left="162" w:hanging="162"/>
              <w:rPr>
                <w:rStyle w:val="Hyperlink"/>
              </w:rPr>
            </w:pPr>
            <w:r w:rsidRPr="004438DA">
              <w:rPr>
                <w:rStyle w:val="Hyperlink"/>
              </w:rPr>
              <w:t>IPS Upload to AAP</w:t>
            </w:r>
          </w:p>
          <w:p w:rsidR="001177F8" w:rsidRPr="004438DA" w:rsidRDefault="001177F8" w:rsidP="005E4F85">
            <w:pPr>
              <w:pStyle w:val="ListParagraph"/>
              <w:numPr>
                <w:ilvl w:val="0"/>
                <w:numId w:val="3"/>
              </w:numPr>
              <w:spacing w:after="0"/>
              <w:ind w:left="162" w:hanging="162"/>
              <w:rPr>
                <w:rStyle w:val="Hyperlink"/>
              </w:rPr>
            </w:pPr>
            <w:r w:rsidRPr="004438DA">
              <w:rPr>
                <w:rStyle w:val="Hyperlink"/>
              </w:rPr>
              <w:t>HRS to CAT Compare Report</w:t>
            </w:r>
          </w:p>
          <w:p w:rsidR="001177F8" w:rsidRPr="004438DA" w:rsidRDefault="001177F8" w:rsidP="005E4F85">
            <w:pPr>
              <w:pStyle w:val="ListParagraph"/>
              <w:numPr>
                <w:ilvl w:val="0"/>
                <w:numId w:val="3"/>
              </w:numPr>
              <w:spacing w:after="0"/>
              <w:ind w:left="162" w:hanging="162"/>
              <w:rPr>
                <w:rStyle w:val="Hyperlink"/>
              </w:rPr>
            </w:pPr>
            <w:r w:rsidRPr="004438DA">
              <w:rPr>
                <w:rStyle w:val="Hyperlink"/>
              </w:rPr>
              <w:t>Missing from CAT Report</w:t>
            </w:r>
          </w:p>
          <w:p w:rsidR="001177F8" w:rsidRPr="004438DA" w:rsidRDefault="001177F8" w:rsidP="005E4F85">
            <w:pPr>
              <w:pStyle w:val="ListParagraph"/>
              <w:numPr>
                <w:ilvl w:val="0"/>
                <w:numId w:val="3"/>
              </w:numPr>
              <w:spacing w:after="0"/>
              <w:ind w:left="162" w:hanging="162"/>
              <w:rPr>
                <w:rStyle w:val="Hyperlink"/>
              </w:rPr>
            </w:pPr>
            <w:r w:rsidRPr="004438DA">
              <w:rPr>
                <w:rStyle w:val="Hyperlink"/>
              </w:rPr>
              <w:t>Under Min/Over Max Report</w:t>
            </w:r>
          </w:p>
          <w:p w:rsidR="001177F8" w:rsidRPr="004438DA" w:rsidRDefault="001177F8" w:rsidP="005E4F85">
            <w:pPr>
              <w:pStyle w:val="ListParagraph"/>
              <w:numPr>
                <w:ilvl w:val="0"/>
                <w:numId w:val="3"/>
              </w:numPr>
              <w:spacing w:after="0"/>
              <w:ind w:left="162" w:hanging="180"/>
            </w:pPr>
            <w:r w:rsidRPr="004438DA">
              <w:rPr>
                <w:rStyle w:val="Hyperlink"/>
              </w:rPr>
              <w:t>Record Errors Report</w:t>
            </w:r>
            <w:r w:rsidRPr="004438DA">
              <w:fldChar w:fldCharType="end"/>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lastRenderedPageBreak/>
              <w:t>29</w:t>
            </w:r>
          </w:p>
        </w:tc>
        <w:tc>
          <w:tcPr>
            <w:tcW w:w="748" w:type="pct"/>
          </w:tcPr>
          <w:p w:rsidR="001177F8" w:rsidRPr="004438DA" w:rsidRDefault="001177F8" w:rsidP="006752A9">
            <w:pPr>
              <w:spacing w:after="0"/>
              <w:contextualSpacing/>
              <w:rPr>
                <w:rFonts w:cs="Arial"/>
              </w:rPr>
            </w:pPr>
            <w:r w:rsidRPr="004438DA">
              <w:rPr>
                <w:rFonts w:cs="Arial"/>
              </w:rPr>
              <w:t>Institutional Central CAT Admin</w:t>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Complete </w:t>
            </w:r>
            <w:r w:rsidR="00F50706" w:rsidRPr="004438DA">
              <w:t xml:space="preserve">Balancing Exercise </w:t>
            </w:r>
            <w:r w:rsidR="001546E7" w:rsidRPr="004438DA">
              <w:t xml:space="preserve">in the </w:t>
            </w:r>
            <w:r w:rsidRPr="004438DA">
              <w:t xml:space="preserve">CAT </w:t>
            </w:r>
            <w:r w:rsidR="001546E7" w:rsidRPr="004438DA">
              <w:t xml:space="preserve">and </w:t>
            </w:r>
            <w:r w:rsidRPr="004438DA">
              <w:t>AAP</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rFonts w:cs="Arial"/>
              </w:rPr>
            </w:pPr>
            <w:r w:rsidRPr="004438DA">
              <w:rPr>
                <w:rFonts w:cs="Arial"/>
              </w:rPr>
              <w:t>At the institutional level, review summary data (in BSUM and the CAT Summary Table) and make final adjustments to compensation, funding and additional adjustments.</w:t>
            </w:r>
          </w:p>
        </w:tc>
        <w:tc>
          <w:tcPr>
            <w:tcW w:w="746" w:type="pct"/>
            <w:gridSpan w:val="2"/>
          </w:tcPr>
          <w:p w:rsidR="001177F8" w:rsidRPr="004438DA" w:rsidRDefault="001177F8" w:rsidP="005E4F85">
            <w:pPr>
              <w:numPr>
                <w:ilvl w:val="0"/>
                <w:numId w:val="11"/>
              </w:numPr>
              <w:spacing w:after="0"/>
              <w:ind w:left="252" w:hanging="270"/>
              <w:contextualSpacing/>
              <w:rPr>
                <w:rStyle w:val="Hyperlink"/>
              </w:rPr>
            </w:pPr>
            <w:r w:rsidRPr="004438DA">
              <w:fldChar w:fldCharType="begin"/>
            </w:r>
            <w:r w:rsidRPr="004438DA">
              <w:instrText xml:space="preserve"> HYPERLINK "https://www.wisconsin.edu/compensation-administration-tool/institutional-liaisons/" </w:instrText>
            </w:r>
            <w:r w:rsidRPr="004438DA">
              <w:fldChar w:fldCharType="separate"/>
            </w:r>
            <w:r w:rsidRPr="004438DA">
              <w:rPr>
                <w:rStyle w:val="Hyperlink"/>
              </w:rPr>
              <w:t>CAT Summary Page</w:t>
            </w:r>
          </w:p>
          <w:p w:rsidR="001177F8" w:rsidRPr="004438DA" w:rsidRDefault="001177F8" w:rsidP="005E4F85">
            <w:pPr>
              <w:numPr>
                <w:ilvl w:val="0"/>
                <w:numId w:val="11"/>
              </w:numPr>
              <w:spacing w:after="0"/>
              <w:ind w:left="252" w:hanging="270"/>
              <w:contextualSpacing/>
            </w:pPr>
            <w:r w:rsidRPr="004438DA">
              <w:rPr>
                <w:rStyle w:val="Hyperlink"/>
              </w:rPr>
              <w:t>BSUM</w:t>
            </w:r>
            <w:r w:rsidRPr="004438DA">
              <w:fldChar w:fldCharType="end"/>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30</w:t>
            </w:r>
          </w:p>
        </w:tc>
        <w:tc>
          <w:tcPr>
            <w:tcW w:w="748" w:type="pct"/>
          </w:tcPr>
          <w:p w:rsidR="001177F8" w:rsidRPr="004438DA" w:rsidRDefault="001177F8" w:rsidP="006752A9">
            <w:pPr>
              <w:spacing w:after="0"/>
              <w:contextualSpacing/>
              <w:rPr>
                <w:rFonts w:cs="Arial"/>
              </w:rPr>
            </w:pPr>
            <w:r w:rsidRPr="004438DA">
              <w:rPr>
                <w:rFonts w:cs="Arial"/>
              </w:rPr>
              <w:t>Institutional Central CAT Admin</w:t>
            </w:r>
          </w:p>
        </w:tc>
        <w:tc>
          <w:tcPr>
            <w:tcW w:w="968" w:type="pct"/>
          </w:tcPr>
          <w:p w:rsidR="001177F8" w:rsidRPr="004438DA" w:rsidRDefault="001177F8" w:rsidP="006752A9">
            <w:pPr>
              <w:spacing w:after="0"/>
              <w:contextualSpacing/>
            </w:pPr>
            <w:r w:rsidRPr="004438DA">
              <w:t xml:space="preserve">Notify UW System CAT Admin </w:t>
            </w:r>
            <w:r w:rsidR="001546E7" w:rsidRPr="004438DA">
              <w:t xml:space="preserve">that </w:t>
            </w:r>
            <w:r w:rsidR="00F50706" w:rsidRPr="004438DA">
              <w:t xml:space="preserve">Balancing </w:t>
            </w:r>
            <w:r w:rsidR="001546E7" w:rsidRPr="004438DA">
              <w:t xml:space="preserve">is </w:t>
            </w:r>
            <w:r w:rsidR="00F50706" w:rsidRPr="004438DA">
              <w:t>Complete</w:t>
            </w:r>
          </w:p>
        </w:tc>
        <w:tc>
          <w:tcPr>
            <w:tcW w:w="2190" w:type="pct"/>
          </w:tcPr>
          <w:p w:rsidR="001177F8" w:rsidRPr="004438DA" w:rsidRDefault="001177F8" w:rsidP="006752A9">
            <w:pPr>
              <w:spacing w:after="0"/>
              <w:contextualSpacing/>
              <w:rPr>
                <w:rFonts w:cs="Arial"/>
              </w:rPr>
            </w:pPr>
            <w:r w:rsidRPr="004438DA">
              <w:rPr>
                <w:rFonts w:cs="Arial"/>
              </w:rPr>
              <w:t>Once institutional balancing is complete, notify the UW System CAT administrator(s).</w:t>
            </w:r>
          </w:p>
        </w:tc>
        <w:tc>
          <w:tcPr>
            <w:tcW w:w="746" w:type="pct"/>
            <w:gridSpan w:val="2"/>
          </w:tcPr>
          <w:p w:rsidR="001177F8" w:rsidRPr="004438DA" w:rsidRDefault="001177F8" w:rsidP="006752A9">
            <w:pPr>
              <w:spacing w:after="0"/>
              <w:contextualSpacing/>
              <w:rPr>
                <w:i/>
              </w:rPr>
            </w:pPr>
            <w:r w:rsidRPr="004438DA">
              <w:rPr>
                <w:i/>
              </w:rPr>
              <w:t>N/A</w:t>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31</w:t>
            </w:r>
          </w:p>
        </w:tc>
        <w:tc>
          <w:tcPr>
            <w:tcW w:w="748" w:type="pct"/>
          </w:tcPr>
          <w:p w:rsidR="001177F8" w:rsidRPr="004438DA" w:rsidRDefault="001177F8" w:rsidP="006752A9">
            <w:pPr>
              <w:spacing w:after="0"/>
              <w:contextualSpacing/>
              <w:rPr>
                <w:rFonts w:cs="Arial"/>
              </w:rPr>
            </w:pPr>
            <w:r w:rsidRPr="004438DA">
              <w:rPr>
                <w:rFonts w:cs="Arial"/>
              </w:rPr>
              <w:t>UW System CAT Admin</w:t>
            </w:r>
          </w:p>
          <w:p w:rsidR="001177F8" w:rsidRPr="004438DA" w:rsidRDefault="001177F8" w:rsidP="006752A9">
            <w:pPr>
              <w:spacing w:after="0"/>
              <w:contextualSpacing/>
              <w:rPr>
                <w:rFonts w:cs="Arial"/>
              </w:rPr>
            </w:pPr>
          </w:p>
        </w:tc>
        <w:tc>
          <w:tcPr>
            <w:tcW w:w="968" w:type="pct"/>
          </w:tcPr>
          <w:p w:rsidR="001177F8" w:rsidRPr="004438DA" w:rsidRDefault="001177F8" w:rsidP="006752A9">
            <w:pPr>
              <w:spacing w:after="0"/>
              <w:contextualSpacing/>
            </w:pPr>
            <w:r w:rsidRPr="004438DA">
              <w:t xml:space="preserve">Perform </w:t>
            </w:r>
            <w:r w:rsidR="00F50706" w:rsidRPr="004438DA">
              <w:t xml:space="preserve">Final Confirmation </w:t>
            </w:r>
            <w:r w:rsidR="001546E7" w:rsidRPr="004438DA">
              <w:t xml:space="preserve">and </w:t>
            </w:r>
            <w:r w:rsidR="00F50706" w:rsidRPr="004438DA">
              <w:t>Reconciliation</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rFonts w:cs="Arial"/>
              </w:rPr>
            </w:pPr>
            <w:r w:rsidRPr="004438DA">
              <w:rPr>
                <w:rFonts w:cs="Arial"/>
              </w:rPr>
              <w:t xml:space="preserve">At the system level, review institutional summary data (in BSUM and the CAT Summary Table) and make final adjustments to compensation, funding and additional adjustments to perform budget checkout. </w:t>
            </w:r>
          </w:p>
        </w:tc>
        <w:tc>
          <w:tcPr>
            <w:tcW w:w="746" w:type="pct"/>
            <w:gridSpan w:val="2"/>
          </w:tcPr>
          <w:p w:rsidR="001177F8" w:rsidRPr="004438DA" w:rsidRDefault="001177F8" w:rsidP="005E4F85">
            <w:pPr>
              <w:numPr>
                <w:ilvl w:val="0"/>
                <w:numId w:val="11"/>
              </w:numPr>
              <w:spacing w:after="0"/>
              <w:ind w:left="252" w:hanging="270"/>
              <w:contextualSpacing/>
              <w:rPr>
                <w:rStyle w:val="Hyperlink"/>
              </w:rPr>
            </w:pPr>
            <w:r w:rsidRPr="004438DA">
              <w:fldChar w:fldCharType="begin"/>
            </w:r>
            <w:r w:rsidRPr="004438DA">
              <w:instrText xml:space="preserve"> HYPERLINK "https://www.wisconsin.edu/compensation-administration-tool/institutional-liaisons/" </w:instrText>
            </w:r>
            <w:r w:rsidRPr="004438DA">
              <w:fldChar w:fldCharType="separate"/>
            </w:r>
            <w:r w:rsidRPr="004438DA">
              <w:rPr>
                <w:rStyle w:val="Hyperlink"/>
              </w:rPr>
              <w:t>CAT Summary Page</w:t>
            </w:r>
          </w:p>
          <w:p w:rsidR="001177F8" w:rsidRPr="004438DA" w:rsidRDefault="001177F8" w:rsidP="005E4F85">
            <w:pPr>
              <w:numPr>
                <w:ilvl w:val="0"/>
                <w:numId w:val="11"/>
              </w:numPr>
              <w:spacing w:after="0"/>
              <w:ind w:left="252" w:hanging="270"/>
              <w:contextualSpacing/>
            </w:pPr>
            <w:r w:rsidRPr="004438DA">
              <w:rPr>
                <w:rStyle w:val="Hyperlink"/>
              </w:rPr>
              <w:t>BSUM</w:t>
            </w:r>
            <w:r w:rsidRPr="004438DA">
              <w:fldChar w:fldCharType="end"/>
            </w:r>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32</w:t>
            </w:r>
          </w:p>
        </w:tc>
        <w:tc>
          <w:tcPr>
            <w:tcW w:w="748" w:type="pct"/>
          </w:tcPr>
          <w:p w:rsidR="001177F8" w:rsidRPr="004438DA" w:rsidRDefault="001177F8" w:rsidP="006752A9">
            <w:pPr>
              <w:spacing w:after="0"/>
              <w:contextualSpacing/>
              <w:rPr>
                <w:rFonts w:cs="Arial"/>
              </w:rPr>
            </w:pPr>
            <w:r w:rsidRPr="004438DA">
              <w:rPr>
                <w:rFonts w:cs="Arial"/>
              </w:rPr>
              <w:t>UW System CAT Admin</w:t>
            </w:r>
          </w:p>
        </w:tc>
        <w:tc>
          <w:tcPr>
            <w:tcW w:w="968" w:type="pct"/>
          </w:tcPr>
          <w:p w:rsidR="001177F8" w:rsidRPr="004438DA" w:rsidRDefault="001177F8" w:rsidP="006752A9">
            <w:pPr>
              <w:spacing w:after="0"/>
              <w:contextualSpacing/>
            </w:pPr>
            <w:r w:rsidRPr="004438DA">
              <w:t xml:space="preserve">Lock </w:t>
            </w:r>
            <w:r w:rsidR="00F50706" w:rsidRPr="004438DA">
              <w:t xml:space="preserve">Out </w:t>
            </w:r>
            <w:r w:rsidRPr="004438DA">
              <w:t>Users</w:t>
            </w:r>
            <w:r w:rsidR="00F50706" w:rsidRPr="004438DA">
              <w:t>/</w:t>
            </w:r>
            <w:r w:rsidRPr="004438DA">
              <w:t>Institutions</w:t>
            </w:r>
          </w:p>
        </w:tc>
        <w:tc>
          <w:tcPr>
            <w:tcW w:w="2190" w:type="pct"/>
          </w:tcPr>
          <w:p w:rsidR="001177F8" w:rsidRPr="004438DA" w:rsidRDefault="001177F8" w:rsidP="006752A9">
            <w:pPr>
              <w:spacing w:after="0"/>
              <w:contextualSpacing/>
              <w:rPr>
                <w:rFonts w:cs="Arial"/>
              </w:rPr>
            </w:pPr>
            <w:r w:rsidRPr="004438DA">
              <w:rPr>
                <w:rFonts w:cs="Arial"/>
              </w:rPr>
              <w:t xml:space="preserve">Visit the CAT configuration page to lock out different users or institutions. </w:t>
            </w:r>
          </w:p>
          <w:p w:rsidR="001177F8" w:rsidRPr="004438DA" w:rsidRDefault="001177F8" w:rsidP="006752A9">
            <w:pPr>
              <w:spacing w:after="0"/>
              <w:contextualSpacing/>
              <w:rPr>
                <w:rFonts w:cs="Arial"/>
              </w:rPr>
            </w:pPr>
          </w:p>
          <w:p w:rsidR="001177F8" w:rsidRPr="004438DA" w:rsidRDefault="001177F8" w:rsidP="006752A9">
            <w:pPr>
              <w:spacing w:after="0"/>
              <w:contextualSpacing/>
              <w:rPr>
                <w:rFonts w:cs="Arial"/>
              </w:rPr>
            </w:pPr>
            <w:r w:rsidRPr="004438DA">
              <w:rPr>
                <w:rFonts w:cs="Arial"/>
              </w:rPr>
              <w:t xml:space="preserve">Change the Fiscal Year Update/View Status to Open-UWSA Users Only. </w:t>
            </w:r>
          </w:p>
        </w:tc>
        <w:tc>
          <w:tcPr>
            <w:tcW w:w="746" w:type="pct"/>
            <w:gridSpan w:val="2"/>
          </w:tcPr>
          <w:p w:rsidR="001177F8" w:rsidRPr="004438DA" w:rsidRDefault="00594D8D" w:rsidP="005E4F85">
            <w:pPr>
              <w:pStyle w:val="ListParagraph"/>
              <w:numPr>
                <w:ilvl w:val="0"/>
                <w:numId w:val="12"/>
              </w:numPr>
              <w:spacing w:after="0"/>
              <w:ind w:left="162" w:hanging="180"/>
            </w:pPr>
            <w:hyperlink r:id="rId34" w:history="1">
              <w:r w:rsidR="001177F8" w:rsidRPr="004438DA">
                <w:rPr>
                  <w:rStyle w:val="Hyperlink"/>
                  <w:rFonts w:cs="Arial"/>
                  <w:shd w:val="clear" w:color="auto" w:fill="FFFFFF"/>
                </w:rPr>
                <w:t>CAT Annual Setup</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33</w:t>
            </w:r>
          </w:p>
        </w:tc>
        <w:tc>
          <w:tcPr>
            <w:tcW w:w="748" w:type="pct"/>
          </w:tcPr>
          <w:p w:rsidR="001177F8" w:rsidRPr="004438DA" w:rsidRDefault="001177F8" w:rsidP="006752A9">
            <w:pPr>
              <w:spacing w:after="0"/>
              <w:contextualSpacing/>
              <w:rPr>
                <w:rFonts w:cs="Arial"/>
              </w:rPr>
            </w:pPr>
            <w:r w:rsidRPr="004438DA">
              <w:rPr>
                <w:rFonts w:cs="Arial"/>
              </w:rPr>
              <w:t>UW System CAT Admin</w:t>
            </w:r>
          </w:p>
        </w:tc>
        <w:tc>
          <w:tcPr>
            <w:tcW w:w="968" w:type="pct"/>
          </w:tcPr>
          <w:p w:rsidR="001177F8" w:rsidRPr="004438DA" w:rsidRDefault="001177F8" w:rsidP="006752A9">
            <w:pPr>
              <w:spacing w:after="0"/>
              <w:contextualSpacing/>
            </w:pPr>
            <w:r w:rsidRPr="004438DA">
              <w:t xml:space="preserve">Run </w:t>
            </w:r>
            <w:r w:rsidR="001546E7" w:rsidRPr="004438DA">
              <w:t xml:space="preserve">the </w:t>
            </w:r>
            <w:r w:rsidRPr="004438DA">
              <w:t xml:space="preserve">CAT </w:t>
            </w:r>
            <w:r w:rsidR="001546E7" w:rsidRPr="004438DA">
              <w:t xml:space="preserve">to </w:t>
            </w:r>
            <w:r w:rsidRPr="004438DA">
              <w:t>Commitment Accounting Load</w:t>
            </w:r>
          </w:p>
        </w:tc>
        <w:tc>
          <w:tcPr>
            <w:tcW w:w="2190" w:type="pct"/>
          </w:tcPr>
          <w:p w:rsidR="001177F8" w:rsidRPr="004438DA" w:rsidRDefault="001177F8" w:rsidP="006752A9">
            <w:pPr>
              <w:spacing w:after="0"/>
              <w:contextualSpacing/>
              <w:rPr>
                <w:rFonts w:cs="Arial"/>
              </w:rPr>
            </w:pPr>
            <w:r w:rsidRPr="004438DA">
              <w:rPr>
                <w:rFonts w:cs="Arial"/>
              </w:rPr>
              <w:t>Run the CAT to Commitment Accounting Load process in Report Mode to set the funding edit status. Review the output reports to ensure there are no major errors.</w:t>
            </w:r>
          </w:p>
          <w:p w:rsidR="001177F8" w:rsidRPr="004438DA" w:rsidRDefault="001177F8" w:rsidP="006752A9">
            <w:pPr>
              <w:spacing w:after="0"/>
              <w:contextualSpacing/>
              <w:rPr>
                <w:rFonts w:cs="Arial"/>
              </w:rPr>
            </w:pPr>
          </w:p>
          <w:p w:rsidR="001177F8" w:rsidRPr="004438DA" w:rsidRDefault="001177F8" w:rsidP="006752A9">
            <w:pPr>
              <w:spacing w:after="0"/>
              <w:contextualSpacing/>
              <w:rPr>
                <w:rFonts w:cs="Arial"/>
              </w:rPr>
            </w:pPr>
            <w:r w:rsidRPr="004438DA">
              <w:rPr>
                <w:rFonts w:cs="Arial"/>
              </w:rPr>
              <w:t xml:space="preserve">Run the CAT to Commitment Accounting Load </w:t>
            </w:r>
            <w:r w:rsidRPr="004438DA">
              <w:rPr>
                <w:rFonts w:cs="Arial"/>
              </w:rPr>
              <w:lastRenderedPageBreak/>
              <w:t xml:space="preserve">Process in Process Mode to execute the load to CA. Review the output reports for rows that did not load.  </w:t>
            </w:r>
          </w:p>
          <w:p w:rsidR="001177F8" w:rsidRPr="004438DA" w:rsidRDefault="001177F8" w:rsidP="006752A9">
            <w:pPr>
              <w:spacing w:after="0"/>
              <w:contextualSpacing/>
              <w:rPr>
                <w:rFonts w:cs="Arial"/>
              </w:rPr>
            </w:pPr>
          </w:p>
          <w:p w:rsidR="001177F8" w:rsidRPr="004438DA" w:rsidRDefault="001177F8" w:rsidP="006752A9">
            <w:pPr>
              <w:spacing w:after="0"/>
              <w:contextualSpacing/>
              <w:rPr>
                <w:rFonts w:cs="Arial"/>
              </w:rPr>
            </w:pPr>
            <w:r w:rsidRPr="004438DA">
              <w:rPr>
                <w:rFonts w:cs="Arial"/>
              </w:rPr>
              <w:t xml:space="preserve">Add to HRS those rows which did not load, or distribute to the institutions to fix.  </w:t>
            </w:r>
          </w:p>
        </w:tc>
        <w:tc>
          <w:tcPr>
            <w:tcW w:w="746" w:type="pct"/>
            <w:gridSpan w:val="2"/>
          </w:tcPr>
          <w:p w:rsidR="001177F8" w:rsidRPr="004438DA" w:rsidRDefault="00594D8D" w:rsidP="005E4F85">
            <w:pPr>
              <w:pStyle w:val="ListParagraph"/>
              <w:numPr>
                <w:ilvl w:val="0"/>
                <w:numId w:val="12"/>
              </w:numPr>
              <w:spacing w:after="0"/>
              <w:ind w:left="162" w:hanging="180"/>
            </w:pPr>
            <w:hyperlink r:id="rId35" w:history="1">
              <w:r w:rsidR="001177F8" w:rsidRPr="004438DA">
                <w:rPr>
                  <w:rStyle w:val="Hyperlink"/>
                </w:rPr>
                <w:t>CAT to Commitment Accounting</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lastRenderedPageBreak/>
              <w:t>34</w:t>
            </w:r>
          </w:p>
        </w:tc>
        <w:tc>
          <w:tcPr>
            <w:tcW w:w="748" w:type="pct"/>
          </w:tcPr>
          <w:p w:rsidR="001177F8" w:rsidRPr="004438DA" w:rsidRDefault="001177F8" w:rsidP="006752A9">
            <w:pPr>
              <w:spacing w:after="0"/>
              <w:contextualSpacing/>
              <w:rPr>
                <w:rFonts w:cs="Arial"/>
              </w:rPr>
            </w:pPr>
            <w:r w:rsidRPr="004438DA">
              <w:rPr>
                <w:rFonts w:cs="Arial"/>
              </w:rPr>
              <w:t>UW System CAT Admin</w:t>
            </w:r>
          </w:p>
        </w:tc>
        <w:tc>
          <w:tcPr>
            <w:tcW w:w="968" w:type="pct"/>
          </w:tcPr>
          <w:p w:rsidR="001177F8" w:rsidRPr="004438DA" w:rsidRDefault="001177F8" w:rsidP="006752A9">
            <w:pPr>
              <w:spacing w:after="0"/>
              <w:contextualSpacing/>
            </w:pPr>
            <w:r w:rsidRPr="004438DA">
              <w:t xml:space="preserve">Run </w:t>
            </w:r>
            <w:r w:rsidR="001546E7" w:rsidRPr="004438DA">
              <w:t xml:space="preserve">the </w:t>
            </w:r>
            <w:r w:rsidRPr="004438DA">
              <w:t xml:space="preserve">CAT </w:t>
            </w:r>
            <w:r w:rsidR="001546E7" w:rsidRPr="004438DA">
              <w:t xml:space="preserve">to </w:t>
            </w:r>
            <w:r w:rsidRPr="004438DA">
              <w:t>Mass Update Load</w:t>
            </w:r>
          </w:p>
        </w:tc>
        <w:tc>
          <w:tcPr>
            <w:tcW w:w="2190" w:type="pct"/>
          </w:tcPr>
          <w:p w:rsidR="001177F8" w:rsidRPr="004438DA" w:rsidRDefault="001177F8" w:rsidP="006752A9">
            <w:pPr>
              <w:spacing w:after="0"/>
              <w:contextualSpacing/>
              <w:rPr>
                <w:rFonts w:cs="Arial"/>
              </w:rPr>
            </w:pPr>
            <w:r w:rsidRPr="004438DA">
              <w:rPr>
                <w:rFonts w:cs="Arial"/>
              </w:rPr>
              <w:t>Run the CAT to Mass Update Process.</w:t>
            </w:r>
          </w:p>
        </w:tc>
        <w:tc>
          <w:tcPr>
            <w:tcW w:w="746" w:type="pct"/>
            <w:gridSpan w:val="2"/>
          </w:tcPr>
          <w:p w:rsidR="001177F8" w:rsidRPr="004438DA" w:rsidRDefault="00594D8D" w:rsidP="005E4F85">
            <w:pPr>
              <w:pStyle w:val="ListParagraph"/>
              <w:numPr>
                <w:ilvl w:val="0"/>
                <w:numId w:val="12"/>
              </w:numPr>
              <w:spacing w:after="0"/>
              <w:ind w:left="162" w:hanging="180"/>
            </w:pPr>
            <w:hyperlink r:id="rId36" w:history="1">
              <w:r w:rsidR="001177F8" w:rsidRPr="004438DA">
                <w:rPr>
                  <w:rStyle w:val="Hyperlink"/>
                </w:rPr>
                <w:t>CAT to Mass Update</w:t>
              </w:r>
            </w:hyperlink>
          </w:p>
        </w:tc>
      </w:tr>
      <w:tr w:rsidR="001177F8" w:rsidRPr="004438DA" w:rsidTr="00E36910">
        <w:trPr>
          <w:trHeight w:val="20"/>
          <w:jc w:val="center"/>
        </w:trPr>
        <w:tc>
          <w:tcPr>
            <w:tcW w:w="349" w:type="pct"/>
          </w:tcPr>
          <w:p w:rsidR="001177F8" w:rsidRPr="004438DA" w:rsidRDefault="001177F8" w:rsidP="006752A9">
            <w:pPr>
              <w:spacing w:after="0"/>
              <w:contextualSpacing/>
            </w:pPr>
            <w:r w:rsidRPr="004438DA">
              <w:t>35</w:t>
            </w:r>
          </w:p>
        </w:tc>
        <w:tc>
          <w:tcPr>
            <w:tcW w:w="748" w:type="pct"/>
          </w:tcPr>
          <w:p w:rsidR="001177F8" w:rsidRPr="004438DA" w:rsidRDefault="001177F8" w:rsidP="006752A9">
            <w:pPr>
              <w:spacing w:after="0"/>
              <w:contextualSpacing/>
              <w:rPr>
                <w:rFonts w:cs="Arial"/>
              </w:rPr>
            </w:pPr>
            <w:r w:rsidRPr="004438DA">
              <w:rPr>
                <w:rFonts w:cs="Arial"/>
              </w:rPr>
              <w:t>UW System CAT Admin</w:t>
            </w:r>
          </w:p>
        </w:tc>
        <w:tc>
          <w:tcPr>
            <w:tcW w:w="968" w:type="pct"/>
          </w:tcPr>
          <w:p w:rsidR="001177F8" w:rsidRPr="004438DA" w:rsidRDefault="001177F8" w:rsidP="006752A9">
            <w:pPr>
              <w:spacing w:after="0"/>
              <w:contextualSpacing/>
            </w:pPr>
            <w:r w:rsidRPr="004438DA">
              <w:t xml:space="preserve">Turn </w:t>
            </w:r>
            <w:r w:rsidR="00F50706" w:rsidRPr="004438DA">
              <w:t xml:space="preserve">Off </w:t>
            </w:r>
            <w:r w:rsidRPr="004438DA">
              <w:t xml:space="preserve">FY </w:t>
            </w:r>
            <w:r w:rsidR="00F50706" w:rsidRPr="004438DA">
              <w:t>View</w:t>
            </w:r>
          </w:p>
          <w:p w:rsidR="001177F8" w:rsidRPr="004438DA" w:rsidRDefault="001177F8" w:rsidP="006752A9">
            <w:pPr>
              <w:spacing w:after="0"/>
              <w:contextualSpacing/>
            </w:pPr>
          </w:p>
        </w:tc>
        <w:tc>
          <w:tcPr>
            <w:tcW w:w="2190" w:type="pct"/>
          </w:tcPr>
          <w:p w:rsidR="001177F8" w:rsidRPr="004438DA" w:rsidRDefault="001177F8" w:rsidP="006752A9">
            <w:pPr>
              <w:spacing w:after="0"/>
              <w:contextualSpacing/>
              <w:rPr>
                <w:rFonts w:cs="Arial"/>
              </w:rPr>
            </w:pPr>
            <w:r w:rsidRPr="004438DA">
              <w:rPr>
                <w:rFonts w:cs="Arial"/>
              </w:rPr>
              <w:t xml:space="preserve">Once the budget cycle is complete, visit the CAT configuration page to turn the Fiscal Year Update/View Status to Closed-All Users.  </w:t>
            </w:r>
          </w:p>
        </w:tc>
        <w:tc>
          <w:tcPr>
            <w:tcW w:w="746" w:type="pct"/>
            <w:gridSpan w:val="2"/>
          </w:tcPr>
          <w:p w:rsidR="001177F8" w:rsidRPr="004438DA" w:rsidRDefault="00594D8D" w:rsidP="005E4F85">
            <w:pPr>
              <w:pStyle w:val="ListParagraph"/>
              <w:numPr>
                <w:ilvl w:val="0"/>
                <w:numId w:val="12"/>
              </w:numPr>
              <w:spacing w:after="0"/>
              <w:ind w:left="162" w:hanging="180"/>
            </w:pPr>
            <w:hyperlink r:id="rId37" w:history="1">
              <w:r w:rsidR="001177F8" w:rsidRPr="004438DA">
                <w:rPr>
                  <w:rStyle w:val="Hyperlink"/>
                  <w:rFonts w:cs="Arial"/>
                  <w:shd w:val="clear" w:color="auto" w:fill="FFFFFF"/>
                </w:rPr>
                <w:t>CAT Annual Setup</w:t>
              </w:r>
            </w:hyperlink>
          </w:p>
        </w:tc>
      </w:tr>
    </w:tbl>
    <w:p w:rsidR="00804C07" w:rsidRPr="004438DA" w:rsidRDefault="006E541E" w:rsidP="005E4F85">
      <w:pPr>
        <w:pStyle w:val="Heading1"/>
        <w:numPr>
          <w:ilvl w:val="0"/>
          <w:numId w:val="17"/>
        </w:numPr>
        <w:spacing w:after="200"/>
        <w:ind w:left="360"/>
        <w:contextualSpacing/>
        <w:rPr>
          <w:rFonts w:asciiTheme="minorHAnsi" w:hAnsiTheme="minorHAnsi" w:cs="Times New Roman"/>
          <w:sz w:val="22"/>
          <w:szCs w:val="22"/>
        </w:rPr>
      </w:pPr>
      <w:bookmarkStart w:id="11" w:name="_Toc441052610"/>
      <w:r w:rsidRPr="004438DA">
        <w:rPr>
          <w:rFonts w:asciiTheme="minorHAnsi" w:hAnsiTheme="minorHAnsi" w:cs="Times New Roman"/>
          <w:sz w:val="22"/>
          <w:szCs w:val="22"/>
        </w:rPr>
        <w:t>ASSUMPTIONS</w:t>
      </w:r>
      <w:bookmarkEnd w:id="11"/>
    </w:p>
    <w:p w:rsidR="0068242A" w:rsidRPr="004438DA" w:rsidRDefault="0068242A" w:rsidP="005E4F85">
      <w:pPr>
        <w:pStyle w:val="ListParagraph"/>
        <w:numPr>
          <w:ilvl w:val="0"/>
          <w:numId w:val="4"/>
        </w:numPr>
        <w:rPr>
          <w:rFonts w:cs="Times New Roman"/>
        </w:rPr>
      </w:pPr>
      <w:r w:rsidRPr="004438DA">
        <w:rPr>
          <w:rFonts w:cs="Times New Roman"/>
        </w:rPr>
        <w:t>Appointment-Level funding in Commitment Accounting (CA) must be entered in HRS for the employee record in order for it to be pulled into the CAT. (Not having Appointment-Level funding in HRS will result in no funding rows automatically initialized in the CAT and consequently not appropriately interfaced back to HRS for next Fiscal Year.)  If an employee</w:t>
      </w:r>
      <w:r w:rsidR="00894000" w:rsidRPr="004438DA">
        <w:rPr>
          <w:rFonts w:cs="Times New Roman"/>
        </w:rPr>
        <w:t xml:space="preserve"> record</w:t>
      </w:r>
      <w:r w:rsidRPr="004438DA">
        <w:rPr>
          <w:rFonts w:cs="Times New Roman"/>
        </w:rPr>
        <w:t xml:space="preserve"> does not have funding in the CAT, it is best practice to enter appointment-level funding in HRS and in the CAT before entering compensation increases.  </w:t>
      </w:r>
    </w:p>
    <w:p w:rsidR="008A6B68" w:rsidRPr="004438DA" w:rsidRDefault="008A6B68" w:rsidP="005E4F85">
      <w:pPr>
        <w:pStyle w:val="ListParagraph"/>
        <w:numPr>
          <w:ilvl w:val="0"/>
          <w:numId w:val="4"/>
        </w:numPr>
        <w:rPr>
          <w:rFonts w:cs="Times New Roman"/>
        </w:rPr>
      </w:pPr>
      <w:r w:rsidRPr="004438DA">
        <w:rPr>
          <w:rFonts w:cs="Times New Roman"/>
        </w:rPr>
        <w:t>Institutional leadershi</w:t>
      </w:r>
      <w:r w:rsidR="00AE107D" w:rsidRPr="004438DA">
        <w:rPr>
          <w:rFonts w:cs="Times New Roman"/>
        </w:rPr>
        <w:t>p will determine specific individuals that will serve in the roles identified in the business process</w:t>
      </w:r>
      <w:r w:rsidR="00B312D1" w:rsidRPr="004438DA">
        <w:rPr>
          <w:rFonts w:cs="Times New Roman"/>
        </w:rPr>
        <w:t>.</w:t>
      </w:r>
    </w:p>
    <w:p w:rsidR="00AE107D" w:rsidRPr="004438DA" w:rsidRDefault="00AE107D" w:rsidP="005E4F85">
      <w:pPr>
        <w:pStyle w:val="ListParagraph"/>
        <w:numPr>
          <w:ilvl w:val="0"/>
          <w:numId w:val="4"/>
        </w:numPr>
        <w:rPr>
          <w:rFonts w:cs="Times New Roman"/>
        </w:rPr>
      </w:pPr>
      <w:r w:rsidRPr="004438DA">
        <w:rPr>
          <w:rFonts w:cs="Times New Roman"/>
        </w:rPr>
        <w:t xml:space="preserve">Electronic transmission of the </w:t>
      </w:r>
      <w:r w:rsidR="00B56767" w:rsidRPr="004438DA">
        <w:rPr>
          <w:rFonts w:cs="Times New Roman"/>
        </w:rPr>
        <w:t>IPS</w:t>
      </w:r>
      <w:r w:rsidRPr="004438DA">
        <w:rPr>
          <w:rFonts w:cs="Times New Roman"/>
        </w:rPr>
        <w:t xml:space="preserve"> will be determined by the Business Unit CAT Admin and institutional leaders</w:t>
      </w:r>
      <w:r w:rsidR="00B312D1" w:rsidRPr="004438DA">
        <w:rPr>
          <w:rFonts w:cs="Times New Roman"/>
        </w:rPr>
        <w:t>.</w:t>
      </w:r>
    </w:p>
    <w:p w:rsidR="00AE107D" w:rsidRPr="004438DA" w:rsidRDefault="00AE107D" w:rsidP="005E4F85">
      <w:pPr>
        <w:pStyle w:val="ListParagraph"/>
        <w:numPr>
          <w:ilvl w:val="0"/>
          <w:numId w:val="4"/>
        </w:numPr>
        <w:rPr>
          <w:rFonts w:cs="Times New Roman"/>
        </w:rPr>
      </w:pPr>
      <w:r w:rsidRPr="004438DA">
        <w:rPr>
          <w:rFonts w:cs="Times New Roman"/>
        </w:rPr>
        <w:t>Communication of merit and non-merit compensation changes will need to occur using existing communication methods and channels</w:t>
      </w:r>
      <w:r w:rsidR="00B312D1" w:rsidRPr="004438DA">
        <w:rPr>
          <w:rFonts w:cs="Times New Roman"/>
        </w:rPr>
        <w:t>.</w:t>
      </w:r>
    </w:p>
    <w:p w:rsidR="00D303F1" w:rsidRPr="004438DA" w:rsidRDefault="00AE107D" w:rsidP="005E4F85">
      <w:pPr>
        <w:pStyle w:val="ListParagraph"/>
        <w:numPr>
          <w:ilvl w:val="0"/>
          <w:numId w:val="4"/>
        </w:numPr>
        <w:rPr>
          <w:rFonts w:cs="Times New Roman"/>
        </w:rPr>
      </w:pPr>
      <w:r w:rsidRPr="004438DA">
        <w:rPr>
          <w:rFonts w:cs="Times New Roman"/>
        </w:rPr>
        <w:t xml:space="preserve">Coordination between </w:t>
      </w:r>
      <w:r w:rsidR="00B56767" w:rsidRPr="004438DA">
        <w:rPr>
          <w:rFonts w:cs="Times New Roman"/>
        </w:rPr>
        <w:t xml:space="preserve">divisions or </w:t>
      </w:r>
      <w:r w:rsidRPr="004438DA">
        <w:rPr>
          <w:rFonts w:cs="Times New Roman"/>
        </w:rPr>
        <w:t>departments that share employee</w:t>
      </w:r>
      <w:r w:rsidR="00894000" w:rsidRPr="004438DA">
        <w:rPr>
          <w:rFonts w:cs="Times New Roman"/>
        </w:rPr>
        <w:t xml:space="preserve"> record</w:t>
      </w:r>
      <w:r w:rsidRPr="004438DA">
        <w:rPr>
          <w:rFonts w:cs="Times New Roman"/>
        </w:rPr>
        <w:t>s through split-funding will occur using existing communication methods and channels</w:t>
      </w:r>
      <w:r w:rsidR="00B312D1" w:rsidRPr="004438DA">
        <w:rPr>
          <w:rFonts w:cs="Times New Roman"/>
        </w:rPr>
        <w:t>.</w:t>
      </w:r>
    </w:p>
    <w:p w:rsidR="006E541E" w:rsidRPr="004438DA" w:rsidRDefault="006E541E" w:rsidP="005E4F85">
      <w:pPr>
        <w:pStyle w:val="Heading1"/>
        <w:numPr>
          <w:ilvl w:val="0"/>
          <w:numId w:val="17"/>
        </w:numPr>
        <w:spacing w:after="200"/>
        <w:ind w:left="360"/>
        <w:contextualSpacing/>
        <w:rPr>
          <w:rFonts w:asciiTheme="minorHAnsi" w:hAnsiTheme="minorHAnsi" w:cs="Times New Roman"/>
          <w:sz w:val="22"/>
          <w:szCs w:val="22"/>
        </w:rPr>
      </w:pPr>
      <w:bookmarkStart w:id="12" w:name="_Toc441052611"/>
      <w:r w:rsidRPr="004438DA">
        <w:rPr>
          <w:rFonts w:asciiTheme="minorHAnsi" w:hAnsiTheme="minorHAnsi" w:cs="Times New Roman"/>
          <w:sz w:val="22"/>
          <w:szCs w:val="22"/>
        </w:rPr>
        <w:t>ROLES</w:t>
      </w:r>
      <w:bookmarkEnd w:id="12"/>
    </w:p>
    <w:p w:rsidR="006E541E" w:rsidRDefault="004438DA" w:rsidP="00A713CF">
      <w:pPr>
        <w:contextualSpacing/>
        <w:rPr>
          <w:rFonts w:cs="Times New Roman"/>
        </w:rPr>
      </w:pPr>
      <w:r w:rsidRPr="004438DA">
        <w:rPr>
          <w:rFonts w:cs="Times New Roman"/>
        </w:rPr>
        <w:t xml:space="preserve">The following are CAT security roles assigned to each individual user.  </w:t>
      </w:r>
    </w:p>
    <w:p w:rsidR="004438DA" w:rsidRPr="004438DA" w:rsidRDefault="004438DA" w:rsidP="00A713CF">
      <w:pPr>
        <w:contextualSpacing/>
        <w:rPr>
          <w:rFonts w:cs="Times New Roman"/>
        </w:rPr>
      </w:pPr>
    </w:p>
    <w:tbl>
      <w:tblPr>
        <w:tblStyle w:val="LightList-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7"/>
        <w:gridCol w:w="2681"/>
        <w:gridCol w:w="1800"/>
        <w:gridCol w:w="5058"/>
      </w:tblGrid>
      <w:tr w:rsidR="00496B03" w:rsidRPr="004438DA" w:rsidTr="006752A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bottom w:val="single" w:sz="4" w:space="0" w:color="auto"/>
            </w:tcBorders>
            <w:shd w:val="clear" w:color="auto" w:fill="D9D9D9" w:themeFill="background1" w:themeFillShade="D9"/>
          </w:tcPr>
          <w:p w:rsidR="00496B03" w:rsidRPr="004438DA" w:rsidRDefault="00496B03" w:rsidP="00496B03">
            <w:pPr>
              <w:rPr>
                <w:b w:val="0"/>
                <w:color w:val="auto"/>
              </w:rPr>
            </w:pPr>
            <w:r w:rsidRPr="004438DA">
              <w:rPr>
                <w:b w:val="0"/>
                <w:color w:val="auto"/>
              </w:rPr>
              <w:t>CAT Role</w:t>
            </w:r>
          </w:p>
        </w:tc>
        <w:tc>
          <w:tcPr>
            <w:tcW w:w="2681" w:type="dxa"/>
            <w:tcBorders>
              <w:bottom w:val="single" w:sz="4" w:space="0" w:color="auto"/>
            </w:tcBorders>
            <w:shd w:val="clear" w:color="auto" w:fill="D9D9D9" w:themeFill="background1" w:themeFillShade="D9"/>
          </w:tcPr>
          <w:p w:rsidR="00496B03" w:rsidRPr="004438DA" w:rsidRDefault="00496B03" w:rsidP="00496B03">
            <w:pPr>
              <w:cnfStyle w:val="100000000000" w:firstRow="1" w:lastRow="0" w:firstColumn="0" w:lastColumn="0" w:oddVBand="0" w:evenVBand="0" w:oddHBand="0" w:evenHBand="0" w:firstRowFirstColumn="0" w:firstRowLastColumn="0" w:lastRowFirstColumn="0" w:lastRowLastColumn="0"/>
              <w:rPr>
                <w:b w:val="0"/>
                <w:color w:val="auto"/>
              </w:rPr>
            </w:pPr>
            <w:r w:rsidRPr="004438DA">
              <w:rPr>
                <w:b w:val="0"/>
                <w:color w:val="auto"/>
              </w:rPr>
              <w:t>Role Name in OIM</w:t>
            </w:r>
          </w:p>
        </w:tc>
        <w:tc>
          <w:tcPr>
            <w:tcW w:w="1800" w:type="dxa"/>
            <w:tcBorders>
              <w:bottom w:val="single" w:sz="4" w:space="0" w:color="auto"/>
            </w:tcBorders>
            <w:shd w:val="clear" w:color="auto" w:fill="D9D9D9" w:themeFill="background1" w:themeFillShade="D9"/>
          </w:tcPr>
          <w:p w:rsidR="00496B03" w:rsidRPr="004438DA" w:rsidRDefault="00496B03" w:rsidP="00496B03">
            <w:pPr>
              <w:cnfStyle w:val="100000000000" w:firstRow="1" w:lastRow="0" w:firstColumn="0" w:lastColumn="0" w:oddVBand="0" w:evenVBand="0" w:oddHBand="0" w:evenHBand="0" w:firstRowFirstColumn="0" w:firstRowLastColumn="0" w:lastRowFirstColumn="0" w:lastRowLastColumn="0"/>
              <w:rPr>
                <w:b w:val="0"/>
                <w:color w:val="auto"/>
              </w:rPr>
            </w:pPr>
            <w:r w:rsidRPr="004438DA">
              <w:rPr>
                <w:b w:val="0"/>
                <w:color w:val="auto"/>
              </w:rPr>
              <w:t>Approvers</w:t>
            </w:r>
          </w:p>
        </w:tc>
        <w:tc>
          <w:tcPr>
            <w:tcW w:w="5058" w:type="dxa"/>
            <w:tcBorders>
              <w:bottom w:val="single" w:sz="4" w:space="0" w:color="auto"/>
            </w:tcBorders>
            <w:shd w:val="clear" w:color="auto" w:fill="D9D9D9" w:themeFill="background1" w:themeFillShade="D9"/>
          </w:tcPr>
          <w:p w:rsidR="00496B03" w:rsidRPr="004438DA" w:rsidRDefault="00496B03" w:rsidP="00496B03">
            <w:pPr>
              <w:cnfStyle w:val="100000000000" w:firstRow="1" w:lastRow="0" w:firstColumn="0" w:lastColumn="0" w:oddVBand="0" w:evenVBand="0" w:oddHBand="0" w:evenHBand="0" w:firstRowFirstColumn="0" w:firstRowLastColumn="0" w:lastRowFirstColumn="0" w:lastRowLastColumn="0"/>
              <w:rPr>
                <w:b w:val="0"/>
                <w:color w:val="auto"/>
              </w:rPr>
            </w:pPr>
            <w:r w:rsidRPr="004438DA">
              <w:rPr>
                <w:b w:val="0"/>
                <w:color w:val="auto"/>
              </w:rPr>
              <w:t>Functions</w:t>
            </w:r>
          </w:p>
        </w:tc>
      </w:tr>
      <w:tr w:rsidR="00496B03" w:rsidRPr="004438DA" w:rsidTr="006752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tcPr>
          <w:p w:rsidR="00496B03" w:rsidRPr="004438DA" w:rsidRDefault="00496B03" w:rsidP="00496B03">
            <w:pPr>
              <w:rPr>
                <w:b w:val="0"/>
                <w:bCs w:val="0"/>
              </w:rPr>
            </w:pPr>
            <w:r w:rsidRPr="004438DA">
              <w:rPr>
                <w:b w:val="0"/>
              </w:rPr>
              <w:t>Admin</w:t>
            </w:r>
          </w:p>
          <w:p w:rsidR="00496B03" w:rsidRPr="004438DA" w:rsidRDefault="00496B03" w:rsidP="00496B03">
            <w:pPr>
              <w:rPr>
                <w:b w:val="0"/>
              </w:rPr>
            </w:pPr>
          </w:p>
        </w:tc>
        <w:tc>
          <w:tcPr>
            <w:tcW w:w="2681" w:type="dxa"/>
            <w:tcBorders>
              <w:top w:val="single" w:sz="4" w:space="0" w:color="auto"/>
              <w:bottom w:val="single" w:sz="4" w:space="0" w:color="auto"/>
            </w:tcBorders>
          </w:tcPr>
          <w:p w:rsidR="00496B03" w:rsidRPr="004438DA" w:rsidRDefault="00496B03" w:rsidP="00496B03">
            <w:pPr>
              <w:cnfStyle w:val="000000100000" w:firstRow="0" w:lastRow="0" w:firstColumn="0" w:lastColumn="0" w:oddVBand="0" w:evenVBand="0" w:oddHBand="1" w:evenHBand="0" w:firstRowFirstColumn="0" w:firstRowLastColumn="0" w:lastRowFirstColumn="0" w:lastRowLastColumn="0"/>
            </w:pPr>
            <w:r w:rsidRPr="004438DA">
              <w:t>HR CAT Admin User Update</w:t>
            </w:r>
          </w:p>
        </w:tc>
        <w:tc>
          <w:tcPr>
            <w:tcW w:w="1800" w:type="dxa"/>
            <w:tcBorders>
              <w:top w:val="single" w:sz="4" w:space="0" w:color="auto"/>
              <w:bottom w:val="single" w:sz="4" w:space="0" w:color="auto"/>
            </w:tcBorders>
          </w:tcPr>
          <w:p w:rsidR="00496B03" w:rsidRPr="004438DA" w:rsidRDefault="00496B03" w:rsidP="00496B03">
            <w:pPr>
              <w:cnfStyle w:val="000000100000" w:firstRow="0" w:lastRow="0" w:firstColumn="0" w:lastColumn="0" w:oddVBand="0" w:evenVBand="0" w:oddHBand="1" w:evenHBand="0" w:firstRowFirstColumn="0" w:firstRowLastColumn="0" w:lastRowFirstColumn="0" w:lastRowLastColumn="0"/>
            </w:pPr>
            <w:r w:rsidRPr="004438DA">
              <w:t>UWSA Service Center/Budget Office</w:t>
            </w:r>
          </w:p>
        </w:tc>
        <w:tc>
          <w:tcPr>
            <w:tcW w:w="5058" w:type="dxa"/>
            <w:tcBorders>
              <w:top w:val="single" w:sz="4" w:space="0" w:color="auto"/>
              <w:bottom w:val="single" w:sz="4" w:space="0" w:color="auto"/>
              <w:right w:val="single" w:sz="4" w:space="0" w:color="auto"/>
            </w:tcBorders>
          </w:tcPr>
          <w:p w:rsidR="00496B03" w:rsidRPr="004438DA" w:rsidRDefault="00496B03" w:rsidP="005E4F85">
            <w:pPr>
              <w:pStyle w:val="ListParagraph"/>
              <w:numPr>
                <w:ilvl w:val="0"/>
                <w:numId w:val="16"/>
              </w:numPr>
              <w:ind w:left="162" w:hanging="180"/>
              <w:cnfStyle w:val="000000100000" w:firstRow="0" w:lastRow="0" w:firstColumn="0" w:lastColumn="0" w:oddVBand="0" w:evenVBand="0" w:oddHBand="1" w:evenHBand="0" w:firstRowFirstColumn="0" w:firstRowLastColumn="0" w:lastRowFirstColumn="0" w:lastRowLastColumn="0"/>
            </w:pPr>
            <w:r w:rsidRPr="004438DA">
              <w:t>Lock out functional users and control job data feed</w:t>
            </w:r>
          </w:p>
          <w:p w:rsidR="00496B03" w:rsidRPr="004438DA" w:rsidRDefault="00496B03" w:rsidP="005E4F85">
            <w:pPr>
              <w:pStyle w:val="ListParagraph"/>
              <w:numPr>
                <w:ilvl w:val="0"/>
                <w:numId w:val="16"/>
              </w:numPr>
              <w:ind w:left="162" w:hanging="180"/>
              <w:cnfStyle w:val="000000100000" w:firstRow="0" w:lastRow="0" w:firstColumn="0" w:lastColumn="0" w:oddVBand="0" w:evenVBand="0" w:oddHBand="1" w:evenHBand="0" w:firstRowFirstColumn="0" w:firstRowLastColumn="0" w:lastRowFirstColumn="0" w:lastRowLastColumn="0"/>
            </w:pPr>
            <w:r w:rsidRPr="004438DA">
              <w:t>Make changes to all transactional pages</w:t>
            </w:r>
          </w:p>
          <w:p w:rsidR="00496B03" w:rsidRPr="004438DA" w:rsidRDefault="00496B03" w:rsidP="005E4F85">
            <w:pPr>
              <w:pStyle w:val="ListParagraph"/>
              <w:numPr>
                <w:ilvl w:val="0"/>
                <w:numId w:val="16"/>
              </w:numPr>
              <w:ind w:left="162" w:hanging="180"/>
              <w:cnfStyle w:val="000000100000" w:firstRow="0" w:lastRow="0" w:firstColumn="0" w:lastColumn="0" w:oddVBand="0" w:evenVBand="0" w:oddHBand="1" w:evenHBand="0" w:firstRowFirstColumn="0" w:firstRowLastColumn="0" w:lastRowFirstColumn="0" w:lastRowLastColumn="0"/>
            </w:pPr>
            <w:r w:rsidRPr="004438DA">
              <w:t>Run all processes and reports within the CAT</w:t>
            </w:r>
          </w:p>
        </w:tc>
      </w:tr>
      <w:tr w:rsidR="00496B03" w:rsidRPr="004438DA" w:rsidTr="006752A9">
        <w:trPr>
          <w:trHeight w:val="20"/>
        </w:trPr>
        <w:tc>
          <w:tcPr>
            <w:cnfStyle w:val="001000000000" w:firstRow="0" w:lastRow="0" w:firstColumn="1" w:lastColumn="0" w:oddVBand="0" w:evenVBand="0" w:oddHBand="0" w:evenHBand="0" w:firstRowFirstColumn="0" w:firstRowLastColumn="0" w:lastRowFirstColumn="0" w:lastRowLastColumn="0"/>
            <w:tcW w:w="1477" w:type="dxa"/>
          </w:tcPr>
          <w:p w:rsidR="00496B03" w:rsidRPr="004438DA" w:rsidRDefault="00496B03" w:rsidP="00496B03">
            <w:pPr>
              <w:rPr>
                <w:b w:val="0"/>
              </w:rPr>
            </w:pPr>
            <w:r w:rsidRPr="004438DA">
              <w:rPr>
                <w:b w:val="0"/>
              </w:rPr>
              <w:t>Update</w:t>
            </w:r>
          </w:p>
        </w:tc>
        <w:tc>
          <w:tcPr>
            <w:tcW w:w="2681" w:type="dxa"/>
          </w:tcPr>
          <w:p w:rsidR="00496B03" w:rsidRPr="004438DA" w:rsidRDefault="00496B03" w:rsidP="00496B03">
            <w:pPr>
              <w:cnfStyle w:val="000000000000" w:firstRow="0" w:lastRow="0" w:firstColumn="0" w:lastColumn="0" w:oddVBand="0" w:evenVBand="0" w:oddHBand="0" w:evenHBand="0" w:firstRowFirstColumn="0" w:firstRowLastColumn="0" w:lastRowFirstColumn="0" w:lastRowLastColumn="0"/>
            </w:pPr>
            <w:r w:rsidRPr="004438DA">
              <w:t>HR CAT Func User Update</w:t>
            </w:r>
          </w:p>
        </w:tc>
        <w:tc>
          <w:tcPr>
            <w:tcW w:w="1800" w:type="dxa"/>
          </w:tcPr>
          <w:p w:rsidR="00496B03" w:rsidRPr="004438DA" w:rsidRDefault="00496B03" w:rsidP="00496B03">
            <w:pPr>
              <w:cnfStyle w:val="000000000000" w:firstRow="0" w:lastRow="0" w:firstColumn="0" w:lastColumn="0" w:oddVBand="0" w:evenVBand="0" w:oddHBand="0" w:evenHBand="0" w:firstRowFirstColumn="0" w:firstRowLastColumn="0" w:lastRowFirstColumn="0" w:lastRowLastColumn="0"/>
            </w:pPr>
            <w:r w:rsidRPr="004438DA">
              <w:t>Institutional HRS Approvers</w:t>
            </w:r>
          </w:p>
        </w:tc>
        <w:tc>
          <w:tcPr>
            <w:tcW w:w="5058" w:type="dxa"/>
          </w:tcPr>
          <w:p w:rsidR="00496B03" w:rsidRPr="004438DA" w:rsidRDefault="00496B03" w:rsidP="005E4F85">
            <w:pPr>
              <w:pStyle w:val="ListParagraph"/>
              <w:numPr>
                <w:ilvl w:val="0"/>
                <w:numId w:val="16"/>
              </w:numPr>
              <w:ind w:left="162" w:hanging="180"/>
              <w:cnfStyle w:val="000000000000" w:firstRow="0" w:lastRow="0" w:firstColumn="0" w:lastColumn="0" w:oddVBand="0" w:evenVBand="0" w:oddHBand="0" w:evenHBand="0" w:firstRowFirstColumn="0" w:firstRowLastColumn="0" w:lastRowFirstColumn="0" w:lastRowLastColumn="0"/>
            </w:pPr>
            <w:r w:rsidRPr="004438DA">
              <w:t>Make changes to all transactional pages</w:t>
            </w:r>
          </w:p>
          <w:p w:rsidR="00496B03" w:rsidRPr="004438DA" w:rsidRDefault="00496B03" w:rsidP="005E4F85">
            <w:pPr>
              <w:pStyle w:val="ListParagraph"/>
              <w:numPr>
                <w:ilvl w:val="0"/>
                <w:numId w:val="16"/>
              </w:numPr>
              <w:ind w:left="162" w:hanging="180"/>
              <w:cnfStyle w:val="000000000000" w:firstRow="0" w:lastRow="0" w:firstColumn="0" w:lastColumn="0" w:oddVBand="0" w:evenVBand="0" w:oddHBand="0" w:evenHBand="0" w:firstRowFirstColumn="0" w:firstRowLastColumn="0" w:lastRowFirstColumn="0" w:lastRowLastColumn="0"/>
            </w:pPr>
            <w:r w:rsidRPr="004438DA">
              <w:t>Run all processes and reports within the CAT</w:t>
            </w:r>
          </w:p>
        </w:tc>
      </w:tr>
      <w:tr w:rsidR="00496B03" w:rsidRPr="004438DA" w:rsidTr="006752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tcPr>
          <w:p w:rsidR="00496B03" w:rsidRPr="004438DA" w:rsidRDefault="00496B03" w:rsidP="00496B03">
            <w:pPr>
              <w:rPr>
                <w:b w:val="0"/>
              </w:rPr>
            </w:pPr>
            <w:r w:rsidRPr="004438DA">
              <w:rPr>
                <w:b w:val="0"/>
              </w:rPr>
              <w:lastRenderedPageBreak/>
              <w:t>Read Only</w:t>
            </w:r>
          </w:p>
        </w:tc>
        <w:tc>
          <w:tcPr>
            <w:tcW w:w="2681" w:type="dxa"/>
            <w:tcBorders>
              <w:top w:val="single" w:sz="4" w:space="0" w:color="auto"/>
              <w:bottom w:val="single" w:sz="4" w:space="0" w:color="auto"/>
            </w:tcBorders>
          </w:tcPr>
          <w:p w:rsidR="00496B03" w:rsidRPr="004438DA" w:rsidRDefault="00496B03" w:rsidP="006752A9">
            <w:pPr>
              <w:ind w:right="-88"/>
              <w:cnfStyle w:val="000000100000" w:firstRow="0" w:lastRow="0" w:firstColumn="0" w:lastColumn="0" w:oddVBand="0" w:evenVBand="0" w:oddHBand="1" w:evenHBand="0" w:firstRowFirstColumn="0" w:firstRowLastColumn="0" w:lastRowFirstColumn="0" w:lastRowLastColumn="0"/>
            </w:pPr>
            <w:r w:rsidRPr="004438DA">
              <w:t>HR CAT Func User Read Only</w:t>
            </w:r>
          </w:p>
        </w:tc>
        <w:tc>
          <w:tcPr>
            <w:tcW w:w="1800" w:type="dxa"/>
            <w:tcBorders>
              <w:top w:val="single" w:sz="4" w:space="0" w:color="auto"/>
              <w:bottom w:val="single" w:sz="4" w:space="0" w:color="auto"/>
            </w:tcBorders>
          </w:tcPr>
          <w:p w:rsidR="00496B03" w:rsidRPr="004438DA" w:rsidRDefault="00496B03" w:rsidP="00496B03">
            <w:pPr>
              <w:cnfStyle w:val="000000100000" w:firstRow="0" w:lastRow="0" w:firstColumn="0" w:lastColumn="0" w:oddVBand="0" w:evenVBand="0" w:oddHBand="1" w:evenHBand="0" w:firstRowFirstColumn="0" w:firstRowLastColumn="0" w:lastRowFirstColumn="0" w:lastRowLastColumn="0"/>
            </w:pPr>
            <w:r w:rsidRPr="004438DA">
              <w:t>Institutional HRS Approvers</w:t>
            </w:r>
          </w:p>
        </w:tc>
        <w:tc>
          <w:tcPr>
            <w:tcW w:w="5058" w:type="dxa"/>
            <w:tcBorders>
              <w:top w:val="single" w:sz="4" w:space="0" w:color="auto"/>
              <w:bottom w:val="single" w:sz="4" w:space="0" w:color="auto"/>
              <w:right w:val="single" w:sz="4" w:space="0" w:color="auto"/>
            </w:tcBorders>
          </w:tcPr>
          <w:p w:rsidR="00496B03" w:rsidRPr="004438DA" w:rsidRDefault="00496B03" w:rsidP="005E4F85">
            <w:pPr>
              <w:pStyle w:val="ListParagraph"/>
              <w:numPr>
                <w:ilvl w:val="0"/>
                <w:numId w:val="15"/>
              </w:numPr>
              <w:ind w:left="162" w:hanging="180"/>
              <w:cnfStyle w:val="000000100000" w:firstRow="0" w:lastRow="0" w:firstColumn="0" w:lastColumn="0" w:oddVBand="0" w:evenVBand="0" w:oddHBand="1" w:evenHBand="0" w:firstRowFirstColumn="0" w:firstRowLastColumn="0" w:lastRowFirstColumn="0" w:lastRowLastColumn="0"/>
            </w:pPr>
            <w:r w:rsidRPr="004438DA">
              <w:t>Search and view records within the CAT</w:t>
            </w:r>
          </w:p>
          <w:p w:rsidR="00496B03" w:rsidRPr="004438DA" w:rsidRDefault="00496B03" w:rsidP="005E4F85">
            <w:pPr>
              <w:pStyle w:val="ListParagraph"/>
              <w:numPr>
                <w:ilvl w:val="0"/>
                <w:numId w:val="15"/>
              </w:numPr>
              <w:ind w:left="162" w:hanging="180"/>
              <w:cnfStyle w:val="000000100000" w:firstRow="0" w:lastRow="0" w:firstColumn="0" w:lastColumn="0" w:oddVBand="0" w:evenVBand="0" w:oddHBand="1" w:evenHBand="0" w:firstRowFirstColumn="0" w:firstRowLastColumn="0" w:lastRowFirstColumn="0" w:lastRowLastColumn="0"/>
            </w:pPr>
            <w:r w:rsidRPr="004438DA">
              <w:t>Run reports within the CAT</w:t>
            </w:r>
          </w:p>
        </w:tc>
      </w:tr>
      <w:tr w:rsidR="00496B03" w:rsidRPr="004438DA" w:rsidTr="006752A9">
        <w:trPr>
          <w:trHeight w:val="20"/>
        </w:trPr>
        <w:tc>
          <w:tcPr>
            <w:cnfStyle w:val="001000000000" w:firstRow="0" w:lastRow="0" w:firstColumn="1" w:lastColumn="0" w:oddVBand="0" w:evenVBand="0" w:oddHBand="0" w:evenHBand="0" w:firstRowFirstColumn="0" w:firstRowLastColumn="0" w:lastRowFirstColumn="0" w:lastRowLastColumn="0"/>
            <w:tcW w:w="1477" w:type="dxa"/>
          </w:tcPr>
          <w:p w:rsidR="00496B03" w:rsidRPr="004438DA" w:rsidRDefault="00496B03" w:rsidP="00496B03">
            <w:pPr>
              <w:rPr>
                <w:rFonts w:ascii="Calibri" w:hAnsi="Calibri"/>
                <w:b w:val="0"/>
                <w:color w:val="000000"/>
              </w:rPr>
            </w:pPr>
            <w:r w:rsidRPr="004438DA">
              <w:rPr>
                <w:rFonts w:ascii="Calibri" w:hAnsi="Calibri"/>
                <w:b w:val="0"/>
                <w:color w:val="000000"/>
              </w:rPr>
              <w:t>EPM</w:t>
            </w:r>
          </w:p>
        </w:tc>
        <w:tc>
          <w:tcPr>
            <w:tcW w:w="2681" w:type="dxa"/>
          </w:tcPr>
          <w:p w:rsidR="00496B03" w:rsidRPr="004438DA" w:rsidRDefault="00496B03" w:rsidP="00496B03">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4438DA">
              <w:rPr>
                <w:rFonts w:ascii="Calibri" w:hAnsi="Calibri"/>
                <w:color w:val="000000"/>
              </w:rPr>
              <w:t>EPM HR CAT Query Non Sensitive</w:t>
            </w:r>
          </w:p>
        </w:tc>
        <w:tc>
          <w:tcPr>
            <w:tcW w:w="1800" w:type="dxa"/>
          </w:tcPr>
          <w:p w:rsidR="00496B03" w:rsidRPr="004438DA" w:rsidRDefault="00496B03" w:rsidP="00496B03">
            <w:pPr>
              <w:cnfStyle w:val="000000000000" w:firstRow="0" w:lastRow="0" w:firstColumn="0" w:lastColumn="0" w:oddVBand="0" w:evenVBand="0" w:oddHBand="0" w:evenHBand="0" w:firstRowFirstColumn="0" w:firstRowLastColumn="0" w:lastRowFirstColumn="0" w:lastRowLastColumn="0"/>
            </w:pPr>
            <w:r w:rsidRPr="004438DA">
              <w:t>Institutional HRS Approvers</w:t>
            </w:r>
          </w:p>
        </w:tc>
        <w:tc>
          <w:tcPr>
            <w:tcW w:w="5058" w:type="dxa"/>
          </w:tcPr>
          <w:p w:rsidR="00496B03" w:rsidRPr="004438DA" w:rsidRDefault="00496B03" w:rsidP="005E4F85">
            <w:pPr>
              <w:pStyle w:val="ListParagraph"/>
              <w:numPr>
                <w:ilvl w:val="0"/>
                <w:numId w:val="16"/>
              </w:numPr>
              <w:ind w:left="162" w:hanging="180"/>
              <w:cnfStyle w:val="000000000000" w:firstRow="0" w:lastRow="0" w:firstColumn="0" w:lastColumn="0" w:oddVBand="0" w:evenVBand="0" w:oddHBand="0" w:evenHBand="0" w:firstRowFirstColumn="0" w:firstRowLastColumn="0" w:lastRowFirstColumn="0" w:lastRowLastColumn="0"/>
            </w:pPr>
            <w:r w:rsidRPr="004438DA">
              <w:t>Query CAT data views through EPM</w:t>
            </w:r>
          </w:p>
          <w:p w:rsidR="00496B03" w:rsidRPr="004438DA" w:rsidRDefault="00496B03" w:rsidP="005E4F85">
            <w:pPr>
              <w:pStyle w:val="ListParagraph"/>
              <w:numPr>
                <w:ilvl w:val="0"/>
                <w:numId w:val="16"/>
              </w:numPr>
              <w:ind w:left="162" w:hanging="180"/>
              <w:cnfStyle w:val="000000000000" w:firstRow="0" w:lastRow="0" w:firstColumn="0" w:lastColumn="0" w:oddVBand="0" w:evenVBand="0" w:oddHBand="0" w:evenHBand="0" w:firstRowFirstColumn="0" w:firstRowLastColumn="0" w:lastRowFirstColumn="0" w:lastRowLastColumn="0"/>
            </w:pPr>
            <w:r w:rsidRPr="004438DA">
              <w:t>View current and historical CAT comp/funding data</w:t>
            </w:r>
          </w:p>
        </w:tc>
      </w:tr>
      <w:tr w:rsidR="00496B03" w:rsidRPr="004438DA" w:rsidTr="006752A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77" w:type="dxa"/>
            <w:tcBorders>
              <w:top w:val="single" w:sz="4" w:space="0" w:color="auto"/>
              <w:left w:val="single" w:sz="4" w:space="0" w:color="auto"/>
              <w:bottom w:val="single" w:sz="4" w:space="0" w:color="auto"/>
            </w:tcBorders>
          </w:tcPr>
          <w:p w:rsidR="00496B03" w:rsidRPr="004438DA" w:rsidRDefault="00496B03" w:rsidP="00496B03">
            <w:pPr>
              <w:rPr>
                <w:b w:val="0"/>
              </w:rPr>
            </w:pPr>
            <w:r w:rsidRPr="004438DA">
              <w:rPr>
                <w:b w:val="0"/>
              </w:rPr>
              <w:t xml:space="preserve">IR EPM </w:t>
            </w:r>
          </w:p>
          <w:p w:rsidR="00496B03" w:rsidRPr="004438DA" w:rsidRDefault="00496B03" w:rsidP="00496B03">
            <w:pPr>
              <w:rPr>
                <w:b w:val="0"/>
              </w:rPr>
            </w:pPr>
            <w:r w:rsidRPr="004438DA">
              <w:rPr>
                <w:b w:val="0"/>
              </w:rPr>
              <w:t>(Hyperion or</w:t>
            </w:r>
          </w:p>
          <w:p w:rsidR="00496B03" w:rsidRPr="004438DA" w:rsidRDefault="00496B03" w:rsidP="00496B03">
            <w:pPr>
              <w:rPr>
                <w:b w:val="0"/>
              </w:rPr>
            </w:pPr>
            <w:r w:rsidRPr="004438DA">
              <w:rPr>
                <w:b w:val="0"/>
              </w:rPr>
              <w:t>Studio)</w:t>
            </w:r>
          </w:p>
        </w:tc>
        <w:tc>
          <w:tcPr>
            <w:tcW w:w="2681" w:type="dxa"/>
            <w:tcBorders>
              <w:top w:val="single" w:sz="4" w:space="0" w:color="auto"/>
              <w:bottom w:val="single" w:sz="4" w:space="0" w:color="auto"/>
            </w:tcBorders>
          </w:tcPr>
          <w:p w:rsidR="00496B03" w:rsidRPr="004438DA" w:rsidRDefault="00496B03" w:rsidP="00496B0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438DA">
              <w:rPr>
                <w:rFonts w:ascii="Calibri" w:hAnsi="Calibri"/>
                <w:color w:val="000000"/>
              </w:rPr>
              <w:t>IR EPM HR CAT Query Non Sensitive</w:t>
            </w:r>
          </w:p>
          <w:p w:rsidR="00496B03" w:rsidRPr="004438DA" w:rsidRDefault="00496B03" w:rsidP="00496B03">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4438DA">
              <w:rPr>
                <w:rFonts w:ascii="Calibri" w:hAnsi="Calibri"/>
                <w:color w:val="000000"/>
              </w:rPr>
              <w:t>(Most Commonly Used)</w:t>
            </w:r>
          </w:p>
        </w:tc>
        <w:tc>
          <w:tcPr>
            <w:tcW w:w="1800" w:type="dxa"/>
            <w:tcBorders>
              <w:top w:val="single" w:sz="4" w:space="0" w:color="auto"/>
              <w:bottom w:val="single" w:sz="4" w:space="0" w:color="auto"/>
            </w:tcBorders>
          </w:tcPr>
          <w:p w:rsidR="00496B03" w:rsidRPr="004438DA" w:rsidRDefault="00496B03" w:rsidP="00496B03">
            <w:pPr>
              <w:cnfStyle w:val="000000100000" w:firstRow="0" w:lastRow="0" w:firstColumn="0" w:lastColumn="0" w:oddVBand="0" w:evenVBand="0" w:oddHBand="1" w:evenHBand="0" w:firstRowFirstColumn="0" w:firstRowLastColumn="0" w:lastRowFirstColumn="0" w:lastRowLastColumn="0"/>
            </w:pPr>
            <w:r w:rsidRPr="004438DA">
              <w:t>Institutional HRS Approvers</w:t>
            </w:r>
          </w:p>
        </w:tc>
        <w:tc>
          <w:tcPr>
            <w:tcW w:w="5058" w:type="dxa"/>
            <w:tcBorders>
              <w:top w:val="single" w:sz="4" w:space="0" w:color="auto"/>
              <w:bottom w:val="single" w:sz="4" w:space="0" w:color="auto"/>
              <w:right w:val="single" w:sz="4" w:space="0" w:color="auto"/>
            </w:tcBorders>
          </w:tcPr>
          <w:p w:rsidR="00496B03" w:rsidRPr="004438DA" w:rsidRDefault="00496B03" w:rsidP="005E4F85">
            <w:pPr>
              <w:pStyle w:val="ListParagraph"/>
              <w:numPr>
                <w:ilvl w:val="0"/>
                <w:numId w:val="16"/>
              </w:numPr>
              <w:ind w:left="162" w:hanging="180"/>
              <w:cnfStyle w:val="000000100000" w:firstRow="0" w:lastRow="0" w:firstColumn="0" w:lastColumn="0" w:oddVBand="0" w:evenVBand="0" w:oddHBand="1" w:evenHBand="0" w:firstRowFirstColumn="0" w:firstRowLastColumn="0" w:lastRowFirstColumn="0" w:lastRowLastColumn="0"/>
            </w:pPr>
            <w:r w:rsidRPr="004438DA">
              <w:t>Query CAT data views through EPM and Interactive Reporting</w:t>
            </w:r>
          </w:p>
          <w:p w:rsidR="00496B03" w:rsidRPr="004438DA" w:rsidRDefault="00496B03" w:rsidP="005E4F85">
            <w:pPr>
              <w:pStyle w:val="ListParagraph"/>
              <w:numPr>
                <w:ilvl w:val="0"/>
                <w:numId w:val="16"/>
              </w:numPr>
              <w:ind w:left="162" w:hanging="180"/>
              <w:cnfStyle w:val="000000100000" w:firstRow="0" w:lastRow="0" w:firstColumn="0" w:lastColumn="0" w:oddVBand="0" w:evenVBand="0" w:oddHBand="1" w:evenHBand="0" w:firstRowFirstColumn="0" w:firstRowLastColumn="0" w:lastRowFirstColumn="0" w:lastRowLastColumn="0"/>
            </w:pPr>
            <w:r w:rsidRPr="004438DA">
              <w:t>View current and historical CAT comp/funding data</w:t>
            </w:r>
          </w:p>
        </w:tc>
      </w:tr>
    </w:tbl>
    <w:p w:rsidR="00002C50" w:rsidRPr="004438DA" w:rsidRDefault="00002C50" w:rsidP="005E4F85">
      <w:pPr>
        <w:pStyle w:val="Heading1"/>
        <w:numPr>
          <w:ilvl w:val="0"/>
          <w:numId w:val="17"/>
        </w:numPr>
        <w:spacing w:after="200"/>
        <w:ind w:left="360"/>
        <w:contextualSpacing/>
        <w:rPr>
          <w:rFonts w:asciiTheme="minorHAnsi" w:hAnsiTheme="minorHAnsi" w:cs="Times New Roman"/>
          <w:bCs w:val="0"/>
          <w:sz w:val="22"/>
          <w:szCs w:val="22"/>
        </w:rPr>
      </w:pPr>
      <w:bookmarkStart w:id="13" w:name="_Toc441052612"/>
      <w:r w:rsidRPr="004438DA">
        <w:rPr>
          <w:rFonts w:asciiTheme="minorHAnsi" w:hAnsiTheme="minorHAnsi" w:cs="Times New Roman"/>
          <w:sz w:val="22"/>
          <w:szCs w:val="22"/>
        </w:rPr>
        <w:t>DOCUMENT CHANGE CONTROL</w:t>
      </w:r>
      <w:bookmarkEnd w:id="13"/>
    </w:p>
    <w:tbl>
      <w:tblPr>
        <w:tblW w:w="5000" w:type="pct"/>
        <w:jc w:val="center"/>
        <w:tblLook w:val="0000" w:firstRow="0" w:lastRow="0" w:firstColumn="0" w:lastColumn="0" w:noHBand="0" w:noVBand="0"/>
      </w:tblPr>
      <w:tblGrid>
        <w:gridCol w:w="1490"/>
        <w:gridCol w:w="3568"/>
        <w:gridCol w:w="1891"/>
        <w:gridCol w:w="4067"/>
      </w:tblGrid>
      <w:tr w:rsidR="00002C50" w:rsidRPr="004438DA" w:rsidTr="006752A9">
        <w:trPr>
          <w:trHeight w:val="20"/>
          <w:jc w:val="center"/>
        </w:trPr>
        <w:tc>
          <w:tcPr>
            <w:tcW w:w="676" w:type="pct"/>
            <w:tcBorders>
              <w:top w:val="single" w:sz="4" w:space="0" w:color="000000"/>
              <w:left w:val="single" w:sz="4" w:space="0" w:color="000000"/>
              <w:bottom w:val="single" w:sz="4" w:space="0" w:color="000000"/>
            </w:tcBorders>
            <w:shd w:val="clear" w:color="auto" w:fill="D9D9D9" w:themeFill="background1" w:themeFillShade="D9"/>
          </w:tcPr>
          <w:p w:rsidR="00002C50" w:rsidRPr="004438DA" w:rsidRDefault="00002C50" w:rsidP="00496B03">
            <w:pPr>
              <w:snapToGrid w:val="0"/>
              <w:spacing w:after="0"/>
              <w:rPr>
                <w:rFonts w:ascii="Calibri" w:hAnsi="Calibri"/>
              </w:rPr>
            </w:pPr>
            <w:r w:rsidRPr="004438DA">
              <w:rPr>
                <w:rFonts w:ascii="Calibri" w:hAnsi="Calibri"/>
              </w:rPr>
              <w:t>Version</w:t>
            </w:r>
          </w:p>
        </w:tc>
        <w:tc>
          <w:tcPr>
            <w:tcW w:w="1619" w:type="pct"/>
            <w:tcBorders>
              <w:top w:val="single" w:sz="4" w:space="0" w:color="000000"/>
              <w:left w:val="single" w:sz="4" w:space="0" w:color="000000"/>
              <w:bottom w:val="single" w:sz="4" w:space="0" w:color="000000"/>
            </w:tcBorders>
            <w:shd w:val="clear" w:color="auto" w:fill="D9D9D9" w:themeFill="background1" w:themeFillShade="D9"/>
          </w:tcPr>
          <w:p w:rsidR="00002C50" w:rsidRPr="004438DA" w:rsidRDefault="00002C50" w:rsidP="00496B03">
            <w:pPr>
              <w:snapToGrid w:val="0"/>
              <w:spacing w:after="0"/>
              <w:rPr>
                <w:rFonts w:ascii="Calibri" w:hAnsi="Calibri"/>
              </w:rPr>
            </w:pPr>
            <w:r w:rsidRPr="004438DA">
              <w:rPr>
                <w:rFonts w:ascii="Calibri" w:hAnsi="Calibri"/>
              </w:rPr>
              <w:t>Author</w:t>
            </w:r>
          </w:p>
        </w:tc>
        <w:tc>
          <w:tcPr>
            <w:tcW w:w="858" w:type="pct"/>
            <w:tcBorders>
              <w:top w:val="single" w:sz="4" w:space="0" w:color="000000"/>
              <w:left w:val="single" w:sz="4" w:space="0" w:color="000000"/>
              <w:bottom w:val="single" w:sz="4" w:space="0" w:color="000000"/>
            </w:tcBorders>
            <w:shd w:val="clear" w:color="auto" w:fill="D9D9D9" w:themeFill="background1" w:themeFillShade="D9"/>
          </w:tcPr>
          <w:p w:rsidR="00002C50" w:rsidRPr="004438DA" w:rsidRDefault="00002C50" w:rsidP="00496B03">
            <w:pPr>
              <w:snapToGrid w:val="0"/>
              <w:spacing w:after="0"/>
              <w:rPr>
                <w:rFonts w:ascii="Calibri" w:hAnsi="Calibri"/>
              </w:rPr>
            </w:pPr>
            <w:r w:rsidRPr="004438DA">
              <w:rPr>
                <w:rFonts w:ascii="Calibri" w:hAnsi="Calibri"/>
              </w:rPr>
              <w:t>Date</w:t>
            </w:r>
          </w:p>
        </w:tc>
        <w:tc>
          <w:tcPr>
            <w:tcW w:w="184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002C50" w:rsidRPr="004438DA" w:rsidRDefault="00002C50" w:rsidP="00496B03">
            <w:pPr>
              <w:snapToGrid w:val="0"/>
              <w:spacing w:after="0"/>
              <w:rPr>
                <w:rFonts w:ascii="Calibri" w:hAnsi="Calibri"/>
              </w:rPr>
            </w:pPr>
            <w:r w:rsidRPr="004438DA">
              <w:rPr>
                <w:rFonts w:ascii="Calibri" w:hAnsi="Calibri"/>
              </w:rPr>
              <w:t>Comments</w:t>
            </w:r>
          </w:p>
        </w:tc>
      </w:tr>
      <w:tr w:rsidR="00002C50" w:rsidRPr="004438DA" w:rsidTr="006752A9">
        <w:trPr>
          <w:trHeight w:val="20"/>
          <w:jc w:val="center"/>
        </w:trPr>
        <w:tc>
          <w:tcPr>
            <w:tcW w:w="676" w:type="pct"/>
            <w:tcBorders>
              <w:top w:val="single" w:sz="4" w:space="0" w:color="000000"/>
              <w:left w:val="single" w:sz="4" w:space="0" w:color="000000"/>
              <w:bottom w:val="single" w:sz="4" w:space="0" w:color="000000"/>
            </w:tcBorders>
          </w:tcPr>
          <w:p w:rsidR="00002C50" w:rsidRPr="004438DA" w:rsidRDefault="00166DDD" w:rsidP="00496B03">
            <w:pPr>
              <w:snapToGrid w:val="0"/>
              <w:spacing w:after="0"/>
              <w:rPr>
                <w:rFonts w:ascii="Calibri" w:hAnsi="Calibri"/>
              </w:rPr>
            </w:pPr>
            <w:r w:rsidRPr="004438DA">
              <w:rPr>
                <w:rFonts w:ascii="Calibri" w:hAnsi="Calibri"/>
              </w:rPr>
              <w:t>1.0</w:t>
            </w:r>
          </w:p>
        </w:tc>
        <w:tc>
          <w:tcPr>
            <w:tcW w:w="1619" w:type="pct"/>
            <w:tcBorders>
              <w:top w:val="single" w:sz="4" w:space="0" w:color="000000"/>
              <w:left w:val="single" w:sz="4" w:space="0" w:color="000000"/>
              <w:bottom w:val="single" w:sz="4" w:space="0" w:color="000000"/>
            </w:tcBorders>
          </w:tcPr>
          <w:p w:rsidR="00002C50" w:rsidRPr="004438DA" w:rsidRDefault="00166DDD" w:rsidP="00496B03">
            <w:pPr>
              <w:snapToGrid w:val="0"/>
              <w:spacing w:after="0"/>
              <w:rPr>
                <w:rFonts w:ascii="Calibri" w:hAnsi="Calibri"/>
              </w:rPr>
            </w:pPr>
            <w:r w:rsidRPr="004438DA">
              <w:rPr>
                <w:rFonts w:ascii="Calibri" w:hAnsi="Calibri"/>
              </w:rPr>
              <w:t>Grayson Schrantz</w:t>
            </w:r>
          </w:p>
        </w:tc>
        <w:tc>
          <w:tcPr>
            <w:tcW w:w="858" w:type="pct"/>
            <w:tcBorders>
              <w:top w:val="single" w:sz="4" w:space="0" w:color="000000"/>
              <w:left w:val="single" w:sz="4" w:space="0" w:color="000000"/>
              <w:bottom w:val="single" w:sz="4" w:space="0" w:color="000000"/>
            </w:tcBorders>
          </w:tcPr>
          <w:p w:rsidR="0068242A" w:rsidRPr="004438DA" w:rsidRDefault="00166DDD" w:rsidP="00496B03">
            <w:pPr>
              <w:snapToGrid w:val="0"/>
              <w:spacing w:after="0"/>
              <w:rPr>
                <w:rFonts w:ascii="Calibri" w:hAnsi="Calibri"/>
              </w:rPr>
            </w:pPr>
            <w:r w:rsidRPr="004438DA">
              <w:rPr>
                <w:rFonts w:ascii="Calibri" w:hAnsi="Calibri"/>
              </w:rPr>
              <w:t>6/22/15</w:t>
            </w:r>
          </w:p>
        </w:tc>
        <w:tc>
          <w:tcPr>
            <w:tcW w:w="1846" w:type="pct"/>
            <w:tcBorders>
              <w:top w:val="single" w:sz="4" w:space="0" w:color="000000"/>
              <w:left w:val="single" w:sz="4" w:space="0" w:color="000000"/>
              <w:bottom w:val="single" w:sz="4" w:space="0" w:color="000000"/>
              <w:right w:val="single" w:sz="4" w:space="0" w:color="000000"/>
            </w:tcBorders>
          </w:tcPr>
          <w:p w:rsidR="00C0660C" w:rsidRPr="004438DA" w:rsidRDefault="002429E2" w:rsidP="00496B03">
            <w:pPr>
              <w:snapToGrid w:val="0"/>
              <w:spacing w:after="0"/>
              <w:rPr>
                <w:rFonts w:ascii="Calibri" w:hAnsi="Calibri"/>
              </w:rPr>
            </w:pPr>
            <w:r w:rsidRPr="004438DA">
              <w:rPr>
                <w:rFonts w:ascii="Calibri" w:hAnsi="Calibri"/>
              </w:rPr>
              <w:t>Original version</w:t>
            </w:r>
          </w:p>
        </w:tc>
      </w:tr>
      <w:tr w:rsidR="00002C50" w:rsidRPr="004438DA" w:rsidTr="006752A9">
        <w:trPr>
          <w:trHeight w:val="20"/>
          <w:jc w:val="center"/>
        </w:trPr>
        <w:tc>
          <w:tcPr>
            <w:tcW w:w="676" w:type="pct"/>
            <w:tcBorders>
              <w:top w:val="single" w:sz="4" w:space="0" w:color="000000"/>
              <w:left w:val="single" w:sz="4" w:space="0" w:color="000000"/>
              <w:bottom w:val="single" w:sz="4" w:space="0" w:color="000000"/>
            </w:tcBorders>
          </w:tcPr>
          <w:p w:rsidR="00002C50" w:rsidRPr="004438DA" w:rsidRDefault="00B85F9F" w:rsidP="00496B03">
            <w:pPr>
              <w:snapToGrid w:val="0"/>
              <w:spacing w:after="0"/>
              <w:rPr>
                <w:rFonts w:ascii="Calibri" w:hAnsi="Calibri"/>
              </w:rPr>
            </w:pPr>
            <w:r w:rsidRPr="004438DA">
              <w:rPr>
                <w:rFonts w:ascii="Calibri" w:hAnsi="Calibri"/>
              </w:rPr>
              <w:t>2.0</w:t>
            </w:r>
          </w:p>
        </w:tc>
        <w:tc>
          <w:tcPr>
            <w:tcW w:w="1619" w:type="pct"/>
            <w:tcBorders>
              <w:top w:val="single" w:sz="4" w:space="0" w:color="000000"/>
              <w:left w:val="single" w:sz="4" w:space="0" w:color="000000"/>
              <w:bottom w:val="single" w:sz="4" w:space="0" w:color="000000"/>
            </w:tcBorders>
          </w:tcPr>
          <w:p w:rsidR="00002C50" w:rsidRPr="004438DA" w:rsidRDefault="00B85F9F" w:rsidP="00496B03">
            <w:pPr>
              <w:snapToGrid w:val="0"/>
              <w:spacing w:after="0"/>
              <w:rPr>
                <w:rFonts w:ascii="Calibri" w:hAnsi="Calibri"/>
              </w:rPr>
            </w:pPr>
            <w:r w:rsidRPr="004438DA">
              <w:rPr>
                <w:rFonts w:ascii="Calibri" w:hAnsi="Calibri"/>
              </w:rPr>
              <w:t>Mallory Wheaton</w:t>
            </w:r>
          </w:p>
        </w:tc>
        <w:tc>
          <w:tcPr>
            <w:tcW w:w="858" w:type="pct"/>
            <w:tcBorders>
              <w:top w:val="single" w:sz="4" w:space="0" w:color="000000"/>
              <w:left w:val="single" w:sz="4" w:space="0" w:color="000000"/>
              <w:bottom w:val="single" w:sz="4" w:space="0" w:color="000000"/>
            </w:tcBorders>
          </w:tcPr>
          <w:p w:rsidR="00002C50" w:rsidRPr="004438DA" w:rsidRDefault="00B85F9F" w:rsidP="00496B03">
            <w:pPr>
              <w:snapToGrid w:val="0"/>
              <w:spacing w:after="0"/>
              <w:rPr>
                <w:rFonts w:ascii="Calibri" w:hAnsi="Calibri"/>
              </w:rPr>
            </w:pPr>
            <w:r w:rsidRPr="004438DA">
              <w:rPr>
                <w:rFonts w:ascii="Calibri" w:hAnsi="Calibri"/>
              </w:rPr>
              <w:t>6/23/15</w:t>
            </w:r>
          </w:p>
        </w:tc>
        <w:tc>
          <w:tcPr>
            <w:tcW w:w="1846" w:type="pct"/>
            <w:tcBorders>
              <w:top w:val="single" w:sz="4" w:space="0" w:color="000000"/>
              <w:left w:val="single" w:sz="4" w:space="0" w:color="000000"/>
              <w:bottom w:val="single" w:sz="4" w:space="0" w:color="000000"/>
              <w:right w:val="single" w:sz="4" w:space="0" w:color="000000"/>
            </w:tcBorders>
          </w:tcPr>
          <w:p w:rsidR="00002C50" w:rsidRPr="004438DA" w:rsidRDefault="002429E2" w:rsidP="00496B03">
            <w:pPr>
              <w:snapToGrid w:val="0"/>
              <w:spacing w:after="0"/>
              <w:rPr>
                <w:rFonts w:ascii="Calibri" w:hAnsi="Calibri"/>
              </w:rPr>
            </w:pPr>
            <w:r w:rsidRPr="004438DA">
              <w:rPr>
                <w:rFonts w:ascii="Calibri" w:hAnsi="Calibri"/>
              </w:rPr>
              <w:t>Initial revision, added step descriptions</w:t>
            </w:r>
          </w:p>
        </w:tc>
      </w:tr>
      <w:tr w:rsidR="00002C50" w:rsidRPr="004438DA" w:rsidTr="006752A9">
        <w:trPr>
          <w:trHeight w:val="20"/>
          <w:jc w:val="center"/>
        </w:trPr>
        <w:tc>
          <w:tcPr>
            <w:tcW w:w="676" w:type="pct"/>
            <w:tcBorders>
              <w:top w:val="single" w:sz="4" w:space="0" w:color="000000"/>
              <w:left w:val="single" w:sz="4" w:space="0" w:color="000000"/>
              <w:bottom w:val="single" w:sz="4" w:space="0" w:color="000000"/>
            </w:tcBorders>
          </w:tcPr>
          <w:p w:rsidR="00002C50" w:rsidRPr="004438DA" w:rsidRDefault="006C41D5" w:rsidP="00496B03">
            <w:pPr>
              <w:snapToGrid w:val="0"/>
              <w:spacing w:after="0"/>
              <w:rPr>
                <w:rFonts w:ascii="Calibri" w:hAnsi="Calibri"/>
              </w:rPr>
            </w:pPr>
            <w:r w:rsidRPr="004438DA">
              <w:rPr>
                <w:rFonts w:ascii="Calibri" w:hAnsi="Calibri"/>
              </w:rPr>
              <w:t>3.0</w:t>
            </w:r>
          </w:p>
        </w:tc>
        <w:tc>
          <w:tcPr>
            <w:tcW w:w="1619" w:type="pct"/>
            <w:tcBorders>
              <w:top w:val="single" w:sz="4" w:space="0" w:color="000000"/>
              <w:left w:val="single" w:sz="4" w:space="0" w:color="000000"/>
              <w:bottom w:val="single" w:sz="4" w:space="0" w:color="000000"/>
            </w:tcBorders>
          </w:tcPr>
          <w:p w:rsidR="00002C50" w:rsidRPr="004438DA" w:rsidRDefault="006C41D5" w:rsidP="00496B03">
            <w:pPr>
              <w:snapToGrid w:val="0"/>
              <w:spacing w:after="0"/>
              <w:rPr>
                <w:rFonts w:ascii="Calibri" w:hAnsi="Calibri"/>
              </w:rPr>
            </w:pPr>
            <w:r w:rsidRPr="004438DA">
              <w:rPr>
                <w:rFonts w:ascii="Calibri" w:hAnsi="Calibri"/>
              </w:rPr>
              <w:t>Grayson Schrantz</w:t>
            </w:r>
          </w:p>
        </w:tc>
        <w:tc>
          <w:tcPr>
            <w:tcW w:w="858" w:type="pct"/>
            <w:tcBorders>
              <w:top w:val="single" w:sz="4" w:space="0" w:color="000000"/>
              <w:left w:val="single" w:sz="4" w:space="0" w:color="000000"/>
              <w:bottom w:val="single" w:sz="4" w:space="0" w:color="000000"/>
            </w:tcBorders>
          </w:tcPr>
          <w:p w:rsidR="00002C50" w:rsidRPr="004438DA" w:rsidRDefault="006C41D5" w:rsidP="00496B03">
            <w:pPr>
              <w:snapToGrid w:val="0"/>
              <w:spacing w:after="0"/>
              <w:rPr>
                <w:rFonts w:ascii="Calibri" w:hAnsi="Calibri"/>
              </w:rPr>
            </w:pPr>
            <w:r w:rsidRPr="004438DA">
              <w:rPr>
                <w:rFonts w:ascii="Calibri" w:hAnsi="Calibri"/>
              </w:rPr>
              <w:t>6/24/15</w:t>
            </w:r>
          </w:p>
        </w:tc>
        <w:tc>
          <w:tcPr>
            <w:tcW w:w="1846" w:type="pct"/>
            <w:tcBorders>
              <w:top w:val="single" w:sz="4" w:space="0" w:color="000000"/>
              <w:left w:val="single" w:sz="4" w:space="0" w:color="000000"/>
              <w:bottom w:val="single" w:sz="4" w:space="0" w:color="000000"/>
              <w:right w:val="single" w:sz="4" w:space="0" w:color="000000"/>
            </w:tcBorders>
          </w:tcPr>
          <w:p w:rsidR="00002C50" w:rsidRPr="004438DA" w:rsidRDefault="006C41D5" w:rsidP="00496B03">
            <w:pPr>
              <w:snapToGrid w:val="0"/>
              <w:spacing w:after="0"/>
              <w:rPr>
                <w:rFonts w:ascii="Calibri" w:hAnsi="Calibri"/>
              </w:rPr>
            </w:pPr>
            <w:r w:rsidRPr="004438DA">
              <w:rPr>
                <w:rFonts w:ascii="Calibri" w:hAnsi="Calibri"/>
              </w:rPr>
              <w:t>Incorporated feedback</w:t>
            </w:r>
          </w:p>
        </w:tc>
      </w:tr>
      <w:tr w:rsidR="00002C50" w:rsidRPr="004438DA" w:rsidTr="006752A9">
        <w:trPr>
          <w:trHeight w:val="20"/>
          <w:jc w:val="center"/>
        </w:trPr>
        <w:tc>
          <w:tcPr>
            <w:tcW w:w="676" w:type="pct"/>
            <w:tcBorders>
              <w:top w:val="single" w:sz="4" w:space="0" w:color="000000"/>
              <w:left w:val="single" w:sz="4" w:space="0" w:color="000000"/>
              <w:bottom w:val="single" w:sz="4" w:space="0" w:color="000000"/>
            </w:tcBorders>
          </w:tcPr>
          <w:p w:rsidR="00002C50" w:rsidRPr="004438DA" w:rsidRDefault="00B312D1" w:rsidP="00496B03">
            <w:pPr>
              <w:snapToGrid w:val="0"/>
              <w:spacing w:after="0"/>
              <w:rPr>
                <w:rFonts w:ascii="Calibri" w:hAnsi="Calibri"/>
              </w:rPr>
            </w:pPr>
            <w:r w:rsidRPr="004438DA">
              <w:rPr>
                <w:rFonts w:ascii="Calibri" w:hAnsi="Calibri"/>
              </w:rPr>
              <w:t>4.0</w:t>
            </w:r>
          </w:p>
        </w:tc>
        <w:tc>
          <w:tcPr>
            <w:tcW w:w="1619" w:type="pct"/>
            <w:tcBorders>
              <w:top w:val="single" w:sz="4" w:space="0" w:color="000000"/>
              <w:left w:val="single" w:sz="4" w:space="0" w:color="000000"/>
              <w:bottom w:val="single" w:sz="4" w:space="0" w:color="000000"/>
            </w:tcBorders>
          </w:tcPr>
          <w:p w:rsidR="00002C50" w:rsidRPr="004438DA" w:rsidRDefault="00B312D1" w:rsidP="00496B03">
            <w:pPr>
              <w:snapToGrid w:val="0"/>
              <w:spacing w:after="0"/>
              <w:rPr>
                <w:rFonts w:ascii="Calibri" w:hAnsi="Calibri"/>
              </w:rPr>
            </w:pPr>
            <w:r w:rsidRPr="004438DA">
              <w:rPr>
                <w:rFonts w:ascii="Calibri" w:hAnsi="Calibri"/>
              </w:rPr>
              <w:t>Catherine Ayres</w:t>
            </w:r>
          </w:p>
        </w:tc>
        <w:tc>
          <w:tcPr>
            <w:tcW w:w="858" w:type="pct"/>
            <w:tcBorders>
              <w:top w:val="single" w:sz="4" w:space="0" w:color="000000"/>
              <w:left w:val="single" w:sz="4" w:space="0" w:color="000000"/>
              <w:bottom w:val="single" w:sz="4" w:space="0" w:color="000000"/>
            </w:tcBorders>
          </w:tcPr>
          <w:p w:rsidR="00002C50" w:rsidRPr="004438DA" w:rsidRDefault="00B312D1" w:rsidP="00496B03">
            <w:pPr>
              <w:snapToGrid w:val="0"/>
              <w:spacing w:after="0"/>
              <w:rPr>
                <w:rFonts w:ascii="Calibri" w:hAnsi="Calibri"/>
              </w:rPr>
            </w:pPr>
            <w:r w:rsidRPr="004438DA">
              <w:rPr>
                <w:rFonts w:ascii="Calibri" w:hAnsi="Calibri"/>
              </w:rPr>
              <w:t>6/25/15</w:t>
            </w:r>
          </w:p>
        </w:tc>
        <w:tc>
          <w:tcPr>
            <w:tcW w:w="1846" w:type="pct"/>
            <w:tcBorders>
              <w:top w:val="single" w:sz="4" w:space="0" w:color="000000"/>
              <w:left w:val="single" w:sz="4" w:space="0" w:color="000000"/>
              <w:bottom w:val="single" w:sz="4" w:space="0" w:color="000000"/>
              <w:right w:val="single" w:sz="4" w:space="0" w:color="000000"/>
            </w:tcBorders>
          </w:tcPr>
          <w:p w:rsidR="00002C50" w:rsidRPr="004438DA" w:rsidRDefault="00B312D1" w:rsidP="00496B03">
            <w:pPr>
              <w:snapToGrid w:val="0"/>
              <w:spacing w:after="0"/>
              <w:rPr>
                <w:rFonts w:ascii="Calibri" w:hAnsi="Calibri"/>
              </w:rPr>
            </w:pPr>
            <w:r w:rsidRPr="004438DA">
              <w:rPr>
                <w:rFonts w:ascii="Calibri" w:hAnsi="Calibri"/>
              </w:rPr>
              <w:t>Revision for style, formatting</w:t>
            </w:r>
          </w:p>
        </w:tc>
      </w:tr>
      <w:tr w:rsidR="00002C50" w:rsidRPr="004438DA" w:rsidTr="006752A9">
        <w:trPr>
          <w:trHeight w:val="20"/>
          <w:jc w:val="center"/>
        </w:trPr>
        <w:tc>
          <w:tcPr>
            <w:tcW w:w="676" w:type="pct"/>
            <w:tcBorders>
              <w:top w:val="single" w:sz="4" w:space="0" w:color="000000"/>
              <w:left w:val="single" w:sz="4" w:space="0" w:color="000000"/>
              <w:bottom w:val="single" w:sz="4" w:space="0" w:color="000000"/>
            </w:tcBorders>
          </w:tcPr>
          <w:p w:rsidR="00002C50" w:rsidRPr="004438DA" w:rsidRDefault="00E371BA" w:rsidP="00496B03">
            <w:pPr>
              <w:snapToGrid w:val="0"/>
              <w:spacing w:after="0"/>
              <w:rPr>
                <w:rFonts w:ascii="Calibri" w:hAnsi="Calibri"/>
              </w:rPr>
            </w:pPr>
            <w:r w:rsidRPr="004438DA">
              <w:rPr>
                <w:rFonts w:ascii="Calibri" w:hAnsi="Calibri"/>
              </w:rPr>
              <w:t>5.0-7.0</w:t>
            </w:r>
          </w:p>
        </w:tc>
        <w:tc>
          <w:tcPr>
            <w:tcW w:w="1619" w:type="pct"/>
            <w:tcBorders>
              <w:top w:val="single" w:sz="4" w:space="0" w:color="000000"/>
              <w:left w:val="single" w:sz="4" w:space="0" w:color="000000"/>
              <w:bottom w:val="single" w:sz="4" w:space="0" w:color="000000"/>
            </w:tcBorders>
          </w:tcPr>
          <w:p w:rsidR="00002C50" w:rsidRPr="004438DA" w:rsidRDefault="00E371BA" w:rsidP="00496B03">
            <w:pPr>
              <w:snapToGrid w:val="0"/>
              <w:spacing w:after="0"/>
              <w:rPr>
                <w:rFonts w:ascii="Calibri" w:hAnsi="Calibri"/>
              </w:rPr>
            </w:pPr>
            <w:r w:rsidRPr="004438DA">
              <w:rPr>
                <w:rFonts w:ascii="Calibri" w:hAnsi="Calibri"/>
              </w:rPr>
              <w:t>Grayson Schrantz &amp; Catherine Ayres</w:t>
            </w:r>
          </w:p>
        </w:tc>
        <w:tc>
          <w:tcPr>
            <w:tcW w:w="858" w:type="pct"/>
            <w:tcBorders>
              <w:top w:val="single" w:sz="4" w:space="0" w:color="000000"/>
              <w:left w:val="single" w:sz="4" w:space="0" w:color="000000"/>
              <w:bottom w:val="single" w:sz="4" w:space="0" w:color="000000"/>
            </w:tcBorders>
          </w:tcPr>
          <w:p w:rsidR="00002C50" w:rsidRPr="004438DA" w:rsidRDefault="00E371BA" w:rsidP="00496B03">
            <w:pPr>
              <w:snapToGrid w:val="0"/>
              <w:spacing w:after="0"/>
              <w:rPr>
                <w:rFonts w:ascii="Calibri" w:hAnsi="Calibri"/>
              </w:rPr>
            </w:pPr>
            <w:r w:rsidRPr="004438DA">
              <w:rPr>
                <w:rFonts w:ascii="Calibri" w:hAnsi="Calibri"/>
              </w:rPr>
              <w:t>8/3/15</w:t>
            </w:r>
          </w:p>
        </w:tc>
        <w:tc>
          <w:tcPr>
            <w:tcW w:w="1846" w:type="pct"/>
            <w:tcBorders>
              <w:top w:val="single" w:sz="4" w:space="0" w:color="000000"/>
              <w:left w:val="single" w:sz="4" w:space="0" w:color="000000"/>
              <w:bottom w:val="single" w:sz="4" w:space="0" w:color="000000"/>
              <w:right w:val="single" w:sz="4" w:space="0" w:color="000000"/>
            </w:tcBorders>
          </w:tcPr>
          <w:p w:rsidR="00002C50" w:rsidRPr="004438DA" w:rsidRDefault="00E371BA" w:rsidP="00496B03">
            <w:pPr>
              <w:snapToGrid w:val="0"/>
              <w:spacing w:after="0"/>
              <w:rPr>
                <w:rFonts w:ascii="Calibri" w:hAnsi="Calibri"/>
              </w:rPr>
            </w:pPr>
            <w:r w:rsidRPr="004438DA">
              <w:rPr>
                <w:rFonts w:ascii="Calibri" w:hAnsi="Calibri"/>
              </w:rPr>
              <w:t>Revisions based on Campus Visits</w:t>
            </w:r>
          </w:p>
        </w:tc>
      </w:tr>
      <w:tr w:rsidR="0068242A" w:rsidRPr="004438DA" w:rsidTr="006752A9">
        <w:trPr>
          <w:trHeight w:val="20"/>
          <w:jc w:val="center"/>
        </w:trPr>
        <w:tc>
          <w:tcPr>
            <w:tcW w:w="676" w:type="pct"/>
            <w:tcBorders>
              <w:top w:val="single" w:sz="4" w:space="0" w:color="000000"/>
              <w:left w:val="single" w:sz="4" w:space="0" w:color="000000"/>
              <w:bottom w:val="single" w:sz="4" w:space="0" w:color="000000"/>
            </w:tcBorders>
          </w:tcPr>
          <w:p w:rsidR="0068242A" w:rsidRPr="004438DA" w:rsidRDefault="00E371BA" w:rsidP="00496B03">
            <w:pPr>
              <w:snapToGrid w:val="0"/>
              <w:spacing w:after="0"/>
              <w:rPr>
                <w:rFonts w:ascii="Calibri" w:hAnsi="Calibri"/>
              </w:rPr>
            </w:pPr>
            <w:r w:rsidRPr="004438DA">
              <w:rPr>
                <w:rFonts w:ascii="Calibri" w:hAnsi="Calibri"/>
              </w:rPr>
              <w:t>8.0</w:t>
            </w:r>
            <w:r w:rsidR="00D05945" w:rsidRPr="004438DA">
              <w:rPr>
                <w:rFonts w:ascii="Calibri" w:hAnsi="Calibri"/>
              </w:rPr>
              <w:t>-9.0</w:t>
            </w:r>
          </w:p>
        </w:tc>
        <w:tc>
          <w:tcPr>
            <w:tcW w:w="1619" w:type="pct"/>
            <w:tcBorders>
              <w:top w:val="single" w:sz="4" w:space="0" w:color="000000"/>
              <w:left w:val="single" w:sz="4" w:space="0" w:color="000000"/>
              <w:bottom w:val="single" w:sz="4" w:space="0" w:color="000000"/>
            </w:tcBorders>
          </w:tcPr>
          <w:p w:rsidR="0068242A" w:rsidRPr="004438DA" w:rsidRDefault="00E371BA" w:rsidP="00496B03">
            <w:pPr>
              <w:snapToGrid w:val="0"/>
              <w:spacing w:after="0"/>
              <w:rPr>
                <w:rFonts w:ascii="Calibri" w:hAnsi="Calibri"/>
              </w:rPr>
            </w:pPr>
            <w:r w:rsidRPr="004438DA">
              <w:rPr>
                <w:rFonts w:ascii="Calibri" w:hAnsi="Calibri"/>
              </w:rPr>
              <w:t>Mallory Wheaton</w:t>
            </w:r>
          </w:p>
        </w:tc>
        <w:tc>
          <w:tcPr>
            <w:tcW w:w="858" w:type="pct"/>
            <w:tcBorders>
              <w:top w:val="single" w:sz="4" w:space="0" w:color="000000"/>
              <w:left w:val="single" w:sz="4" w:space="0" w:color="000000"/>
              <w:bottom w:val="single" w:sz="4" w:space="0" w:color="000000"/>
            </w:tcBorders>
          </w:tcPr>
          <w:p w:rsidR="0068242A" w:rsidRPr="004438DA" w:rsidRDefault="00E371BA" w:rsidP="00496B03">
            <w:pPr>
              <w:snapToGrid w:val="0"/>
              <w:spacing w:after="0"/>
              <w:rPr>
                <w:rFonts w:ascii="Calibri" w:hAnsi="Calibri"/>
              </w:rPr>
            </w:pPr>
            <w:r w:rsidRPr="004438DA">
              <w:rPr>
                <w:rFonts w:ascii="Calibri" w:hAnsi="Calibri"/>
              </w:rPr>
              <w:t>8/13/15</w:t>
            </w:r>
          </w:p>
        </w:tc>
        <w:tc>
          <w:tcPr>
            <w:tcW w:w="1846" w:type="pct"/>
            <w:tcBorders>
              <w:top w:val="single" w:sz="4" w:space="0" w:color="000000"/>
              <w:left w:val="single" w:sz="4" w:space="0" w:color="000000"/>
              <w:bottom w:val="single" w:sz="4" w:space="0" w:color="000000"/>
              <w:right w:val="single" w:sz="4" w:space="0" w:color="000000"/>
            </w:tcBorders>
          </w:tcPr>
          <w:p w:rsidR="0068242A" w:rsidRPr="004438DA" w:rsidRDefault="00D05945" w:rsidP="00496B03">
            <w:pPr>
              <w:snapToGrid w:val="0"/>
              <w:spacing w:after="0"/>
              <w:rPr>
                <w:rFonts w:ascii="Calibri" w:hAnsi="Calibri"/>
              </w:rPr>
            </w:pPr>
            <w:r w:rsidRPr="004438DA">
              <w:rPr>
                <w:rFonts w:ascii="Calibri" w:hAnsi="Calibri"/>
              </w:rPr>
              <w:t>R</w:t>
            </w:r>
            <w:r w:rsidR="00E371BA" w:rsidRPr="004438DA">
              <w:rPr>
                <w:rFonts w:ascii="Calibri" w:hAnsi="Calibri"/>
              </w:rPr>
              <w:t>evision after campus visits</w:t>
            </w:r>
          </w:p>
        </w:tc>
      </w:tr>
      <w:tr w:rsidR="009D0BFE" w:rsidRPr="004438DA" w:rsidTr="006752A9">
        <w:trPr>
          <w:trHeight w:val="20"/>
          <w:jc w:val="center"/>
        </w:trPr>
        <w:tc>
          <w:tcPr>
            <w:tcW w:w="676" w:type="pct"/>
            <w:tcBorders>
              <w:top w:val="single" w:sz="4" w:space="0" w:color="000000"/>
              <w:left w:val="single" w:sz="4" w:space="0" w:color="000000"/>
              <w:bottom w:val="single" w:sz="4" w:space="0" w:color="000000"/>
            </w:tcBorders>
          </w:tcPr>
          <w:p w:rsidR="009D0BFE" w:rsidRPr="004438DA" w:rsidRDefault="00D05945" w:rsidP="00496B03">
            <w:pPr>
              <w:snapToGrid w:val="0"/>
              <w:spacing w:after="0"/>
              <w:rPr>
                <w:rFonts w:ascii="Calibri" w:hAnsi="Calibri"/>
              </w:rPr>
            </w:pPr>
            <w:r w:rsidRPr="004438DA">
              <w:rPr>
                <w:rFonts w:ascii="Calibri" w:hAnsi="Calibri"/>
              </w:rPr>
              <w:t>10.0</w:t>
            </w:r>
          </w:p>
        </w:tc>
        <w:tc>
          <w:tcPr>
            <w:tcW w:w="1619" w:type="pct"/>
            <w:tcBorders>
              <w:top w:val="single" w:sz="4" w:space="0" w:color="000000"/>
              <w:left w:val="single" w:sz="4" w:space="0" w:color="000000"/>
              <w:bottom w:val="single" w:sz="4" w:space="0" w:color="000000"/>
            </w:tcBorders>
          </w:tcPr>
          <w:p w:rsidR="009D0BFE" w:rsidRPr="004438DA" w:rsidRDefault="00D05945" w:rsidP="00496B03">
            <w:pPr>
              <w:snapToGrid w:val="0"/>
              <w:spacing w:after="0"/>
              <w:rPr>
                <w:rFonts w:ascii="Calibri" w:hAnsi="Calibri"/>
              </w:rPr>
            </w:pPr>
            <w:r w:rsidRPr="004438DA">
              <w:rPr>
                <w:rFonts w:ascii="Calibri" w:hAnsi="Calibri"/>
              </w:rPr>
              <w:t>Maura Kelly</w:t>
            </w:r>
          </w:p>
        </w:tc>
        <w:tc>
          <w:tcPr>
            <w:tcW w:w="858" w:type="pct"/>
            <w:tcBorders>
              <w:top w:val="single" w:sz="4" w:space="0" w:color="000000"/>
              <w:left w:val="single" w:sz="4" w:space="0" w:color="000000"/>
              <w:bottom w:val="single" w:sz="4" w:space="0" w:color="000000"/>
            </w:tcBorders>
          </w:tcPr>
          <w:p w:rsidR="009D0BFE" w:rsidRPr="004438DA" w:rsidRDefault="004438DA" w:rsidP="004438DA">
            <w:pPr>
              <w:snapToGrid w:val="0"/>
              <w:spacing w:after="0"/>
              <w:rPr>
                <w:rFonts w:ascii="Calibri" w:hAnsi="Calibri"/>
              </w:rPr>
            </w:pPr>
            <w:r w:rsidRPr="004438DA">
              <w:rPr>
                <w:rFonts w:ascii="Calibri" w:hAnsi="Calibri"/>
              </w:rPr>
              <w:t>1/20</w:t>
            </w:r>
            <w:r w:rsidR="00D05945" w:rsidRPr="004438DA">
              <w:rPr>
                <w:rFonts w:ascii="Calibri" w:hAnsi="Calibri"/>
              </w:rPr>
              <w:t>/16</w:t>
            </w:r>
          </w:p>
        </w:tc>
        <w:tc>
          <w:tcPr>
            <w:tcW w:w="1846" w:type="pct"/>
            <w:tcBorders>
              <w:top w:val="single" w:sz="4" w:space="0" w:color="000000"/>
              <w:left w:val="single" w:sz="4" w:space="0" w:color="000000"/>
              <w:bottom w:val="single" w:sz="4" w:space="0" w:color="000000"/>
              <w:right w:val="single" w:sz="4" w:space="0" w:color="000000"/>
            </w:tcBorders>
          </w:tcPr>
          <w:p w:rsidR="009D0BFE" w:rsidRPr="004438DA" w:rsidRDefault="00D05945" w:rsidP="00496B03">
            <w:pPr>
              <w:snapToGrid w:val="0"/>
              <w:spacing w:after="0"/>
              <w:rPr>
                <w:rFonts w:ascii="Calibri" w:hAnsi="Calibri"/>
              </w:rPr>
            </w:pPr>
            <w:r w:rsidRPr="004438DA">
              <w:rPr>
                <w:rFonts w:ascii="Calibri" w:hAnsi="Calibri"/>
              </w:rPr>
              <w:t xml:space="preserve">Final revision </w:t>
            </w:r>
            <w:r w:rsidR="005617B1" w:rsidRPr="004438DA">
              <w:rPr>
                <w:rFonts w:ascii="Calibri" w:hAnsi="Calibri"/>
              </w:rPr>
              <w:t>after</w:t>
            </w:r>
            <w:r w:rsidRPr="004438DA">
              <w:rPr>
                <w:rFonts w:ascii="Calibri" w:hAnsi="Calibri"/>
              </w:rPr>
              <w:t xml:space="preserve"> go-live and training</w:t>
            </w:r>
          </w:p>
        </w:tc>
      </w:tr>
    </w:tbl>
    <w:p w:rsidR="00002C50" w:rsidRPr="004438DA" w:rsidRDefault="00002C50" w:rsidP="00810248"/>
    <w:sectPr w:rsidR="00002C50" w:rsidRPr="004438DA" w:rsidSect="00AF77A0">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26E" w:rsidRDefault="0037626E" w:rsidP="00E173D8">
      <w:pPr>
        <w:spacing w:after="0" w:line="240" w:lineRule="auto"/>
      </w:pPr>
      <w:r>
        <w:separator/>
      </w:r>
    </w:p>
  </w:endnote>
  <w:endnote w:type="continuationSeparator" w:id="0">
    <w:p w:rsidR="0037626E" w:rsidRDefault="0037626E" w:rsidP="00E1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933249"/>
      <w:docPartObj>
        <w:docPartGallery w:val="Page Numbers (Bottom of Page)"/>
        <w:docPartUnique/>
      </w:docPartObj>
    </w:sdtPr>
    <w:sdtEndPr>
      <w:rPr>
        <w:noProof/>
      </w:rPr>
    </w:sdtEndPr>
    <w:sdtContent>
      <w:p w:rsidR="00F50706" w:rsidRDefault="00F50706">
        <w:pPr>
          <w:pStyle w:val="Footer"/>
          <w:jc w:val="right"/>
        </w:pPr>
        <w:r>
          <w:fldChar w:fldCharType="begin"/>
        </w:r>
        <w:r>
          <w:instrText xml:space="preserve"> PAGE   \* MERGEFORMAT </w:instrText>
        </w:r>
        <w:r>
          <w:fldChar w:fldCharType="separate"/>
        </w:r>
        <w:r w:rsidR="00594D8D">
          <w:rPr>
            <w:noProof/>
          </w:rPr>
          <w:t>4</w:t>
        </w:r>
        <w:r>
          <w:rPr>
            <w:noProof/>
          </w:rPr>
          <w:fldChar w:fldCharType="end"/>
        </w:r>
      </w:p>
    </w:sdtContent>
  </w:sdt>
  <w:p w:rsidR="00F50706" w:rsidRDefault="00F507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26E" w:rsidRDefault="0037626E" w:rsidP="00E173D8">
      <w:pPr>
        <w:spacing w:after="0" w:line="240" w:lineRule="auto"/>
      </w:pPr>
      <w:r>
        <w:separator/>
      </w:r>
    </w:p>
  </w:footnote>
  <w:footnote w:type="continuationSeparator" w:id="0">
    <w:p w:rsidR="0037626E" w:rsidRDefault="0037626E" w:rsidP="00E173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706" w:rsidRPr="00713875" w:rsidRDefault="00F50706" w:rsidP="00304E29">
    <w:pPr>
      <w:pStyle w:val="Header"/>
      <w:jc w:val="center"/>
      <w:rPr>
        <w:rFonts w:cs="Arial"/>
        <w:b/>
        <w:bCs/>
        <w:color w:val="7F7F7F" w:themeColor="text1" w:themeTint="80"/>
        <w:sz w:val="24"/>
        <w:szCs w:val="24"/>
      </w:rPr>
    </w:pPr>
    <w:r w:rsidRPr="00713875">
      <w:rPr>
        <w:rFonts w:cs="Arial"/>
        <w:b/>
        <w:bCs/>
        <w:color w:val="7F7F7F" w:themeColor="text1" w:themeTint="80"/>
        <w:sz w:val="24"/>
        <w:szCs w:val="24"/>
      </w:rPr>
      <w:t>University of Wisconsin System</w:t>
    </w:r>
  </w:p>
  <w:p w:rsidR="00F50706" w:rsidRPr="00713875" w:rsidRDefault="00F50706" w:rsidP="00A713CF">
    <w:pPr>
      <w:pStyle w:val="Header"/>
      <w:tabs>
        <w:tab w:val="center" w:pos="5400"/>
        <w:tab w:val="left" w:pos="8595"/>
      </w:tabs>
      <w:rPr>
        <w:rFonts w:cs="Arial"/>
        <w:b/>
        <w:bCs/>
        <w:color w:val="7F7F7F" w:themeColor="text1" w:themeTint="80"/>
        <w:sz w:val="24"/>
        <w:szCs w:val="24"/>
      </w:rPr>
    </w:pPr>
    <w:r>
      <w:rPr>
        <w:rFonts w:cs="Arial"/>
        <w:b/>
        <w:bCs/>
        <w:color w:val="7F7F7F" w:themeColor="text1" w:themeTint="80"/>
        <w:sz w:val="24"/>
        <w:szCs w:val="24"/>
      </w:rPr>
      <w:tab/>
      <w:t>Compensation Administration Tool</w:t>
    </w:r>
    <w:r>
      <w:rPr>
        <w:rFonts w:cs="Arial"/>
        <w:b/>
        <w:bCs/>
        <w:color w:val="7F7F7F" w:themeColor="text1" w:themeTint="80"/>
        <w:sz w:val="24"/>
        <w:szCs w:val="24"/>
      </w:rPr>
      <w:tab/>
    </w:r>
  </w:p>
  <w:p w:rsidR="00F50706" w:rsidRPr="00713875" w:rsidRDefault="00F50706" w:rsidP="00304E29">
    <w:pPr>
      <w:pStyle w:val="Title"/>
      <w:rPr>
        <w:rFonts w:asciiTheme="minorHAnsi" w:hAnsiTheme="minorHAnsi"/>
        <w:color w:val="7F7F7F" w:themeColor="text1" w:themeTint="80"/>
        <w:sz w:val="24"/>
        <w:szCs w:val="24"/>
      </w:rPr>
    </w:pPr>
    <w:r>
      <w:rPr>
        <w:rFonts w:asciiTheme="minorHAnsi" w:hAnsiTheme="minorHAnsi"/>
        <w:color w:val="7F7F7F" w:themeColor="text1" w:themeTint="80"/>
        <w:sz w:val="24"/>
        <w:szCs w:val="24"/>
      </w:rPr>
      <w:t>Business Process Workbook</w:t>
    </w:r>
  </w:p>
  <w:p w:rsidR="00F50706" w:rsidRDefault="00F50706" w:rsidP="00304E29">
    <w:pPr>
      <w:pStyle w:val="Header"/>
      <w:jc w:val="center"/>
      <w:rPr>
        <w:i/>
        <w:color w:val="7F7F7F" w:themeColor="text1" w:themeTint="80"/>
        <w:sz w:val="24"/>
        <w:szCs w:val="24"/>
      </w:rPr>
    </w:pPr>
    <w:r w:rsidRPr="00C832D0">
      <w:rPr>
        <w:i/>
        <w:color w:val="7F7F7F" w:themeColor="text1" w:themeTint="80"/>
        <w:sz w:val="24"/>
        <w:szCs w:val="24"/>
      </w:rPr>
      <w:t xml:space="preserve">CAT – </w:t>
    </w:r>
    <w:r>
      <w:rPr>
        <w:i/>
        <w:color w:val="7F7F7F" w:themeColor="text1" w:themeTint="80"/>
        <w:sz w:val="24"/>
        <w:szCs w:val="24"/>
      </w:rPr>
      <w:t>SYS</w:t>
    </w:r>
    <w:r w:rsidRPr="00C832D0">
      <w:rPr>
        <w:i/>
        <w:color w:val="7F7F7F" w:themeColor="text1" w:themeTint="80"/>
        <w:sz w:val="24"/>
        <w:szCs w:val="24"/>
      </w:rPr>
      <w:t>BP 1.0</w:t>
    </w:r>
    <w:r>
      <w:rPr>
        <w:i/>
        <w:color w:val="7F7F7F" w:themeColor="text1" w:themeTint="80"/>
        <w:sz w:val="24"/>
        <w:szCs w:val="24"/>
      </w:rPr>
      <w:t>: Main Compensation Administration Business Process</w:t>
    </w:r>
  </w:p>
  <w:p w:rsidR="00F50706" w:rsidRPr="00304E29" w:rsidRDefault="00F50706" w:rsidP="00304E29">
    <w:pPr>
      <w:pStyle w:val="Header"/>
      <w:jc w:val="center"/>
      <w:rPr>
        <w:color w:val="7F7F7F" w:themeColor="text1" w:themeTint="8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4872"/>
    <w:multiLevelType w:val="hybridMultilevel"/>
    <w:tmpl w:val="E89C3B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55807"/>
    <w:multiLevelType w:val="hybridMultilevel"/>
    <w:tmpl w:val="00BC9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00869"/>
    <w:multiLevelType w:val="hybridMultilevel"/>
    <w:tmpl w:val="AC06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60900"/>
    <w:multiLevelType w:val="hybridMultilevel"/>
    <w:tmpl w:val="6124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CB23E5"/>
    <w:multiLevelType w:val="hybridMultilevel"/>
    <w:tmpl w:val="7F2C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A00A12"/>
    <w:multiLevelType w:val="hybridMultilevel"/>
    <w:tmpl w:val="017E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11298"/>
    <w:multiLevelType w:val="hybridMultilevel"/>
    <w:tmpl w:val="9BF6B3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22A85004"/>
    <w:multiLevelType w:val="hybridMultilevel"/>
    <w:tmpl w:val="EF22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84571"/>
    <w:multiLevelType w:val="hybridMultilevel"/>
    <w:tmpl w:val="4992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1F56F3"/>
    <w:multiLevelType w:val="hybridMultilevel"/>
    <w:tmpl w:val="92FA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4A0C20"/>
    <w:multiLevelType w:val="hybridMultilevel"/>
    <w:tmpl w:val="B04A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F319EE"/>
    <w:multiLevelType w:val="hybridMultilevel"/>
    <w:tmpl w:val="DE0AA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C2A88"/>
    <w:multiLevelType w:val="hybridMultilevel"/>
    <w:tmpl w:val="231C4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6A28F8"/>
    <w:multiLevelType w:val="hybridMultilevel"/>
    <w:tmpl w:val="F30CA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196B4F"/>
    <w:multiLevelType w:val="hybridMultilevel"/>
    <w:tmpl w:val="0484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75739A"/>
    <w:multiLevelType w:val="hybridMultilevel"/>
    <w:tmpl w:val="3692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41358"/>
    <w:multiLevelType w:val="hybridMultilevel"/>
    <w:tmpl w:val="B4BE8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3"/>
  </w:num>
  <w:num w:numId="4">
    <w:abstractNumId w:val="15"/>
  </w:num>
  <w:num w:numId="5">
    <w:abstractNumId w:val="6"/>
  </w:num>
  <w:num w:numId="6">
    <w:abstractNumId w:val="1"/>
  </w:num>
  <w:num w:numId="7">
    <w:abstractNumId w:val="5"/>
  </w:num>
  <w:num w:numId="8">
    <w:abstractNumId w:val="7"/>
  </w:num>
  <w:num w:numId="9">
    <w:abstractNumId w:val="0"/>
  </w:num>
  <w:num w:numId="10">
    <w:abstractNumId w:val="4"/>
  </w:num>
  <w:num w:numId="11">
    <w:abstractNumId w:val="2"/>
  </w:num>
  <w:num w:numId="12">
    <w:abstractNumId w:val="9"/>
  </w:num>
  <w:num w:numId="13">
    <w:abstractNumId w:val="16"/>
  </w:num>
  <w:num w:numId="14">
    <w:abstractNumId w:val="11"/>
  </w:num>
  <w:num w:numId="15">
    <w:abstractNumId w:val="14"/>
  </w:num>
  <w:num w:numId="16">
    <w:abstractNumId w:val="8"/>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1E"/>
    <w:rsid w:val="00001950"/>
    <w:rsid w:val="00002C50"/>
    <w:rsid w:val="0000448E"/>
    <w:rsid w:val="0000569A"/>
    <w:rsid w:val="000069E8"/>
    <w:rsid w:val="000252E0"/>
    <w:rsid w:val="00025345"/>
    <w:rsid w:val="00031619"/>
    <w:rsid w:val="000318B9"/>
    <w:rsid w:val="00032F66"/>
    <w:rsid w:val="0003491B"/>
    <w:rsid w:val="00050FB1"/>
    <w:rsid w:val="000512BB"/>
    <w:rsid w:val="00053634"/>
    <w:rsid w:val="00061625"/>
    <w:rsid w:val="00061804"/>
    <w:rsid w:val="0007461C"/>
    <w:rsid w:val="00076191"/>
    <w:rsid w:val="0007767F"/>
    <w:rsid w:val="00077C09"/>
    <w:rsid w:val="000818C8"/>
    <w:rsid w:val="000826A9"/>
    <w:rsid w:val="00093A6B"/>
    <w:rsid w:val="00095278"/>
    <w:rsid w:val="0009573C"/>
    <w:rsid w:val="000A0B93"/>
    <w:rsid w:val="000A16AC"/>
    <w:rsid w:val="000A6E1D"/>
    <w:rsid w:val="000B0228"/>
    <w:rsid w:val="000B4EE2"/>
    <w:rsid w:val="000B4F75"/>
    <w:rsid w:val="000C19F7"/>
    <w:rsid w:val="000C4B56"/>
    <w:rsid w:val="000D64FB"/>
    <w:rsid w:val="000E26F5"/>
    <w:rsid w:val="000F2206"/>
    <w:rsid w:val="000F65AA"/>
    <w:rsid w:val="000F7320"/>
    <w:rsid w:val="000F7DDE"/>
    <w:rsid w:val="00101D87"/>
    <w:rsid w:val="00107BFC"/>
    <w:rsid w:val="001177F8"/>
    <w:rsid w:val="00117ECA"/>
    <w:rsid w:val="00120CA8"/>
    <w:rsid w:val="0012373A"/>
    <w:rsid w:val="00124AC6"/>
    <w:rsid w:val="00125A85"/>
    <w:rsid w:val="0014045B"/>
    <w:rsid w:val="0015243A"/>
    <w:rsid w:val="0015322B"/>
    <w:rsid w:val="00153F4E"/>
    <w:rsid w:val="00153FD9"/>
    <w:rsid w:val="001546E7"/>
    <w:rsid w:val="0015479F"/>
    <w:rsid w:val="001657E5"/>
    <w:rsid w:val="00165CAF"/>
    <w:rsid w:val="00165DEA"/>
    <w:rsid w:val="00166134"/>
    <w:rsid w:val="00166DDD"/>
    <w:rsid w:val="00170566"/>
    <w:rsid w:val="0017257F"/>
    <w:rsid w:val="0017754C"/>
    <w:rsid w:val="0018454D"/>
    <w:rsid w:val="001913E7"/>
    <w:rsid w:val="001A32EC"/>
    <w:rsid w:val="001B7F5D"/>
    <w:rsid w:val="001C31D5"/>
    <w:rsid w:val="001C6BCB"/>
    <w:rsid w:val="001D0199"/>
    <w:rsid w:val="001D5572"/>
    <w:rsid w:val="001D7047"/>
    <w:rsid w:val="001E5734"/>
    <w:rsid w:val="001F016A"/>
    <w:rsid w:val="001F189E"/>
    <w:rsid w:val="001F268B"/>
    <w:rsid w:val="00200AFA"/>
    <w:rsid w:val="00200CAB"/>
    <w:rsid w:val="00202D86"/>
    <w:rsid w:val="002050E7"/>
    <w:rsid w:val="00206293"/>
    <w:rsid w:val="00214571"/>
    <w:rsid w:val="00223083"/>
    <w:rsid w:val="002230C9"/>
    <w:rsid w:val="00224861"/>
    <w:rsid w:val="002275B8"/>
    <w:rsid w:val="002334FB"/>
    <w:rsid w:val="002373EA"/>
    <w:rsid w:val="0024010A"/>
    <w:rsid w:val="002429E2"/>
    <w:rsid w:val="0025166B"/>
    <w:rsid w:val="0025439C"/>
    <w:rsid w:val="00254CE8"/>
    <w:rsid w:val="00264B90"/>
    <w:rsid w:val="002674EC"/>
    <w:rsid w:val="0027444A"/>
    <w:rsid w:val="0027741D"/>
    <w:rsid w:val="00277B8C"/>
    <w:rsid w:val="00296C3D"/>
    <w:rsid w:val="002A627D"/>
    <w:rsid w:val="002A6EAE"/>
    <w:rsid w:val="002A7A47"/>
    <w:rsid w:val="002A7A55"/>
    <w:rsid w:val="002B31D0"/>
    <w:rsid w:val="002B40F8"/>
    <w:rsid w:val="002C00CC"/>
    <w:rsid w:val="002C1E2C"/>
    <w:rsid w:val="002C25CF"/>
    <w:rsid w:val="002C527C"/>
    <w:rsid w:val="002C7C97"/>
    <w:rsid w:val="002E2BA8"/>
    <w:rsid w:val="002F665C"/>
    <w:rsid w:val="002F76E4"/>
    <w:rsid w:val="00301891"/>
    <w:rsid w:val="00304E29"/>
    <w:rsid w:val="003150C2"/>
    <w:rsid w:val="00316E77"/>
    <w:rsid w:val="00316E8C"/>
    <w:rsid w:val="00320D45"/>
    <w:rsid w:val="00330075"/>
    <w:rsid w:val="00330AB5"/>
    <w:rsid w:val="003441D6"/>
    <w:rsid w:val="00346C5D"/>
    <w:rsid w:val="00347EDA"/>
    <w:rsid w:val="00352274"/>
    <w:rsid w:val="00362DD8"/>
    <w:rsid w:val="00365EC8"/>
    <w:rsid w:val="00367C24"/>
    <w:rsid w:val="003721C3"/>
    <w:rsid w:val="0037626E"/>
    <w:rsid w:val="0037781B"/>
    <w:rsid w:val="00380A2F"/>
    <w:rsid w:val="003844AF"/>
    <w:rsid w:val="00387337"/>
    <w:rsid w:val="00390628"/>
    <w:rsid w:val="003916CF"/>
    <w:rsid w:val="00392977"/>
    <w:rsid w:val="0039506C"/>
    <w:rsid w:val="00397B44"/>
    <w:rsid w:val="003A1226"/>
    <w:rsid w:val="003A2D6C"/>
    <w:rsid w:val="003B2C96"/>
    <w:rsid w:val="003B50D5"/>
    <w:rsid w:val="003B51FC"/>
    <w:rsid w:val="003C1ABC"/>
    <w:rsid w:val="003D16F0"/>
    <w:rsid w:val="003E5D64"/>
    <w:rsid w:val="003E5F7A"/>
    <w:rsid w:val="003E7482"/>
    <w:rsid w:val="003E7FF5"/>
    <w:rsid w:val="003F0682"/>
    <w:rsid w:val="0040188B"/>
    <w:rsid w:val="004019D4"/>
    <w:rsid w:val="00405141"/>
    <w:rsid w:val="004054D4"/>
    <w:rsid w:val="00407D7A"/>
    <w:rsid w:val="004125AE"/>
    <w:rsid w:val="00413832"/>
    <w:rsid w:val="00417B7B"/>
    <w:rsid w:val="00421048"/>
    <w:rsid w:val="00421C38"/>
    <w:rsid w:val="00423524"/>
    <w:rsid w:val="004242F7"/>
    <w:rsid w:val="00426E49"/>
    <w:rsid w:val="00434433"/>
    <w:rsid w:val="00434D33"/>
    <w:rsid w:val="004376E2"/>
    <w:rsid w:val="00440BD2"/>
    <w:rsid w:val="00442C05"/>
    <w:rsid w:val="004438DA"/>
    <w:rsid w:val="00443986"/>
    <w:rsid w:val="004448B0"/>
    <w:rsid w:val="00447A52"/>
    <w:rsid w:val="00454CE4"/>
    <w:rsid w:val="00456D59"/>
    <w:rsid w:val="00457E92"/>
    <w:rsid w:val="004656DE"/>
    <w:rsid w:val="00470F25"/>
    <w:rsid w:val="00471BAF"/>
    <w:rsid w:val="00475D36"/>
    <w:rsid w:val="00482E83"/>
    <w:rsid w:val="0049186F"/>
    <w:rsid w:val="004933C0"/>
    <w:rsid w:val="004942E7"/>
    <w:rsid w:val="00496B03"/>
    <w:rsid w:val="004A31DD"/>
    <w:rsid w:val="004A6214"/>
    <w:rsid w:val="004B77F8"/>
    <w:rsid w:val="004C2893"/>
    <w:rsid w:val="004C6CD0"/>
    <w:rsid w:val="004F1246"/>
    <w:rsid w:val="004F338B"/>
    <w:rsid w:val="004F605D"/>
    <w:rsid w:val="00501698"/>
    <w:rsid w:val="00507C90"/>
    <w:rsid w:val="00515F90"/>
    <w:rsid w:val="00521385"/>
    <w:rsid w:val="00526F2C"/>
    <w:rsid w:val="0053172C"/>
    <w:rsid w:val="00535D77"/>
    <w:rsid w:val="0053690A"/>
    <w:rsid w:val="00541F53"/>
    <w:rsid w:val="00544B73"/>
    <w:rsid w:val="00545540"/>
    <w:rsid w:val="0055106D"/>
    <w:rsid w:val="005522D0"/>
    <w:rsid w:val="00553683"/>
    <w:rsid w:val="005617B1"/>
    <w:rsid w:val="00570A7E"/>
    <w:rsid w:val="005710DF"/>
    <w:rsid w:val="005752A4"/>
    <w:rsid w:val="00577F13"/>
    <w:rsid w:val="0058091F"/>
    <w:rsid w:val="0058190C"/>
    <w:rsid w:val="005905ED"/>
    <w:rsid w:val="00594D8D"/>
    <w:rsid w:val="005A4618"/>
    <w:rsid w:val="005B26A8"/>
    <w:rsid w:val="005B2840"/>
    <w:rsid w:val="005B4CBD"/>
    <w:rsid w:val="005B6611"/>
    <w:rsid w:val="005B6CA6"/>
    <w:rsid w:val="005C0612"/>
    <w:rsid w:val="005C194B"/>
    <w:rsid w:val="005C402F"/>
    <w:rsid w:val="005C6664"/>
    <w:rsid w:val="005D3540"/>
    <w:rsid w:val="005E2D52"/>
    <w:rsid w:val="005E4F85"/>
    <w:rsid w:val="005F591D"/>
    <w:rsid w:val="00605F4C"/>
    <w:rsid w:val="00610BE2"/>
    <w:rsid w:val="00620ABC"/>
    <w:rsid w:val="00621AAA"/>
    <w:rsid w:val="00622712"/>
    <w:rsid w:val="00622EF9"/>
    <w:rsid w:val="00625A47"/>
    <w:rsid w:val="00631AF1"/>
    <w:rsid w:val="00640D2F"/>
    <w:rsid w:val="00643B11"/>
    <w:rsid w:val="00647DB3"/>
    <w:rsid w:val="00655027"/>
    <w:rsid w:val="00656722"/>
    <w:rsid w:val="0066127D"/>
    <w:rsid w:val="00667D7B"/>
    <w:rsid w:val="00671EAB"/>
    <w:rsid w:val="006723F1"/>
    <w:rsid w:val="006743CB"/>
    <w:rsid w:val="0067445E"/>
    <w:rsid w:val="006752A9"/>
    <w:rsid w:val="0068242A"/>
    <w:rsid w:val="006859C3"/>
    <w:rsid w:val="00687416"/>
    <w:rsid w:val="00690BAF"/>
    <w:rsid w:val="00694C3B"/>
    <w:rsid w:val="006A0CE1"/>
    <w:rsid w:val="006A1B54"/>
    <w:rsid w:val="006A5215"/>
    <w:rsid w:val="006B0B92"/>
    <w:rsid w:val="006C2E24"/>
    <w:rsid w:val="006C41D5"/>
    <w:rsid w:val="006C740A"/>
    <w:rsid w:val="006D0C2F"/>
    <w:rsid w:val="006E048D"/>
    <w:rsid w:val="006E2F73"/>
    <w:rsid w:val="006E541E"/>
    <w:rsid w:val="006E5A4B"/>
    <w:rsid w:val="006F33B4"/>
    <w:rsid w:val="006F4532"/>
    <w:rsid w:val="006F6429"/>
    <w:rsid w:val="006F673F"/>
    <w:rsid w:val="006F7F60"/>
    <w:rsid w:val="00700340"/>
    <w:rsid w:val="00702175"/>
    <w:rsid w:val="0071377A"/>
    <w:rsid w:val="00720251"/>
    <w:rsid w:val="00720BF3"/>
    <w:rsid w:val="00720CD5"/>
    <w:rsid w:val="00722896"/>
    <w:rsid w:val="007248A9"/>
    <w:rsid w:val="007254D8"/>
    <w:rsid w:val="00726B65"/>
    <w:rsid w:val="00737D45"/>
    <w:rsid w:val="007410B3"/>
    <w:rsid w:val="00742A0C"/>
    <w:rsid w:val="00745487"/>
    <w:rsid w:val="00752C9D"/>
    <w:rsid w:val="007554DC"/>
    <w:rsid w:val="00760B28"/>
    <w:rsid w:val="00761697"/>
    <w:rsid w:val="00762D75"/>
    <w:rsid w:val="007641F7"/>
    <w:rsid w:val="007718EA"/>
    <w:rsid w:val="00773E4F"/>
    <w:rsid w:val="0077728D"/>
    <w:rsid w:val="00780ECF"/>
    <w:rsid w:val="0078565E"/>
    <w:rsid w:val="00785F60"/>
    <w:rsid w:val="00786CCE"/>
    <w:rsid w:val="007A6FAC"/>
    <w:rsid w:val="007B00F0"/>
    <w:rsid w:val="007B3FC2"/>
    <w:rsid w:val="007B4D6A"/>
    <w:rsid w:val="007C3945"/>
    <w:rsid w:val="007C4187"/>
    <w:rsid w:val="007D1B6E"/>
    <w:rsid w:val="007D20ED"/>
    <w:rsid w:val="007D2772"/>
    <w:rsid w:val="007E165F"/>
    <w:rsid w:val="007E3A4D"/>
    <w:rsid w:val="007E497B"/>
    <w:rsid w:val="007E7396"/>
    <w:rsid w:val="00804C07"/>
    <w:rsid w:val="00806D0C"/>
    <w:rsid w:val="00806D8A"/>
    <w:rsid w:val="00810248"/>
    <w:rsid w:val="0081052B"/>
    <w:rsid w:val="008140C0"/>
    <w:rsid w:val="00814AB5"/>
    <w:rsid w:val="00815F1A"/>
    <w:rsid w:val="008176E8"/>
    <w:rsid w:val="00817830"/>
    <w:rsid w:val="00825EF2"/>
    <w:rsid w:val="00831A4E"/>
    <w:rsid w:val="008404F1"/>
    <w:rsid w:val="00843C42"/>
    <w:rsid w:val="008442C7"/>
    <w:rsid w:val="00856C2D"/>
    <w:rsid w:val="008637EE"/>
    <w:rsid w:val="008658E9"/>
    <w:rsid w:val="00876E9D"/>
    <w:rsid w:val="008776C5"/>
    <w:rsid w:val="008831BA"/>
    <w:rsid w:val="0088738C"/>
    <w:rsid w:val="00893C4B"/>
    <w:rsid w:val="00894000"/>
    <w:rsid w:val="00895D46"/>
    <w:rsid w:val="00896C95"/>
    <w:rsid w:val="008A6B68"/>
    <w:rsid w:val="008B6199"/>
    <w:rsid w:val="008C7B62"/>
    <w:rsid w:val="008D1866"/>
    <w:rsid w:val="008D36BB"/>
    <w:rsid w:val="008D4B15"/>
    <w:rsid w:val="008E46B2"/>
    <w:rsid w:val="008E6304"/>
    <w:rsid w:val="008F2B46"/>
    <w:rsid w:val="008F38B4"/>
    <w:rsid w:val="00900EEE"/>
    <w:rsid w:val="00904573"/>
    <w:rsid w:val="00905A10"/>
    <w:rsid w:val="009069FF"/>
    <w:rsid w:val="00915ABD"/>
    <w:rsid w:val="00921476"/>
    <w:rsid w:val="0092462A"/>
    <w:rsid w:val="00940759"/>
    <w:rsid w:val="009410D0"/>
    <w:rsid w:val="009415B9"/>
    <w:rsid w:val="009525D8"/>
    <w:rsid w:val="00956217"/>
    <w:rsid w:val="00970DDF"/>
    <w:rsid w:val="009868A3"/>
    <w:rsid w:val="009871E7"/>
    <w:rsid w:val="009910CA"/>
    <w:rsid w:val="0099354D"/>
    <w:rsid w:val="0099478D"/>
    <w:rsid w:val="009952BF"/>
    <w:rsid w:val="0099563B"/>
    <w:rsid w:val="00996524"/>
    <w:rsid w:val="0099778C"/>
    <w:rsid w:val="009A09E1"/>
    <w:rsid w:val="009A0CE3"/>
    <w:rsid w:val="009A0E78"/>
    <w:rsid w:val="009A2326"/>
    <w:rsid w:val="009B04C9"/>
    <w:rsid w:val="009B3380"/>
    <w:rsid w:val="009C1FB5"/>
    <w:rsid w:val="009C2B5E"/>
    <w:rsid w:val="009D0BFE"/>
    <w:rsid w:val="009D203A"/>
    <w:rsid w:val="009F1064"/>
    <w:rsid w:val="009F6EB6"/>
    <w:rsid w:val="00A02233"/>
    <w:rsid w:val="00A04F0D"/>
    <w:rsid w:val="00A05251"/>
    <w:rsid w:val="00A06433"/>
    <w:rsid w:val="00A067D6"/>
    <w:rsid w:val="00A1210E"/>
    <w:rsid w:val="00A1464E"/>
    <w:rsid w:val="00A22D53"/>
    <w:rsid w:val="00A25E94"/>
    <w:rsid w:val="00A266EC"/>
    <w:rsid w:val="00A32168"/>
    <w:rsid w:val="00A35D2B"/>
    <w:rsid w:val="00A4068B"/>
    <w:rsid w:val="00A41F8A"/>
    <w:rsid w:val="00A430DA"/>
    <w:rsid w:val="00A437C2"/>
    <w:rsid w:val="00A450CF"/>
    <w:rsid w:val="00A4710F"/>
    <w:rsid w:val="00A631ED"/>
    <w:rsid w:val="00A705F8"/>
    <w:rsid w:val="00A713CF"/>
    <w:rsid w:val="00A74065"/>
    <w:rsid w:val="00A7437F"/>
    <w:rsid w:val="00A7454B"/>
    <w:rsid w:val="00A850CD"/>
    <w:rsid w:val="00A85552"/>
    <w:rsid w:val="00A86939"/>
    <w:rsid w:val="00A90683"/>
    <w:rsid w:val="00AA6A4A"/>
    <w:rsid w:val="00AA70F4"/>
    <w:rsid w:val="00AB160E"/>
    <w:rsid w:val="00AB30EB"/>
    <w:rsid w:val="00AB36D1"/>
    <w:rsid w:val="00AD0549"/>
    <w:rsid w:val="00AD2DF4"/>
    <w:rsid w:val="00AD54F0"/>
    <w:rsid w:val="00AD5DDF"/>
    <w:rsid w:val="00AE0722"/>
    <w:rsid w:val="00AE107D"/>
    <w:rsid w:val="00AE47FC"/>
    <w:rsid w:val="00AE6457"/>
    <w:rsid w:val="00AE7893"/>
    <w:rsid w:val="00AE7D66"/>
    <w:rsid w:val="00AF77A0"/>
    <w:rsid w:val="00B04664"/>
    <w:rsid w:val="00B0475B"/>
    <w:rsid w:val="00B0628B"/>
    <w:rsid w:val="00B126E5"/>
    <w:rsid w:val="00B1553B"/>
    <w:rsid w:val="00B1619B"/>
    <w:rsid w:val="00B22690"/>
    <w:rsid w:val="00B23992"/>
    <w:rsid w:val="00B27CCF"/>
    <w:rsid w:val="00B312D1"/>
    <w:rsid w:val="00B423F3"/>
    <w:rsid w:val="00B44A0B"/>
    <w:rsid w:val="00B51380"/>
    <w:rsid w:val="00B55902"/>
    <w:rsid w:val="00B56767"/>
    <w:rsid w:val="00B640B0"/>
    <w:rsid w:val="00B6622A"/>
    <w:rsid w:val="00B668BF"/>
    <w:rsid w:val="00B66DDC"/>
    <w:rsid w:val="00B70DB8"/>
    <w:rsid w:val="00B81368"/>
    <w:rsid w:val="00B85F9F"/>
    <w:rsid w:val="00B9618B"/>
    <w:rsid w:val="00BA0E8F"/>
    <w:rsid w:val="00BA68CA"/>
    <w:rsid w:val="00BB0BB1"/>
    <w:rsid w:val="00BB268E"/>
    <w:rsid w:val="00BB2C4A"/>
    <w:rsid w:val="00BB35B3"/>
    <w:rsid w:val="00BB420B"/>
    <w:rsid w:val="00BC0C8E"/>
    <w:rsid w:val="00BE0167"/>
    <w:rsid w:val="00BE4FB7"/>
    <w:rsid w:val="00BE625F"/>
    <w:rsid w:val="00BF4818"/>
    <w:rsid w:val="00BF6DE9"/>
    <w:rsid w:val="00C01B29"/>
    <w:rsid w:val="00C02D67"/>
    <w:rsid w:val="00C04B30"/>
    <w:rsid w:val="00C06593"/>
    <w:rsid w:val="00C0660C"/>
    <w:rsid w:val="00C10F9B"/>
    <w:rsid w:val="00C170EC"/>
    <w:rsid w:val="00C17677"/>
    <w:rsid w:val="00C20C41"/>
    <w:rsid w:val="00C32275"/>
    <w:rsid w:val="00C332F7"/>
    <w:rsid w:val="00C359C5"/>
    <w:rsid w:val="00C41CB3"/>
    <w:rsid w:val="00C424E9"/>
    <w:rsid w:val="00C4629C"/>
    <w:rsid w:val="00C54A27"/>
    <w:rsid w:val="00C55417"/>
    <w:rsid w:val="00C574A2"/>
    <w:rsid w:val="00C701FF"/>
    <w:rsid w:val="00C72703"/>
    <w:rsid w:val="00C914DB"/>
    <w:rsid w:val="00CA09E7"/>
    <w:rsid w:val="00CA212E"/>
    <w:rsid w:val="00CA2309"/>
    <w:rsid w:val="00CB13D8"/>
    <w:rsid w:val="00CB75EA"/>
    <w:rsid w:val="00CC17A5"/>
    <w:rsid w:val="00CD06F9"/>
    <w:rsid w:val="00CD1593"/>
    <w:rsid w:val="00CD27D8"/>
    <w:rsid w:val="00CE32E2"/>
    <w:rsid w:val="00CE59FA"/>
    <w:rsid w:val="00CF3970"/>
    <w:rsid w:val="00D04A44"/>
    <w:rsid w:val="00D0548C"/>
    <w:rsid w:val="00D05945"/>
    <w:rsid w:val="00D11836"/>
    <w:rsid w:val="00D22A48"/>
    <w:rsid w:val="00D22E5E"/>
    <w:rsid w:val="00D25184"/>
    <w:rsid w:val="00D303F1"/>
    <w:rsid w:val="00D37194"/>
    <w:rsid w:val="00D37F4D"/>
    <w:rsid w:val="00D4185E"/>
    <w:rsid w:val="00D450AA"/>
    <w:rsid w:val="00D55E56"/>
    <w:rsid w:val="00D6113D"/>
    <w:rsid w:val="00D64742"/>
    <w:rsid w:val="00D67B8E"/>
    <w:rsid w:val="00D71CE2"/>
    <w:rsid w:val="00D84455"/>
    <w:rsid w:val="00D852CF"/>
    <w:rsid w:val="00DA759A"/>
    <w:rsid w:val="00DA79A5"/>
    <w:rsid w:val="00DB0B79"/>
    <w:rsid w:val="00DB1895"/>
    <w:rsid w:val="00DD066B"/>
    <w:rsid w:val="00DD1471"/>
    <w:rsid w:val="00DD189D"/>
    <w:rsid w:val="00DD25E4"/>
    <w:rsid w:val="00DE263B"/>
    <w:rsid w:val="00DE2E40"/>
    <w:rsid w:val="00DF33F0"/>
    <w:rsid w:val="00DF69F0"/>
    <w:rsid w:val="00E07BF7"/>
    <w:rsid w:val="00E07DEB"/>
    <w:rsid w:val="00E10B3C"/>
    <w:rsid w:val="00E11562"/>
    <w:rsid w:val="00E139CD"/>
    <w:rsid w:val="00E173D8"/>
    <w:rsid w:val="00E24B55"/>
    <w:rsid w:val="00E3172C"/>
    <w:rsid w:val="00E36910"/>
    <w:rsid w:val="00E371BA"/>
    <w:rsid w:val="00E41260"/>
    <w:rsid w:val="00E41295"/>
    <w:rsid w:val="00E455E8"/>
    <w:rsid w:val="00E46791"/>
    <w:rsid w:val="00E50A14"/>
    <w:rsid w:val="00E51B73"/>
    <w:rsid w:val="00E56F44"/>
    <w:rsid w:val="00E61027"/>
    <w:rsid w:val="00E61E34"/>
    <w:rsid w:val="00E83F95"/>
    <w:rsid w:val="00E85190"/>
    <w:rsid w:val="00E854DE"/>
    <w:rsid w:val="00E86D73"/>
    <w:rsid w:val="00E86FEC"/>
    <w:rsid w:val="00E87232"/>
    <w:rsid w:val="00E91F8A"/>
    <w:rsid w:val="00E92E59"/>
    <w:rsid w:val="00E9494B"/>
    <w:rsid w:val="00EA32DB"/>
    <w:rsid w:val="00EA3FB7"/>
    <w:rsid w:val="00EA6CD1"/>
    <w:rsid w:val="00EA7CB2"/>
    <w:rsid w:val="00EB6C98"/>
    <w:rsid w:val="00EC1A27"/>
    <w:rsid w:val="00EC4C6F"/>
    <w:rsid w:val="00EC59E1"/>
    <w:rsid w:val="00ED27C7"/>
    <w:rsid w:val="00ED330E"/>
    <w:rsid w:val="00EE52CD"/>
    <w:rsid w:val="00EE5E31"/>
    <w:rsid w:val="00EE7629"/>
    <w:rsid w:val="00EF1CDF"/>
    <w:rsid w:val="00EF3354"/>
    <w:rsid w:val="00EF4990"/>
    <w:rsid w:val="00EF5885"/>
    <w:rsid w:val="00F02FDD"/>
    <w:rsid w:val="00F14BE4"/>
    <w:rsid w:val="00F17387"/>
    <w:rsid w:val="00F21E6C"/>
    <w:rsid w:val="00F24EB1"/>
    <w:rsid w:val="00F30530"/>
    <w:rsid w:val="00F319FF"/>
    <w:rsid w:val="00F336DF"/>
    <w:rsid w:val="00F34D25"/>
    <w:rsid w:val="00F351B8"/>
    <w:rsid w:val="00F50706"/>
    <w:rsid w:val="00F53119"/>
    <w:rsid w:val="00F62159"/>
    <w:rsid w:val="00F62162"/>
    <w:rsid w:val="00F771C9"/>
    <w:rsid w:val="00F77360"/>
    <w:rsid w:val="00F92082"/>
    <w:rsid w:val="00F94BA3"/>
    <w:rsid w:val="00F950F8"/>
    <w:rsid w:val="00F95783"/>
    <w:rsid w:val="00F979F9"/>
    <w:rsid w:val="00FA1A9D"/>
    <w:rsid w:val="00FA4132"/>
    <w:rsid w:val="00FB454E"/>
    <w:rsid w:val="00FB5B85"/>
    <w:rsid w:val="00FC2E41"/>
    <w:rsid w:val="00FC4F59"/>
    <w:rsid w:val="00FD0D9A"/>
    <w:rsid w:val="00FD286A"/>
    <w:rsid w:val="00FD305D"/>
    <w:rsid w:val="00FE2B5C"/>
    <w:rsid w:val="00FE4323"/>
    <w:rsid w:val="00FE458F"/>
    <w:rsid w:val="00FF2FE7"/>
    <w:rsid w:val="00FF6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3A"/>
  </w:style>
  <w:style w:type="paragraph" w:styleId="Heading1">
    <w:name w:val="heading 1"/>
    <w:basedOn w:val="Normal"/>
    <w:next w:val="Normal"/>
    <w:link w:val="Heading1Char"/>
    <w:uiPriority w:val="9"/>
    <w:qFormat/>
    <w:rsid w:val="006E5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1E"/>
    <w:rPr>
      <w:rFonts w:ascii="Tahoma" w:hAnsi="Tahoma" w:cs="Tahoma"/>
      <w:sz w:val="16"/>
      <w:szCs w:val="16"/>
    </w:rPr>
  </w:style>
  <w:style w:type="character" w:customStyle="1" w:styleId="Heading1Char">
    <w:name w:val="Heading 1 Char"/>
    <w:basedOn w:val="DefaultParagraphFont"/>
    <w:link w:val="Heading1"/>
    <w:uiPriority w:val="9"/>
    <w:rsid w:val="006E54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541E"/>
    <w:pPr>
      <w:outlineLvl w:val="9"/>
    </w:pPr>
    <w:rPr>
      <w:lang w:eastAsia="ja-JP"/>
    </w:rPr>
  </w:style>
  <w:style w:type="paragraph" w:styleId="ListParagraph">
    <w:name w:val="List Paragraph"/>
    <w:basedOn w:val="Normal"/>
    <w:uiPriority w:val="34"/>
    <w:qFormat/>
    <w:rsid w:val="00804C07"/>
    <w:pPr>
      <w:ind w:left="720"/>
      <w:contextualSpacing/>
    </w:pPr>
  </w:style>
  <w:style w:type="paragraph" w:styleId="Header">
    <w:name w:val="header"/>
    <w:basedOn w:val="Normal"/>
    <w:link w:val="HeaderChar"/>
    <w:unhideWhenUsed/>
    <w:rsid w:val="00E1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D8"/>
  </w:style>
  <w:style w:type="paragraph" w:styleId="Footer">
    <w:name w:val="footer"/>
    <w:basedOn w:val="Normal"/>
    <w:link w:val="FooterChar"/>
    <w:uiPriority w:val="99"/>
    <w:unhideWhenUsed/>
    <w:rsid w:val="00E1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D8"/>
  </w:style>
  <w:style w:type="paragraph" w:styleId="TOC1">
    <w:name w:val="toc 1"/>
    <w:basedOn w:val="Normal"/>
    <w:next w:val="Normal"/>
    <w:autoRedefine/>
    <w:uiPriority w:val="39"/>
    <w:unhideWhenUsed/>
    <w:rsid w:val="00921476"/>
    <w:pPr>
      <w:spacing w:after="100"/>
    </w:pPr>
  </w:style>
  <w:style w:type="character" w:styleId="Hyperlink">
    <w:name w:val="Hyperlink"/>
    <w:basedOn w:val="DefaultParagraphFont"/>
    <w:uiPriority w:val="99"/>
    <w:unhideWhenUsed/>
    <w:rsid w:val="00921476"/>
    <w:rPr>
      <w:color w:val="0000FF" w:themeColor="hyperlink"/>
      <w:u w:val="single"/>
    </w:rPr>
  </w:style>
  <w:style w:type="table" w:styleId="TableGrid">
    <w:name w:val="Table Grid"/>
    <w:basedOn w:val="TableNormal"/>
    <w:uiPriority w:val="59"/>
    <w:rsid w:val="003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CE4"/>
    <w:rPr>
      <w:sz w:val="16"/>
      <w:szCs w:val="16"/>
    </w:rPr>
  </w:style>
  <w:style w:type="paragraph" w:styleId="CommentText">
    <w:name w:val="annotation text"/>
    <w:basedOn w:val="Normal"/>
    <w:link w:val="CommentTextChar"/>
    <w:uiPriority w:val="99"/>
    <w:semiHidden/>
    <w:unhideWhenUsed/>
    <w:rsid w:val="00454CE4"/>
    <w:pPr>
      <w:spacing w:line="240" w:lineRule="auto"/>
    </w:pPr>
    <w:rPr>
      <w:sz w:val="20"/>
      <w:szCs w:val="20"/>
    </w:rPr>
  </w:style>
  <w:style w:type="character" w:customStyle="1" w:styleId="CommentTextChar">
    <w:name w:val="Comment Text Char"/>
    <w:basedOn w:val="DefaultParagraphFont"/>
    <w:link w:val="CommentText"/>
    <w:uiPriority w:val="99"/>
    <w:semiHidden/>
    <w:rsid w:val="00454CE4"/>
    <w:rPr>
      <w:sz w:val="20"/>
      <w:szCs w:val="20"/>
    </w:rPr>
  </w:style>
  <w:style w:type="paragraph" w:styleId="CommentSubject">
    <w:name w:val="annotation subject"/>
    <w:basedOn w:val="CommentText"/>
    <w:next w:val="CommentText"/>
    <w:link w:val="CommentSubjectChar"/>
    <w:uiPriority w:val="99"/>
    <w:semiHidden/>
    <w:unhideWhenUsed/>
    <w:rsid w:val="00454CE4"/>
    <w:rPr>
      <w:b/>
      <w:bCs/>
    </w:rPr>
  </w:style>
  <w:style w:type="character" w:customStyle="1" w:styleId="CommentSubjectChar">
    <w:name w:val="Comment Subject Char"/>
    <w:basedOn w:val="CommentTextChar"/>
    <w:link w:val="CommentSubject"/>
    <w:uiPriority w:val="99"/>
    <w:semiHidden/>
    <w:rsid w:val="00454CE4"/>
    <w:rPr>
      <w:b/>
      <w:bCs/>
      <w:sz w:val="20"/>
      <w:szCs w:val="20"/>
    </w:rPr>
  </w:style>
  <w:style w:type="paragraph" w:styleId="Title">
    <w:name w:val="Title"/>
    <w:basedOn w:val="Normal"/>
    <w:link w:val="TitleChar"/>
    <w:qFormat/>
    <w:rsid w:val="00304E2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04E29"/>
    <w:rPr>
      <w:rFonts w:ascii="Times New Roman" w:eastAsia="Times New Roman" w:hAnsi="Times New Roman" w:cs="Times New Roman"/>
      <w:b/>
      <w:sz w:val="28"/>
      <w:szCs w:val="20"/>
    </w:rPr>
  </w:style>
  <w:style w:type="paragraph" w:styleId="Revision">
    <w:name w:val="Revision"/>
    <w:hidden/>
    <w:uiPriority w:val="99"/>
    <w:semiHidden/>
    <w:rsid w:val="009C1FB5"/>
    <w:pPr>
      <w:spacing w:after="0" w:line="240" w:lineRule="auto"/>
    </w:pPr>
  </w:style>
  <w:style w:type="character" w:customStyle="1" w:styleId="apple-converted-space">
    <w:name w:val="apple-converted-space"/>
    <w:basedOn w:val="DefaultParagraphFont"/>
    <w:rsid w:val="00643B11"/>
  </w:style>
  <w:style w:type="character" w:styleId="FollowedHyperlink">
    <w:name w:val="FollowedHyperlink"/>
    <w:basedOn w:val="DefaultParagraphFont"/>
    <w:uiPriority w:val="99"/>
    <w:semiHidden/>
    <w:unhideWhenUsed/>
    <w:rsid w:val="0024010A"/>
    <w:rPr>
      <w:color w:val="800080" w:themeColor="followedHyperlink"/>
      <w:u w:val="single"/>
    </w:rPr>
  </w:style>
  <w:style w:type="table" w:styleId="LightList-Accent2">
    <w:name w:val="Light List Accent 2"/>
    <w:basedOn w:val="TableNormal"/>
    <w:uiPriority w:val="61"/>
    <w:rsid w:val="00496B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link w:val="NoSpacingChar"/>
    <w:uiPriority w:val="1"/>
    <w:qFormat/>
    <w:rsid w:val="004438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38DA"/>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73A"/>
  </w:style>
  <w:style w:type="paragraph" w:styleId="Heading1">
    <w:name w:val="heading 1"/>
    <w:basedOn w:val="Normal"/>
    <w:next w:val="Normal"/>
    <w:link w:val="Heading1Char"/>
    <w:uiPriority w:val="9"/>
    <w:qFormat/>
    <w:rsid w:val="006E54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541E"/>
    <w:rPr>
      <w:rFonts w:ascii="Tahoma" w:hAnsi="Tahoma" w:cs="Tahoma"/>
      <w:sz w:val="16"/>
      <w:szCs w:val="16"/>
    </w:rPr>
  </w:style>
  <w:style w:type="character" w:customStyle="1" w:styleId="Heading1Char">
    <w:name w:val="Heading 1 Char"/>
    <w:basedOn w:val="DefaultParagraphFont"/>
    <w:link w:val="Heading1"/>
    <w:uiPriority w:val="9"/>
    <w:rsid w:val="006E541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E541E"/>
    <w:pPr>
      <w:outlineLvl w:val="9"/>
    </w:pPr>
    <w:rPr>
      <w:lang w:eastAsia="ja-JP"/>
    </w:rPr>
  </w:style>
  <w:style w:type="paragraph" w:styleId="ListParagraph">
    <w:name w:val="List Paragraph"/>
    <w:basedOn w:val="Normal"/>
    <w:uiPriority w:val="34"/>
    <w:qFormat/>
    <w:rsid w:val="00804C07"/>
    <w:pPr>
      <w:ind w:left="720"/>
      <w:contextualSpacing/>
    </w:pPr>
  </w:style>
  <w:style w:type="paragraph" w:styleId="Header">
    <w:name w:val="header"/>
    <w:basedOn w:val="Normal"/>
    <w:link w:val="HeaderChar"/>
    <w:unhideWhenUsed/>
    <w:rsid w:val="00E17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D8"/>
  </w:style>
  <w:style w:type="paragraph" w:styleId="Footer">
    <w:name w:val="footer"/>
    <w:basedOn w:val="Normal"/>
    <w:link w:val="FooterChar"/>
    <w:uiPriority w:val="99"/>
    <w:unhideWhenUsed/>
    <w:rsid w:val="00E17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D8"/>
  </w:style>
  <w:style w:type="paragraph" w:styleId="TOC1">
    <w:name w:val="toc 1"/>
    <w:basedOn w:val="Normal"/>
    <w:next w:val="Normal"/>
    <w:autoRedefine/>
    <w:uiPriority w:val="39"/>
    <w:unhideWhenUsed/>
    <w:rsid w:val="00921476"/>
    <w:pPr>
      <w:spacing w:after="100"/>
    </w:pPr>
  </w:style>
  <w:style w:type="character" w:styleId="Hyperlink">
    <w:name w:val="Hyperlink"/>
    <w:basedOn w:val="DefaultParagraphFont"/>
    <w:uiPriority w:val="99"/>
    <w:unhideWhenUsed/>
    <w:rsid w:val="00921476"/>
    <w:rPr>
      <w:color w:val="0000FF" w:themeColor="hyperlink"/>
      <w:u w:val="single"/>
    </w:rPr>
  </w:style>
  <w:style w:type="table" w:styleId="TableGrid">
    <w:name w:val="Table Grid"/>
    <w:basedOn w:val="TableNormal"/>
    <w:uiPriority w:val="59"/>
    <w:rsid w:val="0034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CE4"/>
    <w:rPr>
      <w:sz w:val="16"/>
      <w:szCs w:val="16"/>
    </w:rPr>
  </w:style>
  <w:style w:type="paragraph" w:styleId="CommentText">
    <w:name w:val="annotation text"/>
    <w:basedOn w:val="Normal"/>
    <w:link w:val="CommentTextChar"/>
    <w:uiPriority w:val="99"/>
    <w:semiHidden/>
    <w:unhideWhenUsed/>
    <w:rsid w:val="00454CE4"/>
    <w:pPr>
      <w:spacing w:line="240" w:lineRule="auto"/>
    </w:pPr>
    <w:rPr>
      <w:sz w:val="20"/>
      <w:szCs w:val="20"/>
    </w:rPr>
  </w:style>
  <w:style w:type="character" w:customStyle="1" w:styleId="CommentTextChar">
    <w:name w:val="Comment Text Char"/>
    <w:basedOn w:val="DefaultParagraphFont"/>
    <w:link w:val="CommentText"/>
    <w:uiPriority w:val="99"/>
    <w:semiHidden/>
    <w:rsid w:val="00454CE4"/>
    <w:rPr>
      <w:sz w:val="20"/>
      <w:szCs w:val="20"/>
    </w:rPr>
  </w:style>
  <w:style w:type="paragraph" w:styleId="CommentSubject">
    <w:name w:val="annotation subject"/>
    <w:basedOn w:val="CommentText"/>
    <w:next w:val="CommentText"/>
    <w:link w:val="CommentSubjectChar"/>
    <w:uiPriority w:val="99"/>
    <w:semiHidden/>
    <w:unhideWhenUsed/>
    <w:rsid w:val="00454CE4"/>
    <w:rPr>
      <w:b/>
      <w:bCs/>
    </w:rPr>
  </w:style>
  <w:style w:type="character" w:customStyle="1" w:styleId="CommentSubjectChar">
    <w:name w:val="Comment Subject Char"/>
    <w:basedOn w:val="CommentTextChar"/>
    <w:link w:val="CommentSubject"/>
    <w:uiPriority w:val="99"/>
    <w:semiHidden/>
    <w:rsid w:val="00454CE4"/>
    <w:rPr>
      <w:b/>
      <w:bCs/>
      <w:sz w:val="20"/>
      <w:szCs w:val="20"/>
    </w:rPr>
  </w:style>
  <w:style w:type="paragraph" w:styleId="Title">
    <w:name w:val="Title"/>
    <w:basedOn w:val="Normal"/>
    <w:link w:val="TitleChar"/>
    <w:qFormat/>
    <w:rsid w:val="00304E29"/>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304E29"/>
    <w:rPr>
      <w:rFonts w:ascii="Times New Roman" w:eastAsia="Times New Roman" w:hAnsi="Times New Roman" w:cs="Times New Roman"/>
      <w:b/>
      <w:sz w:val="28"/>
      <w:szCs w:val="20"/>
    </w:rPr>
  </w:style>
  <w:style w:type="paragraph" w:styleId="Revision">
    <w:name w:val="Revision"/>
    <w:hidden/>
    <w:uiPriority w:val="99"/>
    <w:semiHidden/>
    <w:rsid w:val="009C1FB5"/>
    <w:pPr>
      <w:spacing w:after="0" w:line="240" w:lineRule="auto"/>
    </w:pPr>
  </w:style>
  <w:style w:type="character" w:customStyle="1" w:styleId="apple-converted-space">
    <w:name w:val="apple-converted-space"/>
    <w:basedOn w:val="DefaultParagraphFont"/>
    <w:rsid w:val="00643B11"/>
  </w:style>
  <w:style w:type="character" w:styleId="FollowedHyperlink">
    <w:name w:val="FollowedHyperlink"/>
    <w:basedOn w:val="DefaultParagraphFont"/>
    <w:uiPriority w:val="99"/>
    <w:semiHidden/>
    <w:unhideWhenUsed/>
    <w:rsid w:val="0024010A"/>
    <w:rPr>
      <w:color w:val="800080" w:themeColor="followedHyperlink"/>
      <w:u w:val="single"/>
    </w:rPr>
  </w:style>
  <w:style w:type="table" w:styleId="LightList-Accent2">
    <w:name w:val="Light List Accent 2"/>
    <w:basedOn w:val="TableNormal"/>
    <w:uiPriority w:val="61"/>
    <w:rsid w:val="00496B0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Spacing">
    <w:name w:val="No Spacing"/>
    <w:link w:val="NoSpacingChar"/>
    <w:uiPriority w:val="1"/>
    <w:qFormat/>
    <w:rsid w:val="004438D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438DA"/>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130">
      <w:bodyDiv w:val="1"/>
      <w:marLeft w:val="0"/>
      <w:marRight w:val="0"/>
      <w:marTop w:val="0"/>
      <w:marBottom w:val="0"/>
      <w:divBdr>
        <w:top w:val="none" w:sz="0" w:space="0" w:color="auto"/>
        <w:left w:val="none" w:sz="0" w:space="0" w:color="auto"/>
        <w:bottom w:val="none" w:sz="0" w:space="0" w:color="auto"/>
        <w:right w:val="none" w:sz="0" w:space="0" w:color="auto"/>
      </w:divBdr>
    </w:div>
    <w:div w:id="42025344">
      <w:bodyDiv w:val="1"/>
      <w:marLeft w:val="0"/>
      <w:marRight w:val="0"/>
      <w:marTop w:val="0"/>
      <w:marBottom w:val="0"/>
      <w:divBdr>
        <w:top w:val="none" w:sz="0" w:space="0" w:color="auto"/>
        <w:left w:val="none" w:sz="0" w:space="0" w:color="auto"/>
        <w:bottom w:val="none" w:sz="0" w:space="0" w:color="auto"/>
        <w:right w:val="none" w:sz="0" w:space="0" w:color="auto"/>
      </w:divBdr>
    </w:div>
    <w:div w:id="50545870">
      <w:bodyDiv w:val="1"/>
      <w:marLeft w:val="0"/>
      <w:marRight w:val="0"/>
      <w:marTop w:val="0"/>
      <w:marBottom w:val="0"/>
      <w:divBdr>
        <w:top w:val="none" w:sz="0" w:space="0" w:color="auto"/>
        <w:left w:val="none" w:sz="0" w:space="0" w:color="auto"/>
        <w:bottom w:val="none" w:sz="0" w:space="0" w:color="auto"/>
        <w:right w:val="none" w:sz="0" w:space="0" w:color="auto"/>
      </w:divBdr>
    </w:div>
    <w:div w:id="80563787">
      <w:bodyDiv w:val="1"/>
      <w:marLeft w:val="0"/>
      <w:marRight w:val="0"/>
      <w:marTop w:val="0"/>
      <w:marBottom w:val="0"/>
      <w:divBdr>
        <w:top w:val="none" w:sz="0" w:space="0" w:color="auto"/>
        <w:left w:val="none" w:sz="0" w:space="0" w:color="auto"/>
        <w:bottom w:val="none" w:sz="0" w:space="0" w:color="auto"/>
        <w:right w:val="none" w:sz="0" w:space="0" w:color="auto"/>
      </w:divBdr>
    </w:div>
    <w:div w:id="81075073">
      <w:bodyDiv w:val="1"/>
      <w:marLeft w:val="0"/>
      <w:marRight w:val="0"/>
      <w:marTop w:val="0"/>
      <w:marBottom w:val="0"/>
      <w:divBdr>
        <w:top w:val="none" w:sz="0" w:space="0" w:color="auto"/>
        <w:left w:val="none" w:sz="0" w:space="0" w:color="auto"/>
        <w:bottom w:val="none" w:sz="0" w:space="0" w:color="auto"/>
        <w:right w:val="none" w:sz="0" w:space="0" w:color="auto"/>
      </w:divBdr>
    </w:div>
    <w:div w:id="101267937">
      <w:bodyDiv w:val="1"/>
      <w:marLeft w:val="0"/>
      <w:marRight w:val="0"/>
      <w:marTop w:val="0"/>
      <w:marBottom w:val="0"/>
      <w:divBdr>
        <w:top w:val="none" w:sz="0" w:space="0" w:color="auto"/>
        <w:left w:val="none" w:sz="0" w:space="0" w:color="auto"/>
        <w:bottom w:val="none" w:sz="0" w:space="0" w:color="auto"/>
        <w:right w:val="none" w:sz="0" w:space="0" w:color="auto"/>
      </w:divBdr>
    </w:div>
    <w:div w:id="123083317">
      <w:bodyDiv w:val="1"/>
      <w:marLeft w:val="0"/>
      <w:marRight w:val="0"/>
      <w:marTop w:val="0"/>
      <w:marBottom w:val="0"/>
      <w:divBdr>
        <w:top w:val="none" w:sz="0" w:space="0" w:color="auto"/>
        <w:left w:val="none" w:sz="0" w:space="0" w:color="auto"/>
        <w:bottom w:val="none" w:sz="0" w:space="0" w:color="auto"/>
        <w:right w:val="none" w:sz="0" w:space="0" w:color="auto"/>
      </w:divBdr>
    </w:div>
    <w:div w:id="139687755">
      <w:bodyDiv w:val="1"/>
      <w:marLeft w:val="0"/>
      <w:marRight w:val="0"/>
      <w:marTop w:val="0"/>
      <w:marBottom w:val="0"/>
      <w:divBdr>
        <w:top w:val="none" w:sz="0" w:space="0" w:color="auto"/>
        <w:left w:val="none" w:sz="0" w:space="0" w:color="auto"/>
        <w:bottom w:val="none" w:sz="0" w:space="0" w:color="auto"/>
        <w:right w:val="none" w:sz="0" w:space="0" w:color="auto"/>
      </w:divBdr>
    </w:div>
    <w:div w:id="153424129">
      <w:bodyDiv w:val="1"/>
      <w:marLeft w:val="0"/>
      <w:marRight w:val="0"/>
      <w:marTop w:val="0"/>
      <w:marBottom w:val="0"/>
      <w:divBdr>
        <w:top w:val="none" w:sz="0" w:space="0" w:color="auto"/>
        <w:left w:val="none" w:sz="0" w:space="0" w:color="auto"/>
        <w:bottom w:val="none" w:sz="0" w:space="0" w:color="auto"/>
        <w:right w:val="none" w:sz="0" w:space="0" w:color="auto"/>
      </w:divBdr>
    </w:div>
    <w:div w:id="204224610">
      <w:bodyDiv w:val="1"/>
      <w:marLeft w:val="0"/>
      <w:marRight w:val="0"/>
      <w:marTop w:val="0"/>
      <w:marBottom w:val="0"/>
      <w:divBdr>
        <w:top w:val="none" w:sz="0" w:space="0" w:color="auto"/>
        <w:left w:val="none" w:sz="0" w:space="0" w:color="auto"/>
        <w:bottom w:val="none" w:sz="0" w:space="0" w:color="auto"/>
        <w:right w:val="none" w:sz="0" w:space="0" w:color="auto"/>
      </w:divBdr>
    </w:div>
    <w:div w:id="211815678">
      <w:bodyDiv w:val="1"/>
      <w:marLeft w:val="0"/>
      <w:marRight w:val="0"/>
      <w:marTop w:val="0"/>
      <w:marBottom w:val="0"/>
      <w:divBdr>
        <w:top w:val="none" w:sz="0" w:space="0" w:color="auto"/>
        <w:left w:val="none" w:sz="0" w:space="0" w:color="auto"/>
        <w:bottom w:val="none" w:sz="0" w:space="0" w:color="auto"/>
        <w:right w:val="none" w:sz="0" w:space="0" w:color="auto"/>
      </w:divBdr>
    </w:div>
    <w:div w:id="214700668">
      <w:bodyDiv w:val="1"/>
      <w:marLeft w:val="0"/>
      <w:marRight w:val="0"/>
      <w:marTop w:val="0"/>
      <w:marBottom w:val="0"/>
      <w:divBdr>
        <w:top w:val="none" w:sz="0" w:space="0" w:color="auto"/>
        <w:left w:val="none" w:sz="0" w:space="0" w:color="auto"/>
        <w:bottom w:val="none" w:sz="0" w:space="0" w:color="auto"/>
        <w:right w:val="none" w:sz="0" w:space="0" w:color="auto"/>
      </w:divBdr>
    </w:div>
    <w:div w:id="236061973">
      <w:bodyDiv w:val="1"/>
      <w:marLeft w:val="0"/>
      <w:marRight w:val="0"/>
      <w:marTop w:val="0"/>
      <w:marBottom w:val="0"/>
      <w:divBdr>
        <w:top w:val="none" w:sz="0" w:space="0" w:color="auto"/>
        <w:left w:val="none" w:sz="0" w:space="0" w:color="auto"/>
        <w:bottom w:val="none" w:sz="0" w:space="0" w:color="auto"/>
        <w:right w:val="none" w:sz="0" w:space="0" w:color="auto"/>
      </w:divBdr>
    </w:div>
    <w:div w:id="243728662">
      <w:bodyDiv w:val="1"/>
      <w:marLeft w:val="0"/>
      <w:marRight w:val="0"/>
      <w:marTop w:val="0"/>
      <w:marBottom w:val="0"/>
      <w:divBdr>
        <w:top w:val="none" w:sz="0" w:space="0" w:color="auto"/>
        <w:left w:val="none" w:sz="0" w:space="0" w:color="auto"/>
        <w:bottom w:val="none" w:sz="0" w:space="0" w:color="auto"/>
        <w:right w:val="none" w:sz="0" w:space="0" w:color="auto"/>
      </w:divBdr>
    </w:div>
    <w:div w:id="245891411">
      <w:bodyDiv w:val="1"/>
      <w:marLeft w:val="0"/>
      <w:marRight w:val="0"/>
      <w:marTop w:val="0"/>
      <w:marBottom w:val="0"/>
      <w:divBdr>
        <w:top w:val="none" w:sz="0" w:space="0" w:color="auto"/>
        <w:left w:val="none" w:sz="0" w:space="0" w:color="auto"/>
        <w:bottom w:val="none" w:sz="0" w:space="0" w:color="auto"/>
        <w:right w:val="none" w:sz="0" w:space="0" w:color="auto"/>
      </w:divBdr>
    </w:div>
    <w:div w:id="248580395">
      <w:bodyDiv w:val="1"/>
      <w:marLeft w:val="0"/>
      <w:marRight w:val="0"/>
      <w:marTop w:val="0"/>
      <w:marBottom w:val="0"/>
      <w:divBdr>
        <w:top w:val="none" w:sz="0" w:space="0" w:color="auto"/>
        <w:left w:val="none" w:sz="0" w:space="0" w:color="auto"/>
        <w:bottom w:val="none" w:sz="0" w:space="0" w:color="auto"/>
        <w:right w:val="none" w:sz="0" w:space="0" w:color="auto"/>
      </w:divBdr>
    </w:div>
    <w:div w:id="269356033">
      <w:bodyDiv w:val="1"/>
      <w:marLeft w:val="0"/>
      <w:marRight w:val="0"/>
      <w:marTop w:val="0"/>
      <w:marBottom w:val="0"/>
      <w:divBdr>
        <w:top w:val="none" w:sz="0" w:space="0" w:color="auto"/>
        <w:left w:val="none" w:sz="0" w:space="0" w:color="auto"/>
        <w:bottom w:val="none" w:sz="0" w:space="0" w:color="auto"/>
        <w:right w:val="none" w:sz="0" w:space="0" w:color="auto"/>
      </w:divBdr>
    </w:div>
    <w:div w:id="291836065">
      <w:bodyDiv w:val="1"/>
      <w:marLeft w:val="0"/>
      <w:marRight w:val="0"/>
      <w:marTop w:val="0"/>
      <w:marBottom w:val="0"/>
      <w:divBdr>
        <w:top w:val="none" w:sz="0" w:space="0" w:color="auto"/>
        <w:left w:val="none" w:sz="0" w:space="0" w:color="auto"/>
        <w:bottom w:val="none" w:sz="0" w:space="0" w:color="auto"/>
        <w:right w:val="none" w:sz="0" w:space="0" w:color="auto"/>
      </w:divBdr>
    </w:div>
    <w:div w:id="307176252">
      <w:bodyDiv w:val="1"/>
      <w:marLeft w:val="0"/>
      <w:marRight w:val="0"/>
      <w:marTop w:val="0"/>
      <w:marBottom w:val="0"/>
      <w:divBdr>
        <w:top w:val="none" w:sz="0" w:space="0" w:color="auto"/>
        <w:left w:val="none" w:sz="0" w:space="0" w:color="auto"/>
        <w:bottom w:val="none" w:sz="0" w:space="0" w:color="auto"/>
        <w:right w:val="none" w:sz="0" w:space="0" w:color="auto"/>
      </w:divBdr>
    </w:div>
    <w:div w:id="319815840">
      <w:bodyDiv w:val="1"/>
      <w:marLeft w:val="0"/>
      <w:marRight w:val="0"/>
      <w:marTop w:val="0"/>
      <w:marBottom w:val="0"/>
      <w:divBdr>
        <w:top w:val="none" w:sz="0" w:space="0" w:color="auto"/>
        <w:left w:val="none" w:sz="0" w:space="0" w:color="auto"/>
        <w:bottom w:val="none" w:sz="0" w:space="0" w:color="auto"/>
        <w:right w:val="none" w:sz="0" w:space="0" w:color="auto"/>
      </w:divBdr>
    </w:div>
    <w:div w:id="320279470">
      <w:bodyDiv w:val="1"/>
      <w:marLeft w:val="0"/>
      <w:marRight w:val="0"/>
      <w:marTop w:val="0"/>
      <w:marBottom w:val="0"/>
      <w:divBdr>
        <w:top w:val="none" w:sz="0" w:space="0" w:color="auto"/>
        <w:left w:val="none" w:sz="0" w:space="0" w:color="auto"/>
        <w:bottom w:val="none" w:sz="0" w:space="0" w:color="auto"/>
        <w:right w:val="none" w:sz="0" w:space="0" w:color="auto"/>
      </w:divBdr>
    </w:div>
    <w:div w:id="326598340">
      <w:bodyDiv w:val="1"/>
      <w:marLeft w:val="0"/>
      <w:marRight w:val="0"/>
      <w:marTop w:val="0"/>
      <w:marBottom w:val="0"/>
      <w:divBdr>
        <w:top w:val="none" w:sz="0" w:space="0" w:color="auto"/>
        <w:left w:val="none" w:sz="0" w:space="0" w:color="auto"/>
        <w:bottom w:val="none" w:sz="0" w:space="0" w:color="auto"/>
        <w:right w:val="none" w:sz="0" w:space="0" w:color="auto"/>
      </w:divBdr>
    </w:div>
    <w:div w:id="334111979">
      <w:bodyDiv w:val="1"/>
      <w:marLeft w:val="0"/>
      <w:marRight w:val="0"/>
      <w:marTop w:val="0"/>
      <w:marBottom w:val="0"/>
      <w:divBdr>
        <w:top w:val="none" w:sz="0" w:space="0" w:color="auto"/>
        <w:left w:val="none" w:sz="0" w:space="0" w:color="auto"/>
        <w:bottom w:val="none" w:sz="0" w:space="0" w:color="auto"/>
        <w:right w:val="none" w:sz="0" w:space="0" w:color="auto"/>
      </w:divBdr>
    </w:div>
    <w:div w:id="342317487">
      <w:bodyDiv w:val="1"/>
      <w:marLeft w:val="0"/>
      <w:marRight w:val="0"/>
      <w:marTop w:val="0"/>
      <w:marBottom w:val="0"/>
      <w:divBdr>
        <w:top w:val="none" w:sz="0" w:space="0" w:color="auto"/>
        <w:left w:val="none" w:sz="0" w:space="0" w:color="auto"/>
        <w:bottom w:val="none" w:sz="0" w:space="0" w:color="auto"/>
        <w:right w:val="none" w:sz="0" w:space="0" w:color="auto"/>
      </w:divBdr>
    </w:div>
    <w:div w:id="356662830">
      <w:bodyDiv w:val="1"/>
      <w:marLeft w:val="0"/>
      <w:marRight w:val="0"/>
      <w:marTop w:val="0"/>
      <w:marBottom w:val="0"/>
      <w:divBdr>
        <w:top w:val="none" w:sz="0" w:space="0" w:color="auto"/>
        <w:left w:val="none" w:sz="0" w:space="0" w:color="auto"/>
        <w:bottom w:val="none" w:sz="0" w:space="0" w:color="auto"/>
        <w:right w:val="none" w:sz="0" w:space="0" w:color="auto"/>
      </w:divBdr>
    </w:div>
    <w:div w:id="371999048">
      <w:bodyDiv w:val="1"/>
      <w:marLeft w:val="0"/>
      <w:marRight w:val="0"/>
      <w:marTop w:val="0"/>
      <w:marBottom w:val="0"/>
      <w:divBdr>
        <w:top w:val="none" w:sz="0" w:space="0" w:color="auto"/>
        <w:left w:val="none" w:sz="0" w:space="0" w:color="auto"/>
        <w:bottom w:val="none" w:sz="0" w:space="0" w:color="auto"/>
        <w:right w:val="none" w:sz="0" w:space="0" w:color="auto"/>
      </w:divBdr>
    </w:div>
    <w:div w:id="379523203">
      <w:bodyDiv w:val="1"/>
      <w:marLeft w:val="0"/>
      <w:marRight w:val="0"/>
      <w:marTop w:val="0"/>
      <w:marBottom w:val="0"/>
      <w:divBdr>
        <w:top w:val="none" w:sz="0" w:space="0" w:color="auto"/>
        <w:left w:val="none" w:sz="0" w:space="0" w:color="auto"/>
        <w:bottom w:val="none" w:sz="0" w:space="0" w:color="auto"/>
        <w:right w:val="none" w:sz="0" w:space="0" w:color="auto"/>
      </w:divBdr>
    </w:div>
    <w:div w:id="383329875">
      <w:bodyDiv w:val="1"/>
      <w:marLeft w:val="0"/>
      <w:marRight w:val="0"/>
      <w:marTop w:val="0"/>
      <w:marBottom w:val="0"/>
      <w:divBdr>
        <w:top w:val="none" w:sz="0" w:space="0" w:color="auto"/>
        <w:left w:val="none" w:sz="0" w:space="0" w:color="auto"/>
        <w:bottom w:val="none" w:sz="0" w:space="0" w:color="auto"/>
        <w:right w:val="none" w:sz="0" w:space="0" w:color="auto"/>
      </w:divBdr>
    </w:div>
    <w:div w:id="414786767">
      <w:bodyDiv w:val="1"/>
      <w:marLeft w:val="0"/>
      <w:marRight w:val="0"/>
      <w:marTop w:val="0"/>
      <w:marBottom w:val="0"/>
      <w:divBdr>
        <w:top w:val="none" w:sz="0" w:space="0" w:color="auto"/>
        <w:left w:val="none" w:sz="0" w:space="0" w:color="auto"/>
        <w:bottom w:val="none" w:sz="0" w:space="0" w:color="auto"/>
        <w:right w:val="none" w:sz="0" w:space="0" w:color="auto"/>
      </w:divBdr>
    </w:div>
    <w:div w:id="416634664">
      <w:bodyDiv w:val="1"/>
      <w:marLeft w:val="0"/>
      <w:marRight w:val="0"/>
      <w:marTop w:val="0"/>
      <w:marBottom w:val="0"/>
      <w:divBdr>
        <w:top w:val="none" w:sz="0" w:space="0" w:color="auto"/>
        <w:left w:val="none" w:sz="0" w:space="0" w:color="auto"/>
        <w:bottom w:val="none" w:sz="0" w:space="0" w:color="auto"/>
        <w:right w:val="none" w:sz="0" w:space="0" w:color="auto"/>
      </w:divBdr>
    </w:div>
    <w:div w:id="418798099">
      <w:bodyDiv w:val="1"/>
      <w:marLeft w:val="0"/>
      <w:marRight w:val="0"/>
      <w:marTop w:val="0"/>
      <w:marBottom w:val="0"/>
      <w:divBdr>
        <w:top w:val="none" w:sz="0" w:space="0" w:color="auto"/>
        <w:left w:val="none" w:sz="0" w:space="0" w:color="auto"/>
        <w:bottom w:val="none" w:sz="0" w:space="0" w:color="auto"/>
        <w:right w:val="none" w:sz="0" w:space="0" w:color="auto"/>
      </w:divBdr>
    </w:div>
    <w:div w:id="446393888">
      <w:bodyDiv w:val="1"/>
      <w:marLeft w:val="0"/>
      <w:marRight w:val="0"/>
      <w:marTop w:val="0"/>
      <w:marBottom w:val="0"/>
      <w:divBdr>
        <w:top w:val="none" w:sz="0" w:space="0" w:color="auto"/>
        <w:left w:val="none" w:sz="0" w:space="0" w:color="auto"/>
        <w:bottom w:val="none" w:sz="0" w:space="0" w:color="auto"/>
        <w:right w:val="none" w:sz="0" w:space="0" w:color="auto"/>
      </w:divBdr>
    </w:div>
    <w:div w:id="492917347">
      <w:bodyDiv w:val="1"/>
      <w:marLeft w:val="0"/>
      <w:marRight w:val="0"/>
      <w:marTop w:val="0"/>
      <w:marBottom w:val="0"/>
      <w:divBdr>
        <w:top w:val="none" w:sz="0" w:space="0" w:color="auto"/>
        <w:left w:val="none" w:sz="0" w:space="0" w:color="auto"/>
        <w:bottom w:val="none" w:sz="0" w:space="0" w:color="auto"/>
        <w:right w:val="none" w:sz="0" w:space="0" w:color="auto"/>
      </w:divBdr>
    </w:div>
    <w:div w:id="550657876">
      <w:bodyDiv w:val="1"/>
      <w:marLeft w:val="0"/>
      <w:marRight w:val="0"/>
      <w:marTop w:val="0"/>
      <w:marBottom w:val="0"/>
      <w:divBdr>
        <w:top w:val="none" w:sz="0" w:space="0" w:color="auto"/>
        <w:left w:val="none" w:sz="0" w:space="0" w:color="auto"/>
        <w:bottom w:val="none" w:sz="0" w:space="0" w:color="auto"/>
        <w:right w:val="none" w:sz="0" w:space="0" w:color="auto"/>
      </w:divBdr>
    </w:div>
    <w:div w:id="555357431">
      <w:bodyDiv w:val="1"/>
      <w:marLeft w:val="0"/>
      <w:marRight w:val="0"/>
      <w:marTop w:val="0"/>
      <w:marBottom w:val="0"/>
      <w:divBdr>
        <w:top w:val="none" w:sz="0" w:space="0" w:color="auto"/>
        <w:left w:val="none" w:sz="0" w:space="0" w:color="auto"/>
        <w:bottom w:val="none" w:sz="0" w:space="0" w:color="auto"/>
        <w:right w:val="none" w:sz="0" w:space="0" w:color="auto"/>
      </w:divBdr>
    </w:div>
    <w:div w:id="565186153">
      <w:bodyDiv w:val="1"/>
      <w:marLeft w:val="0"/>
      <w:marRight w:val="0"/>
      <w:marTop w:val="0"/>
      <w:marBottom w:val="0"/>
      <w:divBdr>
        <w:top w:val="none" w:sz="0" w:space="0" w:color="auto"/>
        <w:left w:val="none" w:sz="0" w:space="0" w:color="auto"/>
        <w:bottom w:val="none" w:sz="0" w:space="0" w:color="auto"/>
        <w:right w:val="none" w:sz="0" w:space="0" w:color="auto"/>
      </w:divBdr>
    </w:div>
    <w:div w:id="567110194">
      <w:bodyDiv w:val="1"/>
      <w:marLeft w:val="0"/>
      <w:marRight w:val="0"/>
      <w:marTop w:val="0"/>
      <w:marBottom w:val="0"/>
      <w:divBdr>
        <w:top w:val="none" w:sz="0" w:space="0" w:color="auto"/>
        <w:left w:val="none" w:sz="0" w:space="0" w:color="auto"/>
        <w:bottom w:val="none" w:sz="0" w:space="0" w:color="auto"/>
        <w:right w:val="none" w:sz="0" w:space="0" w:color="auto"/>
      </w:divBdr>
    </w:div>
    <w:div w:id="587077143">
      <w:bodyDiv w:val="1"/>
      <w:marLeft w:val="0"/>
      <w:marRight w:val="0"/>
      <w:marTop w:val="0"/>
      <w:marBottom w:val="0"/>
      <w:divBdr>
        <w:top w:val="none" w:sz="0" w:space="0" w:color="auto"/>
        <w:left w:val="none" w:sz="0" w:space="0" w:color="auto"/>
        <w:bottom w:val="none" w:sz="0" w:space="0" w:color="auto"/>
        <w:right w:val="none" w:sz="0" w:space="0" w:color="auto"/>
      </w:divBdr>
    </w:div>
    <w:div w:id="611203082">
      <w:bodyDiv w:val="1"/>
      <w:marLeft w:val="0"/>
      <w:marRight w:val="0"/>
      <w:marTop w:val="0"/>
      <w:marBottom w:val="0"/>
      <w:divBdr>
        <w:top w:val="none" w:sz="0" w:space="0" w:color="auto"/>
        <w:left w:val="none" w:sz="0" w:space="0" w:color="auto"/>
        <w:bottom w:val="none" w:sz="0" w:space="0" w:color="auto"/>
        <w:right w:val="none" w:sz="0" w:space="0" w:color="auto"/>
      </w:divBdr>
    </w:div>
    <w:div w:id="621150766">
      <w:bodyDiv w:val="1"/>
      <w:marLeft w:val="0"/>
      <w:marRight w:val="0"/>
      <w:marTop w:val="0"/>
      <w:marBottom w:val="0"/>
      <w:divBdr>
        <w:top w:val="none" w:sz="0" w:space="0" w:color="auto"/>
        <w:left w:val="none" w:sz="0" w:space="0" w:color="auto"/>
        <w:bottom w:val="none" w:sz="0" w:space="0" w:color="auto"/>
        <w:right w:val="none" w:sz="0" w:space="0" w:color="auto"/>
      </w:divBdr>
    </w:div>
    <w:div w:id="671613174">
      <w:bodyDiv w:val="1"/>
      <w:marLeft w:val="0"/>
      <w:marRight w:val="0"/>
      <w:marTop w:val="0"/>
      <w:marBottom w:val="0"/>
      <w:divBdr>
        <w:top w:val="none" w:sz="0" w:space="0" w:color="auto"/>
        <w:left w:val="none" w:sz="0" w:space="0" w:color="auto"/>
        <w:bottom w:val="none" w:sz="0" w:space="0" w:color="auto"/>
        <w:right w:val="none" w:sz="0" w:space="0" w:color="auto"/>
      </w:divBdr>
    </w:div>
    <w:div w:id="681200506">
      <w:bodyDiv w:val="1"/>
      <w:marLeft w:val="0"/>
      <w:marRight w:val="0"/>
      <w:marTop w:val="0"/>
      <w:marBottom w:val="0"/>
      <w:divBdr>
        <w:top w:val="none" w:sz="0" w:space="0" w:color="auto"/>
        <w:left w:val="none" w:sz="0" w:space="0" w:color="auto"/>
        <w:bottom w:val="none" w:sz="0" w:space="0" w:color="auto"/>
        <w:right w:val="none" w:sz="0" w:space="0" w:color="auto"/>
      </w:divBdr>
    </w:div>
    <w:div w:id="700939330">
      <w:bodyDiv w:val="1"/>
      <w:marLeft w:val="0"/>
      <w:marRight w:val="0"/>
      <w:marTop w:val="0"/>
      <w:marBottom w:val="0"/>
      <w:divBdr>
        <w:top w:val="none" w:sz="0" w:space="0" w:color="auto"/>
        <w:left w:val="none" w:sz="0" w:space="0" w:color="auto"/>
        <w:bottom w:val="none" w:sz="0" w:space="0" w:color="auto"/>
        <w:right w:val="none" w:sz="0" w:space="0" w:color="auto"/>
      </w:divBdr>
    </w:div>
    <w:div w:id="707755483">
      <w:bodyDiv w:val="1"/>
      <w:marLeft w:val="0"/>
      <w:marRight w:val="0"/>
      <w:marTop w:val="0"/>
      <w:marBottom w:val="0"/>
      <w:divBdr>
        <w:top w:val="none" w:sz="0" w:space="0" w:color="auto"/>
        <w:left w:val="none" w:sz="0" w:space="0" w:color="auto"/>
        <w:bottom w:val="none" w:sz="0" w:space="0" w:color="auto"/>
        <w:right w:val="none" w:sz="0" w:space="0" w:color="auto"/>
      </w:divBdr>
    </w:div>
    <w:div w:id="709036417">
      <w:bodyDiv w:val="1"/>
      <w:marLeft w:val="0"/>
      <w:marRight w:val="0"/>
      <w:marTop w:val="0"/>
      <w:marBottom w:val="0"/>
      <w:divBdr>
        <w:top w:val="none" w:sz="0" w:space="0" w:color="auto"/>
        <w:left w:val="none" w:sz="0" w:space="0" w:color="auto"/>
        <w:bottom w:val="none" w:sz="0" w:space="0" w:color="auto"/>
        <w:right w:val="none" w:sz="0" w:space="0" w:color="auto"/>
      </w:divBdr>
    </w:div>
    <w:div w:id="730426501">
      <w:bodyDiv w:val="1"/>
      <w:marLeft w:val="0"/>
      <w:marRight w:val="0"/>
      <w:marTop w:val="0"/>
      <w:marBottom w:val="0"/>
      <w:divBdr>
        <w:top w:val="none" w:sz="0" w:space="0" w:color="auto"/>
        <w:left w:val="none" w:sz="0" w:space="0" w:color="auto"/>
        <w:bottom w:val="none" w:sz="0" w:space="0" w:color="auto"/>
        <w:right w:val="none" w:sz="0" w:space="0" w:color="auto"/>
      </w:divBdr>
    </w:div>
    <w:div w:id="758525292">
      <w:bodyDiv w:val="1"/>
      <w:marLeft w:val="0"/>
      <w:marRight w:val="0"/>
      <w:marTop w:val="0"/>
      <w:marBottom w:val="0"/>
      <w:divBdr>
        <w:top w:val="none" w:sz="0" w:space="0" w:color="auto"/>
        <w:left w:val="none" w:sz="0" w:space="0" w:color="auto"/>
        <w:bottom w:val="none" w:sz="0" w:space="0" w:color="auto"/>
        <w:right w:val="none" w:sz="0" w:space="0" w:color="auto"/>
      </w:divBdr>
    </w:div>
    <w:div w:id="795487522">
      <w:bodyDiv w:val="1"/>
      <w:marLeft w:val="0"/>
      <w:marRight w:val="0"/>
      <w:marTop w:val="0"/>
      <w:marBottom w:val="0"/>
      <w:divBdr>
        <w:top w:val="none" w:sz="0" w:space="0" w:color="auto"/>
        <w:left w:val="none" w:sz="0" w:space="0" w:color="auto"/>
        <w:bottom w:val="none" w:sz="0" w:space="0" w:color="auto"/>
        <w:right w:val="none" w:sz="0" w:space="0" w:color="auto"/>
      </w:divBdr>
    </w:div>
    <w:div w:id="822743699">
      <w:bodyDiv w:val="1"/>
      <w:marLeft w:val="0"/>
      <w:marRight w:val="0"/>
      <w:marTop w:val="0"/>
      <w:marBottom w:val="0"/>
      <w:divBdr>
        <w:top w:val="none" w:sz="0" w:space="0" w:color="auto"/>
        <w:left w:val="none" w:sz="0" w:space="0" w:color="auto"/>
        <w:bottom w:val="none" w:sz="0" w:space="0" w:color="auto"/>
        <w:right w:val="none" w:sz="0" w:space="0" w:color="auto"/>
      </w:divBdr>
    </w:div>
    <w:div w:id="831682219">
      <w:bodyDiv w:val="1"/>
      <w:marLeft w:val="0"/>
      <w:marRight w:val="0"/>
      <w:marTop w:val="0"/>
      <w:marBottom w:val="0"/>
      <w:divBdr>
        <w:top w:val="none" w:sz="0" w:space="0" w:color="auto"/>
        <w:left w:val="none" w:sz="0" w:space="0" w:color="auto"/>
        <w:bottom w:val="none" w:sz="0" w:space="0" w:color="auto"/>
        <w:right w:val="none" w:sz="0" w:space="0" w:color="auto"/>
      </w:divBdr>
    </w:div>
    <w:div w:id="834614649">
      <w:bodyDiv w:val="1"/>
      <w:marLeft w:val="0"/>
      <w:marRight w:val="0"/>
      <w:marTop w:val="0"/>
      <w:marBottom w:val="0"/>
      <w:divBdr>
        <w:top w:val="none" w:sz="0" w:space="0" w:color="auto"/>
        <w:left w:val="none" w:sz="0" w:space="0" w:color="auto"/>
        <w:bottom w:val="none" w:sz="0" w:space="0" w:color="auto"/>
        <w:right w:val="none" w:sz="0" w:space="0" w:color="auto"/>
      </w:divBdr>
    </w:div>
    <w:div w:id="834995770">
      <w:bodyDiv w:val="1"/>
      <w:marLeft w:val="0"/>
      <w:marRight w:val="0"/>
      <w:marTop w:val="0"/>
      <w:marBottom w:val="0"/>
      <w:divBdr>
        <w:top w:val="none" w:sz="0" w:space="0" w:color="auto"/>
        <w:left w:val="none" w:sz="0" w:space="0" w:color="auto"/>
        <w:bottom w:val="none" w:sz="0" w:space="0" w:color="auto"/>
        <w:right w:val="none" w:sz="0" w:space="0" w:color="auto"/>
      </w:divBdr>
    </w:div>
    <w:div w:id="840894029">
      <w:bodyDiv w:val="1"/>
      <w:marLeft w:val="0"/>
      <w:marRight w:val="0"/>
      <w:marTop w:val="0"/>
      <w:marBottom w:val="0"/>
      <w:divBdr>
        <w:top w:val="none" w:sz="0" w:space="0" w:color="auto"/>
        <w:left w:val="none" w:sz="0" w:space="0" w:color="auto"/>
        <w:bottom w:val="none" w:sz="0" w:space="0" w:color="auto"/>
        <w:right w:val="none" w:sz="0" w:space="0" w:color="auto"/>
      </w:divBdr>
    </w:div>
    <w:div w:id="871503139">
      <w:bodyDiv w:val="1"/>
      <w:marLeft w:val="0"/>
      <w:marRight w:val="0"/>
      <w:marTop w:val="0"/>
      <w:marBottom w:val="0"/>
      <w:divBdr>
        <w:top w:val="none" w:sz="0" w:space="0" w:color="auto"/>
        <w:left w:val="none" w:sz="0" w:space="0" w:color="auto"/>
        <w:bottom w:val="none" w:sz="0" w:space="0" w:color="auto"/>
        <w:right w:val="none" w:sz="0" w:space="0" w:color="auto"/>
      </w:divBdr>
    </w:div>
    <w:div w:id="913246973">
      <w:bodyDiv w:val="1"/>
      <w:marLeft w:val="0"/>
      <w:marRight w:val="0"/>
      <w:marTop w:val="0"/>
      <w:marBottom w:val="0"/>
      <w:divBdr>
        <w:top w:val="none" w:sz="0" w:space="0" w:color="auto"/>
        <w:left w:val="none" w:sz="0" w:space="0" w:color="auto"/>
        <w:bottom w:val="none" w:sz="0" w:space="0" w:color="auto"/>
        <w:right w:val="none" w:sz="0" w:space="0" w:color="auto"/>
      </w:divBdr>
    </w:div>
    <w:div w:id="914359506">
      <w:bodyDiv w:val="1"/>
      <w:marLeft w:val="0"/>
      <w:marRight w:val="0"/>
      <w:marTop w:val="0"/>
      <w:marBottom w:val="0"/>
      <w:divBdr>
        <w:top w:val="none" w:sz="0" w:space="0" w:color="auto"/>
        <w:left w:val="none" w:sz="0" w:space="0" w:color="auto"/>
        <w:bottom w:val="none" w:sz="0" w:space="0" w:color="auto"/>
        <w:right w:val="none" w:sz="0" w:space="0" w:color="auto"/>
      </w:divBdr>
    </w:div>
    <w:div w:id="962930536">
      <w:bodyDiv w:val="1"/>
      <w:marLeft w:val="0"/>
      <w:marRight w:val="0"/>
      <w:marTop w:val="0"/>
      <w:marBottom w:val="0"/>
      <w:divBdr>
        <w:top w:val="none" w:sz="0" w:space="0" w:color="auto"/>
        <w:left w:val="none" w:sz="0" w:space="0" w:color="auto"/>
        <w:bottom w:val="none" w:sz="0" w:space="0" w:color="auto"/>
        <w:right w:val="none" w:sz="0" w:space="0" w:color="auto"/>
      </w:divBdr>
    </w:div>
    <w:div w:id="963387456">
      <w:bodyDiv w:val="1"/>
      <w:marLeft w:val="0"/>
      <w:marRight w:val="0"/>
      <w:marTop w:val="0"/>
      <w:marBottom w:val="0"/>
      <w:divBdr>
        <w:top w:val="none" w:sz="0" w:space="0" w:color="auto"/>
        <w:left w:val="none" w:sz="0" w:space="0" w:color="auto"/>
        <w:bottom w:val="none" w:sz="0" w:space="0" w:color="auto"/>
        <w:right w:val="none" w:sz="0" w:space="0" w:color="auto"/>
      </w:divBdr>
    </w:div>
    <w:div w:id="966426613">
      <w:bodyDiv w:val="1"/>
      <w:marLeft w:val="0"/>
      <w:marRight w:val="0"/>
      <w:marTop w:val="0"/>
      <w:marBottom w:val="0"/>
      <w:divBdr>
        <w:top w:val="none" w:sz="0" w:space="0" w:color="auto"/>
        <w:left w:val="none" w:sz="0" w:space="0" w:color="auto"/>
        <w:bottom w:val="none" w:sz="0" w:space="0" w:color="auto"/>
        <w:right w:val="none" w:sz="0" w:space="0" w:color="auto"/>
      </w:divBdr>
    </w:div>
    <w:div w:id="969213410">
      <w:bodyDiv w:val="1"/>
      <w:marLeft w:val="0"/>
      <w:marRight w:val="0"/>
      <w:marTop w:val="0"/>
      <w:marBottom w:val="0"/>
      <w:divBdr>
        <w:top w:val="none" w:sz="0" w:space="0" w:color="auto"/>
        <w:left w:val="none" w:sz="0" w:space="0" w:color="auto"/>
        <w:bottom w:val="none" w:sz="0" w:space="0" w:color="auto"/>
        <w:right w:val="none" w:sz="0" w:space="0" w:color="auto"/>
      </w:divBdr>
    </w:div>
    <w:div w:id="970211239">
      <w:bodyDiv w:val="1"/>
      <w:marLeft w:val="0"/>
      <w:marRight w:val="0"/>
      <w:marTop w:val="0"/>
      <w:marBottom w:val="0"/>
      <w:divBdr>
        <w:top w:val="none" w:sz="0" w:space="0" w:color="auto"/>
        <w:left w:val="none" w:sz="0" w:space="0" w:color="auto"/>
        <w:bottom w:val="none" w:sz="0" w:space="0" w:color="auto"/>
        <w:right w:val="none" w:sz="0" w:space="0" w:color="auto"/>
      </w:divBdr>
    </w:div>
    <w:div w:id="990403416">
      <w:bodyDiv w:val="1"/>
      <w:marLeft w:val="0"/>
      <w:marRight w:val="0"/>
      <w:marTop w:val="0"/>
      <w:marBottom w:val="0"/>
      <w:divBdr>
        <w:top w:val="none" w:sz="0" w:space="0" w:color="auto"/>
        <w:left w:val="none" w:sz="0" w:space="0" w:color="auto"/>
        <w:bottom w:val="none" w:sz="0" w:space="0" w:color="auto"/>
        <w:right w:val="none" w:sz="0" w:space="0" w:color="auto"/>
      </w:divBdr>
    </w:div>
    <w:div w:id="1015379118">
      <w:bodyDiv w:val="1"/>
      <w:marLeft w:val="0"/>
      <w:marRight w:val="0"/>
      <w:marTop w:val="0"/>
      <w:marBottom w:val="0"/>
      <w:divBdr>
        <w:top w:val="none" w:sz="0" w:space="0" w:color="auto"/>
        <w:left w:val="none" w:sz="0" w:space="0" w:color="auto"/>
        <w:bottom w:val="none" w:sz="0" w:space="0" w:color="auto"/>
        <w:right w:val="none" w:sz="0" w:space="0" w:color="auto"/>
      </w:divBdr>
    </w:div>
    <w:div w:id="1025251960">
      <w:bodyDiv w:val="1"/>
      <w:marLeft w:val="0"/>
      <w:marRight w:val="0"/>
      <w:marTop w:val="0"/>
      <w:marBottom w:val="0"/>
      <w:divBdr>
        <w:top w:val="none" w:sz="0" w:space="0" w:color="auto"/>
        <w:left w:val="none" w:sz="0" w:space="0" w:color="auto"/>
        <w:bottom w:val="none" w:sz="0" w:space="0" w:color="auto"/>
        <w:right w:val="none" w:sz="0" w:space="0" w:color="auto"/>
      </w:divBdr>
    </w:div>
    <w:div w:id="1038161428">
      <w:bodyDiv w:val="1"/>
      <w:marLeft w:val="0"/>
      <w:marRight w:val="0"/>
      <w:marTop w:val="0"/>
      <w:marBottom w:val="0"/>
      <w:divBdr>
        <w:top w:val="none" w:sz="0" w:space="0" w:color="auto"/>
        <w:left w:val="none" w:sz="0" w:space="0" w:color="auto"/>
        <w:bottom w:val="none" w:sz="0" w:space="0" w:color="auto"/>
        <w:right w:val="none" w:sz="0" w:space="0" w:color="auto"/>
      </w:divBdr>
    </w:div>
    <w:div w:id="1041325812">
      <w:bodyDiv w:val="1"/>
      <w:marLeft w:val="0"/>
      <w:marRight w:val="0"/>
      <w:marTop w:val="0"/>
      <w:marBottom w:val="0"/>
      <w:divBdr>
        <w:top w:val="none" w:sz="0" w:space="0" w:color="auto"/>
        <w:left w:val="none" w:sz="0" w:space="0" w:color="auto"/>
        <w:bottom w:val="none" w:sz="0" w:space="0" w:color="auto"/>
        <w:right w:val="none" w:sz="0" w:space="0" w:color="auto"/>
      </w:divBdr>
    </w:div>
    <w:div w:id="1041634315">
      <w:bodyDiv w:val="1"/>
      <w:marLeft w:val="0"/>
      <w:marRight w:val="0"/>
      <w:marTop w:val="0"/>
      <w:marBottom w:val="0"/>
      <w:divBdr>
        <w:top w:val="none" w:sz="0" w:space="0" w:color="auto"/>
        <w:left w:val="none" w:sz="0" w:space="0" w:color="auto"/>
        <w:bottom w:val="none" w:sz="0" w:space="0" w:color="auto"/>
        <w:right w:val="none" w:sz="0" w:space="0" w:color="auto"/>
      </w:divBdr>
    </w:div>
    <w:div w:id="1047920841">
      <w:bodyDiv w:val="1"/>
      <w:marLeft w:val="0"/>
      <w:marRight w:val="0"/>
      <w:marTop w:val="0"/>
      <w:marBottom w:val="0"/>
      <w:divBdr>
        <w:top w:val="none" w:sz="0" w:space="0" w:color="auto"/>
        <w:left w:val="none" w:sz="0" w:space="0" w:color="auto"/>
        <w:bottom w:val="none" w:sz="0" w:space="0" w:color="auto"/>
        <w:right w:val="none" w:sz="0" w:space="0" w:color="auto"/>
      </w:divBdr>
    </w:div>
    <w:div w:id="1079787256">
      <w:bodyDiv w:val="1"/>
      <w:marLeft w:val="0"/>
      <w:marRight w:val="0"/>
      <w:marTop w:val="0"/>
      <w:marBottom w:val="0"/>
      <w:divBdr>
        <w:top w:val="none" w:sz="0" w:space="0" w:color="auto"/>
        <w:left w:val="none" w:sz="0" w:space="0" w:color="auto"/>
        <w:bottom w:val="none" w:sz="0" w:space="0" w:color="auto"/>
        <w:right w:val="none" w:sz="0" w:space="0" w:color="auto"/>
      </w:divBdr>
    </w:div>
    <w:div w:id="1091270184">
      <w:bodyDiv w:val="1"/>
      <w:marLeft w:val="0"/>
      <w:marRight w:val="0"/>
      <w:marTop w:val="0"/>
      <w:marBottom w:val="0"/>
      <w:divBdr>
        <w:top w:val="none" w:sz="0" w:space="0" w:color="auto"/>
        <w:left w:val="none" w:sz="0" w:space="0" w:color="auto"/>
        <w:bottom w:val="none" w:sz="0" w:space="0" w:color="auto"/>
        <w:right w:val="none" w:sz="0" w:space="0" w:color="auto"/>
      </w:divBdr>
    </w:div>
    <w:div w:id="1121342373">
      <w:bodyDiv w:val="1"/>
      <w:marLeft w:val="0"/>
      <w:marRight w:val="0"/>
      <w:marTop w:val="0"/>
      <w:marBottom w:val="0"/>
      <w:divBdr>
        <w:top w:val="none" w:sz="0" w:space="0" w:color="auto"/>
        <w:left w:val="none" w:sz="0" w:space="0" w:color="auto"/>
        <w:bottom w:val="none" w:sz="0" w:space="0" w:color="auto"/>
        <w:right w:val="none" w:sz="0" w:space="0" w:color="auto"/>
      </w:divBdr>
    </w:div>
    <w:div w:id="1169448707">
      <w:bodyDiv w:val="1"/>
      <w:marLeft w:val="0"/>
      <w:marRight w:val="0"/>
      <w:marTop w:val="0"/>
      <w:marBottom w:val="0"/>
      <w:divBdr>
        <w:top w:val="none" w:sz="0" w:space="0" w:color="auto"/>
        <w:left w:val="none" w:sz="0" w:space="0" w:color="auto"/>
        <w:bottom w:val="none" w:sz="0" w:space="0" w:color="auto"/>
        <w:right w:val="none" w:sz="0" w:space="0" w:color="auto"/>
      </w:divBdr>
    </w:div>
    <w:div w:id="1189876768">
      <w:bodyDiv w:val="1"/>
      <w:marLeft w:val="0"/>
      <w:marRight w:val="0"/>
      <w:marTop w:val="0"/>
      <w:marBottom w:val="0"/>
      <w:divBdr>
        <w:top w:val="none" w:sz="0" w:space="0" w:color="auto"/>
        <w:left w:val="none" w:sz="0" w:space="0" w:color="auto"/>
        <w:bottom w:val="none" w:sz="0" w:space="0" w:color="auto"/>
        <w:right w:val="none" w:sz="0" w:space="0" w:color="auto"/>
      </w:divBdr>
    </w:div>
    <w:div w:id="1194000407">
      <w:bodyDiv w:val="1"/>
      <w:marLeft w:val="0"/>
      <w:marRight w:val="0"/>
      <w:marTop w:val="0"/>
      <w:marBottom w:val="0"/>
      <w:divBdr>
        <w:top w:val="none" w:sz="0" w:space="0" w:color="auto"/>
        <w:left w:val="none" w:sz="0" w:space="0" w:color="auto"/>
        <w:bottom w:val="none" w:sz="0" w:space="0" w:color="auto"/>
        <w:right w:val="none" w:sz="0" w:space="0" w:color="auto"/>
      </w:divBdr>
    </w:div>
    <w:div w:id="1195003618">
      <w:bodyDiv w:val="1"/>
      <w:marLeft w:val="0"/>
      <w:marRight w:val="0"/>
      <w:marTop w:val="0"/>
      <w:marBottom w:val="0"/>
      <w:divBdr>
        <w:top w:val="none" w:sz="0" w:space="0" w:color="auto"/>
        <w:left w:val="none" w:sz="0" w:space="0" w:color="auto"/>
        <w:bottom w:val="none" w:sz="0" w:space="0" w:color="auto"/>
        <w:right w:val="none" w:sz="0" w:space="0" w:color="auto"/>
      </w:divBdr>
    </w:div>
    <w:div w:id="1196695600">
      <w:bodyDiv w:val="1"/>
      <w:marLeft w:val="0"/>
      <w:marRight w:val="0"/>
      <w:marTop w:val="0"/>
      <w:marBottom w:val="0"/>
      <w:divBdr>
        <w:top w:val="none" w:sz="0" w:space="0" w:color="auto"/>
        <w:left w:val="none" w:sz="0" w:space="0" w:color="auto"/>
        <w:bottom w:val="none" w:sz="0" w:space="0" w:color="auto"/>
        <w:right w:val="none" w:sz="0" w:space="0" w:color="auto"/>
      </w:divBdr>
    </w:div>
    <w:div w:id="1213423243">
      <w:bodyDiv w:val="1"/>
      <w:marLeft w:val="0"/>
      <w:marRight w:val="0"/>
      <w:marTop w:val="0"/>
      <w:marBottom w:val="0"/>
      <w:divBdr>
        <w:top w:val="none" w:sz="0" w:space="0" w:color="auto"/>
        <w:left w:val="none" w:sz="0" w:space="0" w:color="auto"/>
        <w:bottom w:val="none" w:sz="0" w:space="0" w:color="auto"/>
        <w:right w:val="none" w:sz="0" w:space="0" w:color="auto"/>
      </w:divBdr>
    </w:div>
    <w:div w:id="1223910025">
      <w:bodyDiv w:val="1"/>
      <w:marLeft w:val="0"/>
      <w:marRight w:val="0"/>
      <w:marTop w:val="0"/>
      <w:marBottom w:val="0"/>
      <w:divBdr>
        <w:top w:val="none" w:sz="0" w:space="0" w:color="auto"/>
        <w:left w:val="none" w:sz="0" w:space="0" w:color="auto"/>
        <w:bottom w:val="none" w:sz="0" w:space="0" w:color="auto"/>
        <w:right w:val="none" w:sz="0" w:space="0" w:color="auto"/>
      </w:divBdr>
    </w:div>
    <w:div w:id="1234391694">
      <w:bodyDiv w:val="1"/>
      <w:marLeft w:val="0"/>
      <w:marRight w:val="0"/>
      <w:marTop w:val="0"/>
      <w:marBottom w:val="0"/>
      <w:divBdr>
        <w:top w:val="none" w:sz="0" w:space="0" w:color="auto"/>
        <w:left w:val="none" w:sz="0" w:space="0" w:color="auto"/>
        <w:bottom w:val="none" w:sz="0" w:space="0" w:color="auto"/>
        <w:right w:val="none" w:sz="0" w:space="0" w:color="auto"/>
      </w:divBdr>
    </w:div>
    <w:div w:id="1240484081">
      <w:bodyDiv w:val="1"/>
      <w:marLeft w:val="0"/>
      <w:marRight w:val="0"/>
      <w:marTop w:val="0"/>
      <w:marBottom w:val="0"/>
      <w:divBdr>
        <w:top w:val="none" w:sz="0" w:space="0" w:color="auto"/>
        <w:left w:val="none" w:sz="0" w:space="0" w:color="auto"/>
        <w:bottom w:val="none" w:sz="0" w:space="0" w:color="auto"/>
        <w:right w:val="none" w:sz="0" w:space="0" w:color="auto"/>
      </w:divBdr>
    </w:div>
    <w:div w:id="1256279590">
      <w:bodyDiv w:val="1"/>
      <w:marLeft w:val="0"/>
      <w:marRight w:val="0"/>
      <w:marTop w:val="0"/>
      <w:marBottom w:val="0"/>
      <w:divBdr>
        <w:top w:val="none" w:sz="0" w:space="0" w:color="auto"/>
        <w:left w:val="none" w:sz="0" w:space="0" w:color="auto"/>
        <w:bottom w:val="none" w:sz="0" w:space="0" w:color="auto"/>
        <w:right w:val="none" w:sz="0" w:space="0" w:color="auto"/>
      </w:divBdr>
    </w:div>
    <w:div w:id="1275744370">
      <w:bodyDiv w:val="1"/>
      <w:marLeft w:val="0"/>
      <w:marRight w:val="0"/>
      <w:marTop w:val="0"/>
      <w:marBottom w:val="0"/>
      <w:divBdr>
        <w:top w:val="none" w:sz="0" w:space="0" w:color="auto"/>
        <w:left w:val="none" w:sz="0" w:space="0" w:color="auto"/>
        <w:bottom w:val="none" w:sz="0" w:space="0" w:color="auto"/>
        <w:right w:val="none" w:sz="0" w:space="0" w:color="auto"/>
      </w:divBdr>
    </w:div>
    <w:div w:id="1285380595">
      <w:bodyDiv w:val="1"/>
      <w:marLeft w:val="0"/>
      <w:marRight w:val="0"/>
      <w:marTop w:val="0"/>
      <w:marBottom w:val="0"/>
      <w:divBdr>
        <w:top w:val="none" w:sz="0" w:space="0" w:color="auto"/>
        <w:left w:val="none" w:sz="0" w:space="0" w:color="auto"/>
        <w:bottom w:val="none" w:sz="0" w:space="0" w:color="auto"/>
        <w:right w:val="none" w:sz="0" w:space="0" w:color="auto"/>
      </w:divBdr>
    </w:div>
    <w:div w:id="1288467782">
      <w:bodyDiv w:val="1"/>
      <w:marLeft w:val="0"/>
      <w:marRight w:val="0"/>
      <w:marTop w:val="0"/>
      <w:marBottom w:val="0"/>
      <w:divBdr>
        <w:top w:val="none" w:sz="0" w:space="0" w:color="auto"/>
        <w:left w:val="none" w:sz="0" w:space="0" w:color="auto"/>
        <w:bottom w:val="none" w:sz="0" w:space="0" w:color="auto"/>
        <w:right w:val="none" w:sz="0" w:space="0" w:color="auto"/>
      </w:divBdr>
    </w:div>
    <w:div w:id="1341002898">
      <w:bodyDiv w:val="1"/>
      <w:marLeft w:val="0"/>
      <w:marRight w:val="0"/>
      <w:marTop w:val="0"/>
      <w:marBottom w:val="0"/>
      <w:divBdr>
        <w:top w:val="none" w:sz="0" w:space="0" w:color="auto"/>
        <w:left w:val="none" w:sz="0" w:space="0" w:color="auto"/>
        <w:bottom w:val="none" w:sz="0" w:space="0" w:color="auto"/>
        <w:right w:val="none" w:sz="0" w:space="0" w:color="auto"/>
      </w:divBdr>
    </w:div>
    <w:div w:id="1377782023">
      <w:bodyDiv w:val="1"/>
      <w:marLeft w:val="0"/>
      <w:marRight w:val="0"/>
      <w:marTop w:val="0"/>
      <w:marBottom w:val="0"/>
      <w:divBdr>
        <w:top w:val="none" w:sz="0" w:space="0" w:color="auto"/>
        <w:left w:val="none" w:sz="0" w:space="0" w:color="auto"/>
        <w:bottom w:val="none" w:sz="0" w:space="0" w:color="auto"/>
        <w:right w:val="none" w:sz="0" w:space="0" w:color="auto"/>
      </w:divBdr>
    </w:div>
    <w:div w:id="1378775004">
      <w:bodyDiv w:val="1"/>
      <w:marLeft w:val="0"/>
      <w:marRight w:val="0"/>
      <w:marTop w:val="0"/>
      <w:marBottom w:val="0"/>
      <w:divBdr>
        <w:top w:val="none" w:sz="0" w:space="0" w:color="auto"/>
        <w:left w:val="none" w:sz="0" w:space="0" w:color="auto"/>
        <w:bottom w:val="none" w:sz="0" w:space="0" w:color="auto"/>
        <w:right w:val="none" w:sz="0" w:space="0" w:color="auto"/>
      </w:divBdr>
    </w:div>
    <w:div w:id="1433891643">
      <w:bodyDiv w:val="1"/>
      <w:marLeft w:val="0"/>
      <w:marRight w:val="0"/>
      <w:marTop w:val="0"/>
      <w:marBottom w:val="0"/>
      <w:divBdr>
        <w:top w:val="none" w:sz="0" w:space="0" w:color="auto"/>
        <w:left w:val="none" w:sz="0" w:space="0" w:color="auto"/>
        <w:bottom w:val="none" w:sz="0" w:space="0" w:color="auto"/>
        <w:right w:val="none" w:sz="0" w:space="0" w:color="auto"/>
      </w:divBdr>
    </w:div>
    <w:div w:id="1453288008">
      <w:bodyDiv w:val="1"/>
      <w:marLeft w:val="0"/>
      <w:marRight w:val="0"/>
      <w:marTop w:val="0"/>
      <w:marBottom w:val="0"/>
      <w:divBdr>
        <w:top w:val="none" w:sz="0" w:space="0" w:color="auto"/>
        <w:left w:val="none" w:sz="0" w:space="0" w:color="auto"/>
        <w:bottom w:val="none" w:sz="0" w:space="0" w:color="auto"/>
        <w:right w:val="none" w:sz="0" w:space="0" w:color="auto"/>
      </w:divBdr>
    </w:div>
    <w:div w:id="1454053882">
      <w:bodyDiv w:val="1"/>
      <w:marLeft w:val="0"/>
      <w:marRight w:val="0"/>
      <w:marTop w:val="0"/>
      <w:marBottom w:val="0"/>
      <w:divBdr>
        <w:top w:val="none" w:sz="0" w:space="0" w:color="auto"/>
        <w:left w:val="none" w:sz="0" w:space="0" w:color="auto"/>
        <w:bottom w:val="none" w:sz="0" w:space="0" w:color="auto"/>
        <w:right w:val="none" w:sz="0" w:space="0" w:color="auto"/>
      </w:divBdr>
    </w:div>
    <w:div w:id="1465613100">
      <w:bodyDiv w:val="1"/>
      <w:marLeft w:val="0"/>
      <w:marRight w:val="0"/>
      <w:marTop w:val="0"/>
      <w:marBottom w:val="0"/>
      <w:divBdr>
        <w:top w:val="none" w:sz="0" w:space="0" w:color="auto"/>
        <w:left w:val="none" w:sz="0" w:space="0" w:color="auto"/>
        <w:bottom w:val="none" w:sz="0" w:space="0" w:color="auto"/>
        <w:right w:val="none" w:sz="0" w:space="0" w:color="auto"/>
      </w:divBdr>
    </w:div>
    <w:div w:id="1468089059">
      <w:bodyDiv w:val="1"/>
      <w:marLeft w:val="0"/>
      <w:marRight w:val="0"/>
      <w:marTop w:val="0"/>
      <w:marBottom w:val="0"/>
      <w:divBdr>
        <w:top w:val="none" w:sz="0" w:space="0" w:color="auto"/>
        <w:left w:val="none" w:sz="0" w:space="0" w:color="auto"/>
        <w:bottom w:val="none" w:sz="0" w:space="0" w:color="auto"/>
        <w:right w:val="none" w:sz="0" w:space="0" w:color="auto"/>
      </w:divBdr>
    </w:div>
    <w:div w:id="1478911477">
      <w:bodyDiv w:val="1"/>
      <w:marLeft w:val="0"/>
      <w:marRight w:val="0"/>
      <w:marTop w:val="0"/>
      <w:marBottom w:val="0"/>
      <w:divBdr>
        <w:top w:val="none" w:sz="0" w:space="0" w:color="auto"/>
        <w:left w:val="none" w:sz="0" w:space="0" w:color="auto"/>
        <w:bottom w:val="none" w:sz="0" w:space="0" w:color="auto"/>
        <w:right w:val="none" w:sz="0" w:space="0" w:color="auto"/>
      </w:divBdr>
    </w:div>
    <w:div w:id="1482648363">
      <w:bodyDiv w:val="1"/>
      <w:marLeft w:val="0"/>
      <w:marRight w:val="0"/>
      <w:marTop w:val="0"/>
      <w:marBottom w:val="0"/>
      <w:divBdr>
        <w:top w:val="none" w:sz="0" w:space="0" w:color="auto"/>
        <w:left w:val="none" w:sz="0" w:space="0" w:color="auto"/>
        <w:bottom w:val="none" w:sz="0" w:space="0" w:color="auto"/>
        <w:right w:val="none" w:sz="0" w:space="0" w:color="auto"/>
      </w:divBdr>
    </w:div>
    <w:div w:id="1483349725">
      <w:bodyDiv w:val="1"/>
      <w:marLeft w:val="0"/>
      <w:marRight w:val="0"/>
      <w:marTop w:val="0"/>
      <w:marBottom w:val="0"/>
      <w:divBdr>
        <w:top w:val="none" w:sz="0" w:space="0" w:color="auto"/>
        <w:left w:val="none" w:sz="0" w:space="0" w:color="auto"/>
        <w:bottom w:val="none" w:sz="0" w:space="0" w:color="auto"/>
        <w:right w:val="none" w:sz="0" w:space="0" w:color="auto"/>
      </w:divBdr>
    </w:div>
    <w:div w:id="1527862576">
      <w:bodyDiv w:val="1"/>
      <w:marLeft w:val="0"/>
      <w:marRight w:val="0"/>
      <w:marTop w:val="0"/>
      <w:marBottom w:val="0"/>
      <w:divBdr>
        <w:top w:val="none" w:sz="0" w:space="0" w:color="auto"/>
        <w:left w:val="none" w:sz="0" w:space="0" w:color="auto"/>
        <w:bottom w:val="none" w:sz="0" w:space="0" w:color="auto"/>
        <w:right w:val="none" w:sz="0" w:space="0" w:color="auto"/>
      </w:divBdr>
    </w:div>
    <w:div w:id="1538540362">
      <w:bodyDiv w:val="1"/>
      <w:marLeft w:val="0"/>
      <w:marRight w:val="0"/>
      <w:marTop w:val="0"/>
      <w:marBottom w:val="0"/>
      <w:divBdr>
        <w:top w:val="none" w:sz="0" w:space="0" w:color="auto"/>
        <w:left w:val="none" w:sz="0" w:space="0" w:color="auto"/>
        <w:bottom w:val="none" w:sz="0" w:space="0" w:color="auto"/>
        <w:right w:val="none" w:sz="0" w:space="0" w:color="auto"/>
      </w:divBdr>
    </w:div>
    <w:div w:id="1566835469">
      <w:bodyDiv w:val="1"/>
      <w:marLeft w:val="0"/>
      <w:marRight w:val="0"/>
      <w:marTop w:val="0"/>
      <w:marBottom w:val="0"/>
      <w:divBdr>
        <w:top w:val="none" w:sz="0" w:space="0" w:color="auto"/>
        <w:left w:val="none" w:sz="0" w:space="0" w:color="auto"/>
        <w:bottom w:val="none" w:sz="0" w:space="0" w:color="auto"/>
        <w:right w:val="none" w:sz="0" w:space="0" w:color="auto"/>
      </w:divBdr>
    </w:div>
    <w:div w:id="1594120987">
      <w:bodyDiv w:val="1"/>
      <w:marLeft w:val="0"/>
      <w:marRight w:val="0"/>
      <w:marTop w:val="0"/>
      <w:marBottom w:val="0"/>
      <w:divBdr>
        <w:top w:val="none" w:sz="0" w:space="0" w:color="auto"/>
        <w:left w:val="none" w:sz="0" w:space="0" w:color="auto"/>
        <w:bottom w:val="none" w:sz="0" w:space="0" w:color="auto"/>
        <w:right w:val="none" w:sz="0" w:space="0" w:color="auto"/>
      </w:divBdr>
    </w:div>
    <w:div w:id="1619754840">
      <w:bodyDiv w:val="1"/>
      <w:marLeft w:val="0"/>
      <w:marRight w:val="0"/>
      <w:marTop w:val="0"/>
      <w:marBottom w:val="0"/>
      <w:divBdr>
        <w:top w:val="none" w:sz="0" w:space="0" w:color="auto"/>
        <w:left w:val="none" w:sz="0" w:space="0" w:color="auto"/>
        <w:bottom w:val="none" w:sz="0" w:space="0" w:color="auto"/>
        <w:right w:val="none" w:sz="0" w:space="0" w:color="auto"/>
      </w:divBdr>
    </w:div>
    <w:div w:id="1655912694">
      <w:bodyDiv w:val="1"/>
      <w:marLeft w:val="0"/>
      <w:marRight w:val="0"/>
      <w:marTop w:val="0"/>
      <w:marBottom w:val="0"/>
      <w:divBdr>
        <w:top w:val="none" w:sz="0" w:space="0" w:color="auto"/>
        <w:left w:val="none" w:sz="0" w:space="0" w:color="auto"/>
        <w:bottom w:val="none" w:sz="0" w:space="0" w:color="auto"/>
        <w:right w:val="none" w:sz="0" w:space="0" w:color="auto"/>
      </w:divBdr>
    </w:div>
    <w:div w:id="1682076387">
      <w:bodyDiv w:val="1"/>
      <w:marLeft w:val="0"/>
      <w:marRight w:val="0"/>
      <w:marTop w:val="0"/>
      <w:marBottom w:val="0"/>
      <w:divBdr>
        <w:top w:val="none" w:sz="0" w:space="0" w:color="auto"/>
        <w:left w:val="none" w:sz="0" w:space="0" w:color="auto"/>
        <w:bottom w:val="none" w:sz="0" w:space="0" w:color="auto"/>
        <w:right w:val="none" w:sz="0" w:space="0" w:color="auto"/>
      </w:divBdr>
    </w:div>
    <w:div w:id="1690259559">
      <w:bodyDiv w:val="1"/>
      <w:marLeft w:val="0"/>
      <w:marRight w:val="0"/>
      <w:marTop w:val="0"/>
      <w:marBottom w:val="0"/>
      <w:divBdr>
        <w:top w:val="none" w:sz="0" w:space="0" w:color="auto"/>
        <w:left w:val="none" w:sz="0" w:space="0" w:color="auto"/>
        <w:bottom w:val="none" w:sz="0" w:space="0" w:color="auto"/>
        <w:right w:val="none" w:sz="0" w:space="0" w:color="auto"/>
      </w:divBdr>
    </w:div>
    <w:div w:id="1700012796">
      <w:bodyDiv w:val="1"/>
      <w:marLeft w:val="0"/>
      <w:marRight w:val="0"/>
      <w:marTop w:val="0"/>
      <w:marBottom w:val="0"/>
      <w:divBdr>
        <w:top w:val="none" w:sz="0" w:space="0" w:color="auto"/>
        <w:left w:val="none" w:sz="0" w:space="0" w:color="auto"/>
        <w:bottom w:val="none" w:sz="0" w:space="0" w:color="auto"/>
        <w:right w:val="none" w:sz="0" w:space="0" w:color="auto"/>
      </w:divBdr>
    </w:div>
    <w:div w:id="1703434397">
      <w:bodyDiv w:val="1"/>
      <w:marLeft w:val="0"/>
      <w:marRight w:val="0"/>
      <w:marTop w:val="0"/>
      <w:marBottom w:val="0"/>
      <w:divBdr>
        <w:top w:val="none" w:sz="0" w:space="0" w:color="auto"/>
        <w:left w:val="none" w:sz="0" w:space="0" w:color="auto"/>
        <w:bottom w:val="none" w:sz="0" w:space="0" w:color="auto"/>
        <w:right w:val="none" w:sz="0" w:space="0" w:color="auto"/>
      </w:divBdr>
    </w:div>
    <w:div w:id="1713923411">
      <w:bodyDiv w:val="1"/>
      <w:marLeft w:val="0"/>
      <w:marRight w:val="0"/>
      <w:marTop w:val="0"/>
      <w:marBottom w:val="0"/>
      <w:divBdr>
        <w:top w:val="none" w:sz="0" w:space="0" w:color="auto"/>
        <w:left w:val="none" w:sz="0" w:space="0" w:color="auto"/>
        <w:bottom w:val="none" w:sz="0" w:space="0" w:color="auto"/>
        <w:right w:val="none" w:sz="0" w:space="0" w:color="auto"/>
      </w:divBdr>
    </w:div>
    <w:div w:id="1746340898">
      <w:bodyDiv w:val="1"/>
      <w:marLeft w:val="0"/>
      <w:marRight w:val="0"/>
      <w:marTop w:val="0"/>
      <w:marBottom w:val="0"/>
      <w:divBdr>
        <w:top w:val="none" w:sz="0" w:space="0" w:color="auto"/>
        <w:left w:val="none" w:sz="0" w:space="0" w:color="auto"/>
        <w:bottom w:val="none" w:sz="0" w:space="0" w:color="auto"/>
        <w:right w:val="none" w:sz="0" w:space="0" w:color="auto"/>
      </w:divBdr>
    </w:div>
    <w:div w:id="1775973287">
      <w:bodyDiv w:val="1"/>
      <w:marLeft w:val="0"/>
      <w:marRight w:val="0"/>
      <w:marTop w:val="0"/>
      <w:marBottom w:val="0"/>
      <w:divBdr>
        <w:top w:val="none" w:sz="0" w:space="0" w:color="auto"/>
        <w:left w:val="none" w:sz="0" w:space="0" w:color="auto"/>
        <w:bottom w:val="none" w:sz="0" w:space="0" w:color="auto"/>
        <w:right w:val="none" w:sz="0" w:space="0" w:color="auto"/>
      </w:divBdr>
    </w:div>
    <w:div w:id="1777603829">
      <w:bodyDiv w:val="1"/>
      <w:marLeft w:val="0"/>
      <w:marRight w:val="0"/>
      <w:marTop w:val="0"/>
      <w:marBottom w:val="0"/>
      <w:divBdr>
        <w:top w:val="none" w:sz="0" w:space="0" w:color="auto"/>
        <w:left w:val="none" w:sz="0" w:space="0" w:color="auto"/>
        <w:bottom w:val="none" w:sz="0" w:space="0" w:color="auto"/>
        <w:right w:val="none" w:sz="0" w:space="0" w:color="auto"/>
      </w:divBdr>
    </w:div>
    <w:div w:id="1786388311">
      <w:bodyDiv w:val="1"/>
      <w:marLeft w:val="0"/>
      <w:marRight w:val="0"/>
      <w:marTop w:val="0"/>
      <w:marBottom w:val="0"/>
      <w:divBdr>
        <w:top w:val="none" w:sz="0" w:space="0" w:color="auto"/>
        <w:left w:val="none" w:sz="0" w:space="0" w:color="auto"/>
        <w:bottom w:val="none" w:sz="0" w:space="0" w:color="auto"/>
        <w:right w:val="none" w:sz="0" w:space="0" w:color="auto"/>
      </w:divBdr>
    </w:div>
    <w:div w:id="1788549141">
      <w:bodyDiv w:val="1"/>
      <w:marLeft w:val="0"/>
      <w:marRight w:val="0"/>
      <w:marTop w:val="0"/>
      <w:marBottom w:val="0"/>
      <w:divBdr>
        <w:top w:val="none" w:sz="0" w:space="0" w:color="auto"/>
        <w:left w:val="none" w:sz="0" w:space="0" w:color="auto"/>
        <w:bottom w:val="none" w:sz="0" w:space="0" w:color="auto"/>
        <w:right w:val="none" w:sz="0" w:space="0" w:color="auto"/>
      </w:divBdr>
    </w:div>
    <w:div w:id="1802335813">
      <w:bodyDiv w:val="1"/>
      <w:marLeft w:val="0"/>
      <w:marRight w:val="0"/>
      <w:marTop w:val="0"/>
      <w:marBottom w:val="0"/>
      <w:divBdr>
        <w:top w:val="none" w:sz="0" w:space="0" w:color="auto"/>
        <w:left w:val="none" w:sz="0" w:space="0" w:color="auto"/>
        <w:bottom w:val="none" w:sz="0" w:space="0" w:color="auto"/>
        <w:right w:val="none" w:sz="0" w:space="0" w:color="auto"/>
      </w:divBdr>
    </w:div>
    <w:div w:id="1807114610">
      <w:bodyDiv w:val="1"/>
      <w:marLeft w:val="0"/>
      <w:marRight w:val="0"/>
      <w:marTop w:val="0"/>
      <w:marBottom w:val="0"/>
      <w:divBdr>
        <w:top w:val="none" w:sz="0" w:space="0" w:color="auto"/>
        <w:left w:val="none" w:sz="0" w:space="0" w:color="auto"/>
        <w:bottom w:val="none" w:sz="0" w:space="0" w:color="auto"/>
        <w:right w:val="none" w:sz="0" w:space="0" w:color="auto"/>
      </w:divBdr>
    </w:div>
    <w:div w:id="1811822799">
      <w:bodyDiv w:val="1"/>
      <w:marLeft w:val="0"/>
      <w:marRight w:val="0"/>
      <w:marTop w:val="0"/>
      <w:marBottom w:val="0"/>
      <w:divBdr>
        <w:top w:val="none" w:sz="0" w:space="0" w:color="auto"/>
        <w:left w:val="none" w:sz="0" w:space="0" w:color="auto"/>
        <w:bottom w:val="none" w:sz="0" w:space="0" w:color="auto"/>
        <w:right w:val="none" w:sz="0" w:space="0" w:color="auto"/>
      </w:divBdr>
    </w:div>
    <w:div w:id="1815373184">
      <w:bodyDiv w:val="1"/>
      <w:marLeft w:val="0"/>
      <w:marRight w:val="0"/>
      <w:marTop w:val="0"/>
      <w:marBottom w:val="0"/>
      <w:divBdr>
        <w:top w:val="none" w:sz="0" w:space="0" w:color="auto"/>
        <w:left w:val="none" w:sz="0" w:space="0" w:color="auto"/>
        <w:bottom w:val="none" w:sz="0" w:space="0" w:color="auto"/>
        <w:right w:val="none" w:sz="0" w:space="0" w:color="auto"/>
      </w:divBdr>
    </w:div>
    <w:div w:id="1832023480">
      <w:bodyDiv w:val="1"/>
      <w:marLeft w:val="0"/>
      <w:marRight w:val="0"/>
      <w:marTop w:val="0"/>
      <w:marBottom w:val="0"/>
      <w:divBdr>
        <w:top w:val="none" w:sz="0" w:space="0" w:color="auto"/>
        <w:left w:val="none" w:sz="0" w:space="0" w:color="auto"/>
        <w:bottom w:val="none" w:sz="0" w:space="0" w:color="auto"/>
        <w:right w:val="none" w:sz="0" w:space="0" w:color="auto"/>
      </w:divBdr>
    </w:div>
    <w:div w:id="1832721768">
      <w:bodyDiv w:val="1"/>
      <w:marLeft w:val="0"/>
      <w:marRight w:val="0"/>
      <w:marTop w:val="0"/>
      <w:marBottom w:val="0"/>
      <w:divBdr>
        <w:top w:val="none" w:sz="0" w:space="0" w:color="auto"/>
        <w:left w:val="none" w:sz="0" w:space="0" w:color="auto"/>
        <w:bottom w:val="none" w:sz="0" w:space="0" w:color="auto"/>
        <w:right w:val="none" w:sz="0" w:space="0" w:color="auto"/>
      </w:divBdr>
    </w:div>
    <w:div w:id="1841775751">
      <w:bodyDiv w:val="1"/>
      <w:marLeft w:val="0"/>
      <w:marRight w:val="0"/>
      <w:marTop w:val="0"/>
      <w:marBottom w:val="0"/>
      <w:divBdr>
        <w:top w:val="none" w:sz="0" w:space="0" w:color="auto"/>
        <w:left w:val="none" w:sz="0" w:space="0" w:color="auto"/>
        <w:bottom w:val="none" w:sz="0" w:space="0" w:color="auto"/>
        <w:right w:val="none" w:sz="0" w:space="0" w:color="auto"/>
      </w:divBdr>
    </w:div>
    <w:div w:id="1843474650">
      <w:bodyDiv w:val="1"/>
      <w:marLeft w:val="0"/>
      <w:marRight w:val="0"/>
      <w:marTop w:val="0"/>
      <w:marBottom w:val="0"/>
      <w:divBdr>
        <w:top w:val="none" w:sz="0" w:space="0" w:color="auto"/>
        <w:left w:val="none" w:sz="0" w:space="0" w:color="auto"/>
        <w:bottom w:val="none" w:sz="0" w:space="0" w:color="auto"/>
        <w:right w:val="none" w:sz="0" w:space="0" w:color="auto"/>
      </w:divBdr>
    </w:div>
    <w:div w:id="1849714546">
      <w:bodyDiv w:val="1"/>
      <w:marLeft w:val="0"/>
      <w:marRight w:val="0"/>
      <w:marTop w:val="0"/>
      <w:marBottom w:val="0"/>
      <w:divBdr>
        <w:top w:val="none" w:sz="0" w:space="0" w:color="auto"/>
        <w:left w:val="none" w:sz="0" w:space="0" w:color="auto"/>
        <w:bottom w:val="none" w:sz="0" w:space="0" w:color="auto"/>
        <w:right w:val="none" w:sz="0" w:space="0" w:color="auto"/>
      </w:divBdr>
    </w:div>
    <w:div w:id="1872306884">
      <w:bodyDiv w:val="1"/>
      <w:marLeft w:val="0"/>
      <w:marRight w:val="0"/>
      <w:marTop w:val="0"/>
      <w:marBottom w:val="0"/>
      <w:divBdr>
        <w:top w:val="none" w:sz="0" w:space="0" w:color="auto"/>
        <w:left w:val="none" w:sz="0" w:space="0" w:color="auto"/>
        <w:bottom w:val="none" w:sz="0" w:space="0" w:color="auto"/>
        <w:right w:val="none" w:sz="0" w:space="0" w:color="auto"/>
      </w:divBdr>
    </w:div>
    <w:div w:id="1880509473">
      <w:bodyDiv w:val="1"/>
      <w:marLeft w:val="0"/>
      <w:marRight w:val="0"/>
      <w:marTop w:val="0"/>
      <w:marBottom w:val="0"/>
      <w:divBdr>
        <w:top w:val="none" w:sz="0" w:space="0" w:color="auto"/>
        <w:left w:val="none" w:sz="0" w:space="0" w:color="auto"/>
        <w:bottom w:val="none" w:sz="0" w:space="0" w:color="auto"/>
        <w:right w:val="none" w:sz="0" w:space="0" w:color="auto"/>
      </w:divBdr>
    </w:div>
    <w:div w:id="1883786256">
      <w:bodyDiv w:val="1"/>
      <w:marLeft w:val="0"/>
      <w:marRight w:val="0"/>
      <w:marTop w:val="0"/>
      <w:marBottom w:val="0"/>
      <w:divBdr>
        <w:top w:val="none" w:sz="0" w:space="0" w:color="auto"/>
        <w:left w:val="none" w:sz="0" w:space="0" w:color="auto"/>
        <w:bottom w:val="none" w:sz="0" w:space="0" w:color="auto"/>
        <w:right w:val="none" w:sz="0" w:space="0" w:color="auto"/>
      </w:divBdr>
    </w:div>
    <w:div w:id="1915509918">
      <w:bodyDiv w:val="1"/>
      <w:marLeft w:val="0"/>
      <w:marRight w:val="0"/>
      <w:marTop w:val="0"/>
      <w:marBottom w:val="0"/>
      <w:divBdr>
        <w:top w:val="none" w:sz="0" w:space="0" w:color="auto"/>
        <w:left w:val="none" w:sz="0" w:space="0" w:color="auto"/>
        <w:bottom w:val="none" w:sz="0" w:space="0" w:color="auto"/>
        <w:right w:val="none" w:sz="0" w:space="0" w:color="auto"/>
      </w:divBdr>
    </w:div>
    <w:div w:id="1919051090">
      <w:bodyDiv w:val="1"/>
      <w:marLeft w:val="0"/>
      <w:marRight w:val="0"/>
      <w:marTop w:val="0"/>
      <w:marBottom w:val="0"/>
      <w:divBdr>
        <w:top w:val="none" w:sz="0" w:space="0" w:color="auto"/>
        <w:left w:val="none" w:sz="0" w:space="0" w:color="auto"/>
        <w:bottom w:val="none" w:sz="0" w:space="0" w:color="auto"/>
        <w:right w:val="none" w:sz="0" w:space="0" w:color="auto"/>
      </w:divBdr>
    </w:div>
    <w:div w:id="1920096013">
      <w:bodyDiv w:val="1"/>
      <w:marLeft w:val="0"/>
      <w:marRight w:val="0"/>
      <w:marTop w:val="0"/>
      <w:marBottom w:val="0"/>
      <w:divBdr>
        <w:top w:val="none" w:sz="0" w:space="0" w:color="auto"/>
        <w:left w:val="none" w:sz="0" w:space="0" w:color="auto"/>
        <w:bottom w:val="none" w:sz="0" w:space="0" w:color="auto"/>
        <w:right w:val="none" w:sz="0" w:space="0" w:color="auto"/>
      </w:divBdr>
    </w:div>
    <w:div w:id="1931156777">
      <w:bodyDiv w:val="1"/>
      <w:marLeft w:val="0"/>
      <w:marRight w:val="0"/>
      <w:marTop w:val="0"/>
      <w:marBottom w:val="0"/>
      <w:divBdr>
        <w:top w:val="none" w:sz="0" w:space="0" w:color="auto"/>
        <w:left w:val="none" w:sz="0" w:space="0" w:color="auto"/>
        <w:bottom w:val="none" w:sz="0" w:space="0" w:color="auto"/>
        <w:right w:val="none" w:sz="0" w:space="0" w:color="auto"/>
      </w:divBdr>
    </w:div>
    <w:div w:id="1938756807">
      <w:bodyDiv w:val="1"/>
      <w:marLeft w:val="0"/>
      <w:marRight w:val="0"/>
      <w:marTop w:val="0"/>
      <w:marBottom w:val="0"/>
      <w:divBdr>
        <w:top w:val="none" w:sz="0" w:space="0" w:color="auto"/>
        <w:left w:val="none" w:sz="0" w:space="0" w:color="auto"/>
        <w:bottom w:val="none" w:sz="0" w:space="0" w:color="auto"/>
        <w:right w:val="none" w:sz="0" w:space="0" w:color="auto"/>
      </w:divBdr>
    </w:div>
    <w:div w:id="1942227327">
      <w:bodyDiv w:val="1"/>
      <w:marLeft w:val="0"/>
      <w:marRight w:val="0"/>
      <w:marTop w:val="0"/>
      <w:marBottom w:val="0"/>
      <w:divBdr>
        <w:top w:val="none" w:sz="0" w:space="0" w:color="auto"/>
        <w:left w:val="none" w:sz="0" w:space="0" w:color="auto"/>
        <w:bottom w:val="none" w:sz="0" w:space="0" w:color="auto"/>
        <w:right w:val="none" w:sz="0" w:space="0" w:color="auto"/>
      </w:divBdr>
    </w:div>
    <w:div w:id="1962685540">
      <w:bodyDiv w:val="1"/>
      <w:marLeft w:val="0"/>
      <w:marRight w:val="0"/>
      <w:marTop w:val="0"/>
      <w:marBottom w:val="0"/>
      <w:divBdr>
        <w:top w:val="none" w:sz="0" w:space="0" w:color="auto"/>
        <w:left w:val="none" w:sz="0" w:space="0" w:color="auto"/>
        <w:bottom w:val="none" w:sz="0" w:space="0" w:color="auto"/>
        <w:right w:val="none" w:sz="0" w:space="0" w:color="auto"/>
      </w:divBdr>
    </w:div>
    <w:div w:id="1971814377">
      <w:bodyDiv w:val="1"/>
      <w:marLeft w:val="0"/>
      <w:marRight w:val="0"/>
      <w:marTop w:val="0"/>
      <w:marBottom w:val="0"/>
      <w:divBdr>
        <w:top w:val="none" w:sz="0" w:space="0" w:color="auto"/>
        <w:left w:val="none" w:sz="0" w:space="0" w:color="auto"/>
        <w:bottom w:val="none" w:sz="0" w:space="0" w:color="auto"/>
        <w:right w:val="none" w:sz="0" w:space="0" w:color="auto"/>
      </w:divBdr>
    </w:div>
    <w:div w:id="1978755393">
      <w:bodyDiv w:val="1"/>
      <w:marLeft w:val="0"/>
      <w:marRight w:val="0"/>
      <w:marTop w:val="0"/>
      <w:marBottom w:val="0"/>
      <w:divBdr>
        <w:top w:val="none" w:sz="0" w:space="0" w:color="auto"/>
        <w:left w:val="none" w:sz="0" w:space="0" w:color="auto"/>
        <w:bottom w:val="none" w:sz="0" w:space="0" w:color="auto"/>
        <w:right w:val="none" w:sz="0" w:space="0" w:color="auto"/>
      </w:divBdr>
    </w:div>
    <w:div w:id="1989674573">
      <w:bodyDiv w:val="1"/>
      <w:marLeft w:val="0"/>
      <w:marRight w:val="0"/>
      <w:marTop w:val="0"/>
      <w:marBottom w:val="0"/>
      <w:divBdr>
        <w:top w:val="none" w:sz="0" w:space="0" w:color="auto"/>
        <w:left w:val="none" w:sz="0" w:space="0" w:color="auto"/>
        <w:bottom w:val="none" w:sz="0" w:space="0" w:color="auto"/>
        <w:right w:val="none" w:sz="0" w:space="0" w:color="auto"/>
      </w:divBdr>
    </w:div>
    <w:div w:id="1998070690">
      <w:bodyDiv w:val="1"/>
      <w:marLeft w:val="0"/>
      <w:marRight w:val="0"/>
      <w:marTop w:val="0"/>
      <w:marBottom w:val="0"/>
      <w:divBdr>
        <w:top w:val="none" w:sz="0" w:space="0" w:color="auto"/>
        <w:left w:val="none" w:sz="0" w:space="0" w:color="auto"/>
        <w:bottom w:val="none" w:sz="0" w:space="0" w:color="auto"/>
        <w:right w:val="none" w:sz="0" w:space="0" w:color="auto"/>
      </w:divBdr>
    </w:div>
    <w:div w:id="2017801791">
      <w:bodyDiv w:val="1"/>
      <w:marLeft w:val="0"/>
      <w:marRight w:val="0"/>
      <w:marTop w:val="0"/>
      <w:marBottom w:val="0"/>
      <w:divBdr>
        <w:top w:val="none" w:sz="0" w:space="0" w:color="auto"/>
        <w:left w:val="none" w:sz="0" w:space="0" w:color="auto"/>
        <w:bottom w:val="none" w:sz="0" w:space="0" w:color="auto"/>
        <w:right w:val="none" w:sz="0" w:space="0" w:color="auto"/>
      </w:divBdr>
    </w:div>
    <w:div w:id="2023702690">
      <w:bodyDiv w:val="1"/>
      <w:marLeft w:val="0"/>
      <w:marRight w:val="0"/>
      <w:marTop w:val="0"/>
      <w:marBottom w:val="0"/>
      <w:divBdr>
        <w:top w:val="none" w:sz="0" w:space="0" w:color="auto"/>
        <w:left w:val="none" w:sz="0" w:space="0" w:color="auto"/>
        <w:bottom w:val="none" w:sz="0" w:space="0" w:color="auto"/>
        <w:right w:val="none" w:sz="0" w:space="0" w:color="auto"/>
      </w:divBdr>
    </w:div>
    <w:div w:id="2030794065">
      <w:bodyDiv w:val="1"/>
      <w:marLeft w:val="0"/>
      <w:marRight w:val="0"/>
      <w:marTop w:val="0"/>
      <w:marBottom w:val="0"/>
      <w:divBdr>
        <w:top w:val="none" w:sz="0" w:space="0" w:color="auto"/>
        <w:left w:val="none" w:sz="0" w:space="0" w:color="auto"/>
        <w:bottom w:val="none" w:sz="0" w:space="0" w:color="auto"/>
        <w:right w:val="none" w:sz="0" w:space="0" w:color="auto"/>
      </w:divBdr>
    </w:div>
    <w:div w:id="2034569702">
      <w:bodyDiv w:val="1"/>
      <w:marLeft w:val="0"/>
      <w:marRight w:val="0"/>
      <w:marTop w:val="0"/>
      <w:marBottom w:val="0"/>
      <w:divBdr>
        <w:top w:val="none" w:sz="0" w:space="0" w:color="auto"/>
        <w:left w:val="none" w:sz="0" w:space="0" w:color="auto"/>
        <w:bottom w:val="none" w:sz="0" w:space="0" w:color="auto"/>
        <w:right w:val="none" w:sz="0" w:space="0" w:color="auto"/>
      </w:divBdr>
    </w:div>
    <w:div w:id="2037540638">
      <w:bodyDiv w:val="1"/>
      <w:marLeft w:val="0"/>
      <w:marRight w:val="0"/>
      <w:marTop w:val="0"/>
      <w:marBottom w:val="0"/>
      <w:divBdr>
        <w:top w:val="none" w:sz="0" w:space="0" w:color="auto"/>
        <w:left w:val="none" w:sz="0" w:space="0" w:color="auto"/>
        <w:bottom w:val="none" w:sz="0" w:space="0" w:color="auto"/>
        <w:right w:val="none" w:sz="0" w:space="0" w:color="auto"/>
      </w:divBdr>
    </w:div>
    <w:div w:id="2040471853">
      <w:bodyDiv w:val="1"/>
      <w:marLeft w:val="0"/>
      <w:marRight w:val="0"/>
      <w:marTop w:val="0"/>
      <w:marBottom w:val="0"/>
      <w:divBdr>
        <w:top w:val="none" w:sz="0" w:space="0" w:color="auto"/>
        <w:left w:val="none" w:sz="0" w:space="0" w:color="auto"/>
        <w:bottom w:val="none" w:sz="0" w:space="0" w:color="auto"/>
        <w:right w:val="none" w:sz="0" w:space="0" w:color="auto"/>
      </w:divBdr>
    </w:div>
    <w:div w:id="2045710448">
      <w:bodyDiv w:val="1"/>
      <w:marLeft w:val="0"/>
      <w:marRight w:val="0"/>
      <w:marTop w:val="0"/>
      <w:marBottom w:val="0"/>
      <w:divBdr>
        <w:top w:val="none" w:sz="0" w:space="0" w:color="auto"/>
        <w:left w:val="none" w:sz="0" w:space="0" w:color="auto"/>
        <w:bottom w:val="none" w:sz="0" w:space="0" w:color="auto"/>
        <w:right w:val="none" w:sz="0" w:space="0" w:color="auto"/>
      </w:divBdr>
    </w:div>
    <w:div w:id="2083286247">
      <w:bodyDiv w:val="1"/>
      <w:marLeft w:val="0"/>
      <w:marRight w:val="0"/>
      <w:marTop w:val="0"/>
      <w:marBottom w:val="0"/>
      <w:divBdr>
        <w:top w:val="none" w:sz="0" w:space="0" w:color="auto"/>
        <w:left w:val="none" w:sz="0" w:space="0" w:color="auto"/>
        <w:bottom w:val="none" w:sz="0" w:space="0" w:color="auto"/>
        <w:right w:val="none" w:sz="0" w:space="0" w:color="auto"/>
      </w:divBdr>
    </w:div>
    <w:div w:id="2090418883">
      <w:bodyDiv w:val="1"/>
      <w:marLeft w:val="0"/>
      <w:marRight w:val="0"/>
      <w:marTop w:val="0"/>
      <w:marBottom w:val="0"/>
      <w:divBdr>
        <w:top w:val="none" w:sz="0" w:space="0" w:color="auto"/>
        <w:left w:val="none" w:sz="0" w:space="0" w:color="auto"/>
        <w:bottom w:val="none" w:sz="0" w:space="0" w:color="auto"/>
        <w:right w:val="none" w:sz="0" w:space="0" w:color="auto"/>
      </w:divBdr>
    </w:div>
    <w:div w:id="2090810092">
      <w:bodyDiv w:val="1"/>
      <w:marLeft w:val="0"/>
      <w:marRight w:val="0"/>
      <w:marTop w:val="0"/>
      <w:marBottom w:val="0"/>
      <w:divBdr>
        <w:top w:val="none" w:sz="0" w:space="0" w:color="auto"/>
        <w:left w:val="none" w:sz="0" w:space="0" w:color="auto"/>
        <w:bottom w:val="none" w:sz="0" w:space="0" w:color="auto"/>
        <w:right w:val="none" w:sz="0" w:space="0" w:color="auto"/>
      </w:divBdr>
    </w:div>
    <w:div w:id="2111392423">
      <w:bodyDiv w:val="1"/>
      <w:marLeft w:val="0"/>
      <w:marRight w:val="0"/>
      <w:marTop w:val="0"/>
      <w:marBottom w:val="0"/>
      <w:divBdr>
        <w:top w:val="none" w:sz="0" w:space="0" w:color="auto"/>
        <w:left w:val="none" w:sz="0" w:space="0" w:color="auto"/>
        <w:bottom w:val="none" w:sz="0" w:space="0" w:color="auto"/>
        <w:right w:val="none" w:sz="0" w:space="0" w:color="auto"/>
      </w:divBdr>
    </w:div>
    <w:div w:id="2119250370">
      <w:bodyDiv w:val="1"/>
      <w:marLeft w:val="0"/>
      <w:marRight w:val="0"/>
      <w:marTop w:val="0"/>
      <w:marBottom w:val="0"/>
      <w:divBdr>
        <w:top w:val="none" w:sz="0" w:space="0" w:color="auto"/>
        <w:left w:val="none" w:sz="0" w:space="0" w:color="auto"/>
        <w:bottom w:val="none" w:sz="0" w:space="0" w:color="auto"/>
        <w:right w:val="none" w:sz="0" w:space="0" w:color="auto"/>
      </w:divBdr>
    </w:div>
    <w:div w:id="21459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https://www.wisconsin.edu/compensation-administration-tool/institutional-liaisons/" TargetMode="External"/><Relationship Id="rId26" Type="http://schemas.openxmlformats.org/officeDocument/2006/relationships/hyperlink" Target="https://www.wisconsin.edu/compensation-administration-tool/institutional-liaison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isconsin.edu/compensation-administration-tool/institutional-liaisons/" TargetMode="External"/><Relationship Id="rId34" Type="http://schemas.openxmlformats.org/officeDocument/2006/relationships/hyperlink" Target="https://www.wisconsin.edu/compensation-administration-tool/institutional-liaison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wisconsin.edu/budget-planning/annual-operating-budget/" TargetMode="External"/><Relationship Id="rId25" Type="http://schemas.openxmlformats.org/officeDocument/2006/relationships/hyperlink" Target="https://www.wisconsin.edu/compensation-administration-tool/institutional-liaisons/" TargetMode="External"/><Relationship Id="rId33" Type="http://schemas.openxmlformats.org/officeDocument/2006/relationships/hyperlink" Target="https://www.wisconsin.edu/compensation-administration-tool/institutional-liaison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wisconsin.edu/compensation-administration-tool/institutional-liaisons/" TargetMode="External"/><Relationship Id="rId20" Type="http://schemas.openxmlformats.org/officeDocument/2006/relationships/hyperlink" Target="https://www.wisconsin.edu/compensation-administration-tool/institutional-liaisons/" TargetMode="External"/><Relationship Id="rId29" Type="http://schemas.openxmlformats.org/officeDocument/2006/relationships/hyperlink" Target="https://www.wisconsin.edu/compensation-administration-tool/institutional-liais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www.wisconsin.edu/compensation-administration-tool/institutional-liaisons/" TargetMode="External"/><Relationship Id="rId32" Type="http://schemas.openxmlformats.org/officeDocument/2006/relationships/hyperlink" Target="https://www.wisconsin.edu/compensation-administration-tool/institutional-liaisons/" TargetMode="External"/><Relationship Id="rId37" Type="http://schemas.openxmlformats.org/officeDocument/2006/relationships/hyperlink" Target="https://www.wisconsin.edu/compensation-administration-tool/institutional-liaisons/" TargetMode="External"/><Relationship Id="rId5" Type="http://schemas.openxmlformats.org/officeDocument/2006/relationships/settings" Target="settings.xml"/><Relationship Id="rId15" Type="http://schemas.openxmlformats.org/officeDocument/2006/relationships/hyperlink" Target="https://www.wisconsin.edu/compensation-administration-tool/institutional-liaisons/" TargetMode="External"/><Relationship Id="rId23" Type="http://schemas.openxmlformats.org/officeDocument/2006/relationships/hyperlink" Target="https://www.wisconsin.edu/compensation-administration-tool/institutional-liaisons/" TargetMode="External"/><Relationship Id="rId28" Type="http://schemas.openxmlformats.org/officeDocument/2006/relationships/hyperlink" Target="https://www.wisconsin.edu/compensation-administration-tool/institutional-liaisons/" TargetMode="External"/><Relationship Id="rId36" Type="http://schemas.openxmlformats.org/officeDocument/2006/relationships/hyperlink" Target="https://www.wisconsin.edu/compensation-administration-tool/institutional-liaisons/" TargetMode="External"/><Relationship Id="rId10" Type="http://schemas.openxmlformats.org/officeDocument/2006/relationships/image" Target="media/image2.jpeg"/><Relationship Id="rId19" Type="http://schemas.openxmlformats.org/officeDocument/2006/relationships/hyperlink" Target="https://www.wisconsin.edu/compensation-administration-tool/institutional-liaisons/" TargetMode="External"/><Relationship Id="rId31" Type="http://schemas.openxmlformats.org/officeDocument/2006/relationships/hyperlink" Target="https://www.wisconsin.edu/compensation-administration-tool/institutional-liaison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wisconsin.edu/compensation-administration-tool/institutional-liaisons/" TargetMode="External"/><Relationship Id="rId22" Type="http://schemas.openxmlformats.org/officeDocument/2006/relationships/hyperlink" Target="https://www.wisconsin.edu/compensation-administration-tool/institutional-liaisons/" TargetMode="External"/><Relationship Id="rId27" Type="http://schemas.openxmlformats.org/officeDocument/2006/relationships/hyperlink" Target="https://www.wisconsin.edu/compensation-administration-tool/institutional-liaisons/" TargetMode="External"/><Relationship Id="rId30" Type="http://schemas.openxmlformats.org/officeDocument/2006/relationships/hyperlink" Target="https://www.wisconsin.edu/compensation-administration-tool/institutional-liaisons/" TargetMode="External"/><Relationship Id="rId35" Type="http://schemas.openxmlformats.org/officeDocument/2006/relationships/hyperlink" Target="https://www.wisconsin.edu/compensation-administration-tool/institutional-liai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583B-4865-4698-8C07-75CF1305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4394</Words>
  <Characters>25046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29382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McGinn</dc:creator>
  <cp:lastModifiedBy>Madeline Theisen</cp:lastModifiedBy>
  <cp:revision>2</cp:revision>
  <cp:lastPrinted>2015-06-22T15:20:00Z</cp:lastPrinted>
  <dcterms:created xsi:type="dcterms:W3CDTF">2016-01-21T20:43:00Z</dcterms:created>
  <dcterms:modified xsi:type="dcterms:W3CDTF">2016-01-21T20:43:00Z</dcterms:modified>
</cp:coreProperties>
</file>