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10"/>
      </w:tblGrid>
      <w:tr w:rsidR="007E59DC" w:rsidRPr="0056538F" w14:paraId="40757449" w14:textId="77777777" w:rsidTr="00D15486">
        <w:tc>
          <w:tcPr>
            <w:tcW w:w="7650" w:type="dxa"/>
          </w:tcPr>
          <w:p w14:paraId="44CAC891" w14:textId="77777777" w:rsidR="007E59DC" w:rsidRPr="0056538F" w:rsidRDefault="0079740C" w:rsidP="00A171CD">
            <w:pPr>
              <w:pStyle w:val="Heading5"/>
              <w:contextualSpacing/>
            </w:pPr>
            <w:r>
              <w:t>Capital Planning and Budget Committee</w:t>
            </w:r>
          </w:p>
          <w:p w14:paraId="327D297C" w14:textId="77777777" w:rsidR="007E59DC" w:rsidRPr="0056538F" w:rsidRDefault="007E59DC" w:rsidP="00A171CD">
            <w:pPr>
              <w:pStyle w:val="Header"/>
              <w:tabs>
                <w:tab w:val="clear" w:pos="4680"/>
                <w:tab w:val="clear" w:pos="9360"/>
              </w:tabs>
              <w:contextualSpacing/>
              <w:rPr>
                <w:i/>
                <w:iCs/>
              </w:rPr>
            </w:pPr>
            <w:r w:rsidRPr="0079740C">
              <w:rPr>
                <w:color w:val="C00000"/>
              </w:rPr>
              <w:t>Month DD, YYYY</w:t>
            </w:r>
          </w:p>
        </w:tc>
        <w:tc>
          <w:tcPr>
            <w:tcW w:w="1710" w:type="dxa"/>
          </w:tcPr>
          <w:p w14:paraId="06AD467A" w14:textId="77777777" w:rsidR="00C10173" w:rsidRPr="0079740C" w:rsidRDefault="007E59DC" w:rsidP="0079740C">
            <w:pPr>
              <w:pStyle w:val="Heading4"/>
              <w:contextualSpacing/>
              <w:jc w:val="right"/>
            </w:pPr>
            <w:r w:rsidRPr="0056538F">
              <w:t xml:space="preserve">Item </w:t>
            </w:r>
            <w:r w:rsidR="0079740C">
              <w:rPr>
                <w:color w:val="C00000"/>
              </w:rPr>
              <w:t>X</w:t>
            </w:r>
            <w:r w:rsidR="0079740C" w:rsidRPr="0079740C">
              <w:t>.</w:t>
            </w:r>
          </w:p>
        </w:tc>
      </w:tr>
    </w:tbl>
    <w:p w14:paraId="74FAF6AC" w14:textId="77777777" w:rsidR="002C039F" w:rsidRDefault="002C039F" w:rsidP="00A171CD">
      <w:pPr>
        <w:contextualSpacing/>
        <w:jc w:val="center"/>
        <w:rPr>
          <w:b/>
          <w:bCs/>
        </w:rPr>
      </w:pPr>
      <w:bookmarkStart w:id="0" w:name="_Hlk18669554"/>
    </w:p>
    <w:p w14:paraId="5AD622BD" w14:textId="77777777" w:rsidR="002C039F" w:rsidRPr="00F17F55" w:rsidRDefault="00F17F55" w:rsidP="00A171CD">
      <w:pPr>
        <w:contextualSpacing/>
        <w:jc w:val="center"/>
      </w:pPr>
      <w:r w:rsidRPr="00F17F55">
        <w:rPr>
          <w:b/>
          <w:bCs/>
          <w:color w:val="C00000"/>
          <w:sz w:val="28"/>
          <w:szCs w:val="28"/>
        </w:rPr>
        <w:t xml:space="preserve">AGENDA </w:t>
      </w:r>
      <w:r w:rsidR="00F03189" w:rsidRPr="00F17F55">
        <w:rPr>
          <w:b/>
          <w:bCs/>
          <w:color w:val="C00000"/>
          <w:sz w:val="28"/>
          <w:szCs w:val="28"/>
        </w:rPr>
        <w:t>ITEM TITLE</w:t>
      </w:r>
      <w:r w:rsidR="00DC1C59">
        <w:rPr>
          <w:b/>
          <w:bCs/>
          <w:color w:val="C00000"/>
          <w:sz w:val="28"/>
          <w:szCs w:val="28"/>
        </w:rPr>
        <w:t xml:space="preserve"> (AUTHORITY TO COMPLETE THE DESIGN/CONSTRUCT/ENTER/EXECUTE/INCREASE/NAME/SELL…)</w:t>
      </w:r>
      <w:r w:rsidRPr="00F17F55">
        <w:rPr>
          <w:b/>
          <w:bCs/>
          <w:sz w:val="28"/>
          <w:szCs w:val="28"/>
        </w:rPr>
        <w:t>, UW-</w:t>
      </w:r>
      <w:r w:rsidRPr="00F17F55">
        <w:rPr>
          <w:b/>
          <w:bCs/>
          <w:color w:val="C00000"/>
          <w:sz w:val="28"/>
          <w:szCs w:val="28"/>
        </w:rPr>
        <w:t>INSTITUTION</w:t>
      </w:r>
    </w:p>
    <w:p w14:paraId="63FF890B" w14:textId="77777777" w:rsidR="00A171CD" w:rsidRDefault="00A171CD" w:rsidP="00A171CD">
      <w:pPr>
        <w:contextualSpacing/>
        <w:jc w:val="center"/>
        <w:rPr>
          <w:i/>
          <w:iCs/>
        </w:rPr>
      </w:pPr>
    </w:p>
    <w:p w14:paraId="5D3969C6" w14:textId="77777777" w:rsidR="00C10173" w:rsidRPr="0056538F" w:rsidRDefault="00C10173" w:rsidP="00A171CD">
      <w:pPr>
        <w:contextualSpacing/>
        <w:jc w:val="center"/>
        <w:rPr>
          <w:i/>
          <w:iCs/>
        </w:rPr>
      </w:pPr>
    </w:p>
    <w:bookmarkEnd w:id="0"/>
    <w:p w14:paraId="7E9BB7A7" w14:textId="77777777" w:rsidR="00E71BEA" w:rsidRPr="0056538F" w:rsidRDefault="00B92FB3" w:rsidP="00A171CD">
      <w:pPr>
        <w:pStyle w:val="Heading6"/>
        <w:contextualSpacing/>
      </w:pPr>
      <w:r w:rsidRPr="0056538F">
        <w:rPr>
          <w:sz w:val="24"/>
          <w:szCs w:val="24"/>
        </w:rPr>
        <w:t>REQUESTED ACTION</w:t>
      </w:r>
    </w:p>
    <w:p w14:paraId="36E182FF" w14:textId="77777777" w:rsidR="00A171CD" w:rsidRPr="0056538F" w:rsidRDefault="00A171CD" w:rsidP="00A171CD">
      <w:pPr>
        <w:pStyle w:val="TOC1"/>
        <w:spacing w:before="0" w:after="0"/>
        <w:rPr>
          <w:rFonts w:cs="Open Sans"/>
          <w:bCs w:val="0"/>
          <w:sz w:val="22"/>
          <w:szCs w:val="22"/>
        </w:rPr>
      </w:pPr>
    </w:p>
    <w:p w14:paraId="046B37E6" w14:textId="77777777" w:rsidR="00163563" w:rsidRDefault="00675E2E" w:rsidP="00675E2E">
      <w:pPr>
        <w:pStyle w:val="ListParagraph"/>
        <w:widowControl w:val="0"/>
        <w:numPr>
          <w:ilvl w:val="0"/>
          <w:numId w:val="5"/>
        </w:numPr>
      </w:pPr>
      <w:bookmarkStart w:id="1" w:name="_Hlk19544109"/>
      <w:r w:rsidRPr="004102B8">
        <w:t xml:space="preserve">Adoption of Resolution </w:t>
      </w:r>
      <w:r w:rsidRPr="00482B82">
        <w:rPr>
          <w:color w:val="C00000"/>
        </w:rPr>
        <w:t>X</w:t>
      </w:r>
      <w:r w:rsidRPr="004102B8">
        <w:t xml:space="preserve">., </w:t>
      </w:r>
      <w:bookmarkStart w:id="2" w:name="_Hlk19545005"/>
      <w:bookmarkEnd w:id="1"/>
      <w:r w:rsidR="00CA6DAD" w:rsidRPr="005648C3">
        <w:t>granting authority to</w:t>
      </w:r>
      <w:r w:rsidR="00C623EE">
        <w:rPr>
          <w:color w:val="C00000"/>
        </w:rPr>
        <w:t xml:space="preserve"> [</w:t>
      </w:r>
      <w:r w:rsidR="00CA6DAD" w:rsidRPr="00CA6DAD">
        <w:rPr>
          <w:color w:val="C00000"/>
        </w:rPr>
        <w:t xml:space="preserve">sell </w:t>
      </w:r>
      <w:r w:rsidR="007204F8">
        <w:rPr>
          <w:color w:val="C00000"/>
        </w:rPr>
        <w:t>__</w:t>
      </w:r>
      <w:r w:rsidR="00CA6DAD" w:rsidRPr="00CA6DAD">
        <w:rPr>
          <w:color w:val="C00000"/>
        </w:rPr>
        <w:t xml:space="preserve"> parcel</w:t>
      </w:r>
      <w:r w:rsidR="007204F8">
        <w:rPr>
          <w:color w:val="C00000"/>
        </w:rPr>
        <w:t>s</w:t>
      </w:r>
      <w:r w:rsidR="00CA6DAD" w:rsidRPr="00CA6DAD">
        <w:rPr>
          <w:color w:val="C00000"/>
        </w:rPr>
        <w:t xml:space="preserve"> of improved </w:t>
      </w:r>
      <w:proofErr w:type="gramStart"/>
      <w:r w:rsidR="00CA6DAD" w:rsidRPr="00CA6DAD">
        <w:rPr>
          <w:color w:val="C00000"/>
        </w:rPr>
        <w:t>land/enter into</w:t>
      </w:r>
      <w:proofErr w:type="gramEnd"/>
      <w:r w:rsidR="00CA6DAD" w:rsidRPr="00CA6DAD">
        <w:rPr>
          <w:color w:val="C00000"/>
        </w:rPr>
        <w:t xml:space="preserve"> a lease of office space for the Department or Program Name at UW-Institution</w:t>
      </w:r>
      <w:r w:rsidR="007204F8">
        <w:rPr>
          <w:color w:val="C00000"/>
        </w:rPr>
        <w:t xml:space="preserve"> in the address or location description</w:t>
      </w:r>
      <w:r w:rsidR="005648C3">
        <w:rPr>
          <w:color w:val="C00000"/>
        </w:rPr>
        <w:t>/facility use agreement to develop a facility type description</w:t>
      </w:r>
      <w:r w:rsidR="00C623EE">
        <w:rPr>
          <w:color w:val="C00000"/>
        </w:rPr>
        <w:t>]</w:t>
      </w:r>
      <w:r w:rsidRPr="004102B8">
        <w:t>.</w:t>
      </w:r>
      <w:bookmarkEnd w:id="2"/>
    </w:p>
    <w:p w14:paraId="204C1C11" w14:textId="77777777" w:rsidR="00CA6DAD" w:rsidRPr="0056538F" w:rsidRDefault="00CA6DAD" w:rsidP="00675E2E">
      <w:pPr>
        <w:pStyle w:val="ListParagraph"/>
        <w:widowControl w:val="0"/>
        <w:numPr>
          <w:ilvl w:val="0"/>
          <w:numId w:val="5"/>
        </w:numPr>
      </w:pPr>
      <w:r w:rsidRPr="004102B8">
        <w:t xml:space="preserve">Adoption of Resolution </w:t>
      </w:r>
      <w:r w:rsidRPr="00482B82">
        <w:rPr>
          <w:color w:val="C00000"/>
        </w:rPr>
        <w:t>X</w:t>
      </w:r>
      <w:r w:rsidRPr="004102B8">
        <w:t xml:space="preserve">., </w:t>
      </w:r>
      <w:r w:rsidRPr="005648C3">
        <w:t>authorizing</w:t>
      </w:r>
      <w:r w:rsidR="005648C3">
        <w:t xml:space="preserve"> the</w:t>
      </w:r>
      <w:r w:rsidR="00C623EE">
        <w:rPr>
          <w:color w:val="C00000"/>
        </w:rPr>
        <w:t xml:space="preserve"> [</w:t>
      </w:r>
      <w:r w:rsidRPr="00CA6DAD">
        <w:rPr>
          <w:color w:val="C00000"/>
        </w:rPr>
        <w:t>construction of the Project Title at UW-Institution/budget increase for the Project Title at UW-Institution/</w:t>
      </w:r>
      <w:r w:rsidR="005648C3" w:rsidRPr="005648C3">
        <w:t xml:space="preserve"> </w:t>
      </w:r>
      <w:r w:rsidR="005648C3" w:rsidRPr="005648C3">
        <w:rPr>
          <w:color w:val="C00000"/>
        </w:rPr>
        <w:t xml:space="preserve">execution of a ground lease between the UW System Board of Regents and </w:t>
      </w:r>
      <w:r w:rsidR="005648C3">
        <w:rPr>
          <w:color w:val="C00000"/>
        </w:rPr>
        <w:t>Entity Name/</w:t>
      </w:r>
      <w:r w:rsidRPr="00CA6DAD">
        <w:rPr>
          <w:color w:val="C00000"/>
        </w:rPr>
        <w:t>naming of the new UW-Institution building type</w:t>
      </w:r>
      <w:r w:rsidR="00C623EE">
        <w:rPr>
          <w:color w:val="C00000"/>
        </w:rPr>
        <w:t>]</w:t>
      </w:r>
      <w:r w:rsidRPr="004102B8">
        <w:t>.</w:t>
      </w:r>
    </w:p>
    <w:p w14:paraId="22DD83C8" w14:textId="77777777" w:rsidR="00A171CD" w:rsidRPr="0056538F" w:rsidRDefault="00A171CD" w:rsidP="00A171CD"/>
    <w:p w14:paraId="27154DB3" w14:textId="77777777" w:rsidR="007801B7" w:rsidRPr="0056538F" w:rsidRDefault="007801B7" w:rsidP="00A171CD">
      <w:pPr>
        <w:ind w:left="2160" w:hanging="2160"/>
        <w:contextualSpacing/>
      </w:pPr>
      <w:r w:rsidRPr="0056538F">
        <w:rPr>
          <w:b/>
          <w:bCs/>
        </w:rPr>
        <w:t>Resolution</w:t>
      </w:r>
      <w:r w:rsidR="007E59DC" w:rsidRPr="0056538F">
        <w:rPr>
          <w:b/>
          <w:bCs/>
        </w:rPr>
        <w:t xml:space="preserve"> </w:t>
      </w:r>
      <w:r w:rsidR="0079740C">
        <w:rPr>
          <w:b/>
          <w:bCs/>
          <w:color w:val="C00000"/>
        </w:rPr>
        <w:t>X</w:t>
      </w:r>
      <w:r w:rsidR="007E59DC" w:rsidRPr="0056538F">
        <w:rPr>
          <w:b/>
          <w:bCs/>
        </w:rPr>
        <w:t>.</w:t>
      </w:r>
      <w:r w:rsidR="00A171CD" w:rsidRPr="0056538F">
        <w:rPr>
          <w:b/>
          <w:bCs/>
        </w:rPr>
        <w:tab/>
      </w:r>
      <w:r w:rsidRPr="0056538F">
        <w:t xml:space="preserve">That, upon the recommendation of </w:t>
      </w:r>
      <w:r w:rsidRPr="0079740C">
        <w:rPr>
          <w:color w:val="C00000"/>
        </w:rPr>
        <w:t>[the President of the Board/the President of the UW System/the Chancellor of UW-Institution]</w:t>
      </w:r>
      <w:r w:rsidRPr="0056538F">
        <w:t xml:space="preserve">, the UW System Board of Regents </w:t>
      </w:r>
      <w:r w:rsidRPr="0079740C">
        <w:rPr>
          <w:color w:val="C00000"/>
        </w:rPr>
        <w:t>[approves/authorizes/directs/etc.]</w:t>
      </w:r>
      <w:r w:rsidRPr="0056538F">
        <w:t xml:space="preserve"> …</w:t>
      </w:r>
      <w:r w:rsidR="004C170C">
        <w:t xml:space="preserve"> </w:t>
      </w:r>
      <w:r w:rsidR="004C170C" w:rsidRPr="004C170C">
        <w:rPr>
          <w:color w:val="C00000"/>
        </w:rPr>
        <w:t>xxx</w:t>
      </w:r>
    </w:p>
    <w:p w14:paraId="77528EC9" w14:textId="77777777" w:rsidR="000B0DD1" w:rsidRPr="0056538F" w:rsidRDefault="000B0DD1" w:rsidP="00A171CD">
      <w:pPr>
        <w:contextualSpacing/>
      </w:pPr>
    </w:p>
    <w:p w14:paraId="353CAF27" w14:textId="77777777" w:rsidR="00A171CD" w:rsidRPr="0056538F" w:rsidRDefault="00A171CD" w:rsidP="00A171CD">
      <w:pPr>
        <w:contextualSpacing/>
      </w:pPr>
    </w:p>
    <w:p w14:paraId="74184800" w14:textId="77777777" w:rsidR="00C10173" w:rsidRPr="00224685" w:rsidRDefault="00C10173" w:rsidP="00C10173">
      <w:pPr>
        <w:keepNext/>
        <w:rPr>
          <w:b/>
          <w:bCs/>
          <w:i/>
          <w:iCs/>
        </w:rPr>
      </w:pPr>
      <w:r w:rsidRPr="00224685">
        <w:rPr>
          <w:b/>
          <w:bCs/>
          <w:sz w:val="24"/>
          <w:szCs w:val="24"/>
        </w:rPr>
        <w:t>SUMMARY</w:t>
      </w:r>
    </w:p>
    <w:p w14:paraId="628F2A39" w14:textId="77777777" w:rsidR="00C10173" w:rsidRPr="00224685" w:rsidRDefault="00C10173" w:rsidP="00C10173">
      <w:pPr>
        <w:pStyle w:val="TOC1"/>
        <w:keepNext/>
        <w:spacing w:before="0" w:after="0"/>
        <w:rPr>
          <w:rFonts w:cs="Open Sans"/>
          <w:bCs w:val="0"/>
          <w:sz w:val="22"/>
          <w:szCs w:val="22"/>
        </w:rPr>
      </w:pPr>
    </w:p>
    <w:p w14:paraId="2953C139" w14:textId="77777777" w:rsidR="00C10173" w:rsidRPr="00224685" w:rsidRDefault="0078296A" w:rsidP="00C10173">
      <w:pPr>
        <w:pStyle w:val="BodyText"/>
        <w:keepNext/>
        <w:contextualSpacing/>
        <w:rPr>
          <w:i w:val="0"/>
          <w:iCs w:val="0"/>
        </w:rPr>
      </w:pPr>
      <w:proofErr w:type="spellStart"/>
      <w:r>
        <w:rPr>
          <w:i w:val="0"/>
          <w:iCs w:val="0"/>
          <w:color w:val="C00000"/>
        </w:rPr>
        <w:t>Xxx</w:t>
      </w:r>
      <w:proofErr w:type="spellEnd"/>
      <w:r>
        <w:rPr>
          <w:i w:val="0"/>
          <w:iCs w:val="0"/>
          <w:color w:val="C00000"/>
        </w:rPr>
        <w:t xml:space="preserve"> (Project Description)</w:t>
      </w:r>
    </w:p>
    <w:p w14:paraId="0D286C7F" w14:textId="77777777" w:rsidR="00C10173" w:rsidRPr="00224685" w:rsidRDefault="00C10173" w:rsidP="00C10173">
      <w:pPr>
        <w:pStyle w:val="BodyText"/>
        <w:contextualSpacing/>
        <w:rPr>
          <w:i w:val="0"/>
          <w:iCs w:val="0"/>
        </w:rPr>
      </w:pPr>
    </w:p>
    <w:p w14:paraId="62D6EDDF" w14:textId="77777777" w:rsidR="00C10173" w:rsidRPr="00224685" w:rsidRDefault="00C10173" w:rsidP="00C10173">
      <w:pPr>
        <w:pStyle w:val="BodyText"/>
        <w:keepNext/>
        <w:contextualSpacing/>
        <w:rPr>
          <w:b/>
          <w:bCs/>
          <w:i w:val="0"/>
          <w:iCs w:val="0"/>
        </w:rPr>
      </w:pPr>
      <w:bookmarkStart w:id="3" w:name="_Hlk18669523"/>
      <w:r w:rsidRPr="00224685">
        <w:rPr>
          <w:b/>
          <w:bCs/>
          <w:i w:val="0"/>
          <w:iCs w:val="0"/>
        </w:rPr>
        <w:t>Presenter(s)</w:t>
      </w:r>
    </w:p>
    <w:p w14:paraId="6A706484" w14:textId="77777777" w:rsidR="00C10173" w:rsidRPr="00224685" w:rsidRDefault="00C10173" w:rsidP="00C10173">
      <w:pPr>
        <w:pStyle w:val="BodyText"/>
        <w:keepNext/>
        <w:contextualSpacing/>
      </w:pPr>
    </w:p>
    <w:p w14:paraId="74CD1A5B" w14:textId="77777777" w:rsidR="00C10173" w:rsidRPr="00224685" w:rsidRDefault="0079740C" w:rsidP="00C10173">
      <w:pPr>
        <w:pStyle w:val="BodyText"/>
        <w:keepNext/>
        <w:numPr>
          <w:ilvl w:val="0"/>
          <w:numId w:val="7"/>
        </w:numPr>
        <w:contextualSpacing/>
        <w:rPr>
          <w:i w:val="0"/>
          <w:iCs w:val="0"/>
        </w:rPr>
      </w:pPr>
      <w:bookmarkStart w:id="4" w:name="_Hlk18664638"/>
      <w:bookmarkEnd w:id="3"/>
      <w:r w:rsidRPr="00CA4D6C">
        <w:rPr>
          <w:i w:val="0"/>
          <w:iCs w:val="0"/>
        </w:rPr>
        <w:t xml:space="preserve">Alex Roe, </w:t>
      </w:r>
      <w:r w:rsidRPr="00CA4D6C">
        <w:rPr>
          <w:i w:val="0"/>
        </w:rPr>
        <w:t>Senior Associate Vice President for Capital Planning and Budget</w:t>
      </w:r>
    </w:p>
    <w:p w14:paraId="7B78FF4E" w14:textId="77777777" w:rsidR="00C10173" w:rsidRPr="00224685" w:rsidRDefault="00C10173" w:rsidP="00C10173">
      <w:pPr>
        <w:pStyle w:val="BodyText"/>
        <w:ind w:left="720"/>
        <w:contextualSpacing/>
        <w:rPr>
          <w:i w:val="0"/>
          <w:iCs w:val="0"/>
        </w:rPr>
      </w:pPr>
    </w:p>
    <w:p w14:paraId="6BE7430D" w14:textId="77777777" w:rsidR="00C10173" w:rsidRPr="00224685" w:rsidRDefault="00C10173" w:rsidP="00C10173">
      <w:pPr>
        <w:keepNext/>
        <w:rPr>
          <w:b/>
          <w:bCs/>
          <w:i/>
          <w:iCs/>
        </w:rPr>
      </w:pPr>
      <w:r w:rsidRPr="00224685">
        <w:rPr>
          <w:b/>
          <w:bCs/>
          <w:sz w:val="24"/>
          <w:szCs w:val="24"/>
        </w:rPr>
        <w:t>BACKGROUND</w:t>
      </w:r>
    </w:p>
    <w:p w14:paraId="22044355" w14:textId="77777777" w:rsidR="00C10173" w:rsidRPr="001E233C" w:rsidRDefault="00C10173" w:rsidP="00C10173">
      <w:pPr>
        <w:pStyle w:val="TOC1"/>
        <w:keepNext/>
        <w:spacing w:before="0" w:after="0"/>
        <w:rPr>
          <w:rFonts w:cs="Open Sans"/>
          <w:bCs w:val="0"/>
          <w:color w:val="C00000"/>
          <w:sz w:val="22"/>
          <w:szCs w:val="22"/>
        </w:rPr>
      </w:pPr>
    </w:p>
    <w:p w14:paraId="1897E63A" w14:textId="77777777" w:rsidR="00C10173" w:rsidRPr="001E233C" w:rsidRDefault="0078296A" w:rsidP="00C10173">
      <w:pPr>
        <w:keepNext/>
        <w:contextualSpacing/>
        <w:rPr>
          <w:color w:val="C00000"/>
        </w:rPr>
      </w:pPr>
      <w:proofErr w:type="spellStart"/>
      <w:r>
        <w:rPr>
          <w:color w:val="C00000"/>
        </w:rPr>
        <w:t>Xxx</w:t>
      </w:r>
      <w:proofErr w:type="spellEnd"/>
      <w:r w:rsidR="002B5F4D">
        <w:rPr>
          <w:color w:val="C00000"/>
        </w:rPr>
        <w:t xml:space="preserve"> (Background and Project Justification)</w:t>
      </w:r>
    </w:p>
    <w:p w14:paraId="16680A73" w14:textId="77777777" w:rsidR="00C10173" w:rsidRDefault="00C10173" w:rsidP="00C10173">
      <w:pPr>
        <w:contextualSpacing/>
        <w:rPr>
          <w:color w:val="C00000"/>
        </w:rPr>
      </w:pPr>
    </w:p>
    <w:p w14:paraId="3065AD47" w14:textId="77777777" w:rsidR="002B5F4D" w:rsidRPr="002B5F4D" w:rsidRDefault="002B5F4D" w:rsidP="00C10173">
      <w:pPr>
        <w:contextualSpacing/>
        <w:rPr>
          <w:b/>
          <w:bCs/>
        </w:rPr>
      </w:pPr>
      <w:r w:rsidRPr="002B5F4D">
        <w:rPr>
          <w:b/>
          <w:bCs/>
        </w:rPr>
        <w:t>Budget</w:t>
      </w:r>
    </w:p>
    <w:p w14:paraId="47B54BEB" w14:textId="77777777" w:rsidR="002B5F4D" w:rsidRDefault="002B5F4D" w:rsidP="00C10173">
      <w:pPr>
        <w:contextualSpacing/>
        <w:rPr>
          <w:color w:val="C00000"/>
        </w:rPr>
      </w:pPr>
    </w:p>
    <w:tbl>
      <w:tblPr>
        <w:tblW w:w="4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60"/>
        <w:gridCol w:w="1980"/>
      </w:tblGrid>
      <w:tr w:rsidR="002B5F4D" w:rsidRPr="002B5F4D" w14:paraId="42A2E930" w14:textId="77777777" w:rsidTr="002B5F4D">
        <w:tc>
          <w:tcPr>
            <w:tcW w:w="1777" w:type="dxa"/>
          </w:tcPr>
          <w:p w14:paraId="112E4905" w14:textId="77777777" w:rsidR="002B5F4D" w:rsidRPr="002B5F4D" w:rsidRDefault="002B5F4D" w:rsidP="002B5F4D">
            <w:pPr>
              <w:contextualSpacing/>
            </w:pPr>
            <w:r w:rsidRPr="002B5F4D">
              <w:t>Construction</w:t>
            </w:r>
          </w:p>
        </w:tc>
        <w:tc>
          <w:tcPr>
            <w:tcW w:w="360" w:type="dxa"/>
          </w:tcPr>
          <w:p w14:paraId="37B405B5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104BAFC6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28A252F6" w14:textId="77777777" w:rsidTr="002B5F4D">
        <w:tc>
          <w:tcPr>
            <w:tcW w:w="1777" w:type="dxa"/>
          </w:tcPr>
          <w:p w14:paraId="7ED8C15B" w14:textId="77777777" w:rsidR="002B5F4D" w:rsidRPr="002B5F4D" w:rsidRDefault="002B5F4D" w:rsidP="002B5F4D">
            <w:pPr>
              <w:contextualSpacing/>
            </w:pPr>
            <w:r w:rsidRPr="002B5F4D">
              <w:t>Design</w:t>
            </w:r>
          </w:p>
        </w:tc>
        <w:tc>
          <w:tcPr>
            <w:tcW w:w="360" w:type="dxa"/>
          </w:tcPr>
          <w:p w14:paraId="5C7EC7FA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06CAAED8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0D5F1484" w14:textId="77777777" w:rsidTr="002B5F4D">
        <w:tc>
          <w:tcPr>
            <w:tcW w:w="1777" w:type="dxa"/>
          </w:tcPr>
          <w:p w14:paraId="76556D92" w14:textId="77777777" w:rsidR="002B5F4D" w:rsidRPr="002B5F4D" w:rsidRDefault="002B5F4D" w:rsidP="002B5F4D">
            <w:pPr>
              <w:contextualSpacing/>
            </w:pPr>
            <w:r w:rsidRPr="002B5F4D">
              <w:t xml:space="preserve">DFDM Mgt </w:t>
            </w:r>
          </w:p>
        </w:tc>
        <w:tc>
          <w:tcPr>
            <w:tcW w:w="360" w:type="dxa"/>
          </w:tcPr>
          <w:p w14:paraId="465981CF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72D5C121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3DE0C84E" w14:textId="77777777" w:rsidTr="002B5F4D">
        <w:trPr>
          <w:trHeight w:val="251"/>
        </w:trPr>
        <w:tc>
          <w:tcPr>
            <w:tcW w:w="1777" w:type="dxa"/>
          </w:tcPr>
          <w:p w14:paraId="13A2B372" w14:textId="77777777" w:rsidR="002B5F4D" w:rsidRPr="002B5F4D" w:rsidRDefault="002B5F4D" w:rsidP="002B5F4D">
            <w:pPr>
              <w:contextualSpacing/>
            </w:pPr>
            <w:r w:rsidRPr="002B5F4D">
              <w:lastRenderedPageBreak/>
              <w:t xml:space="preserve">Contingency </w:t>
            </w:r>
          </w:p>
        </w:tc>
        <w:tc>
          <w:tcPr>
            <w:tcW w:w="360" w:type="dxa"/>
          </w:tcPr>
          <w:p w14:paraId="63CAC553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7500E1BB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1A967F7A" w14:textId="77777777" w:rsidTr="002B5F4D">
        <w:trPr>
          <w:trHeight w:val="251"/>
        </w:trPr>
        <w:tc>
          <w:tcPr>
            <w:tcW w:w="1777" w:type="dxa"/>
          </w:tcPr>
          <w:p w14:paraId="73713E76" w14:textId="77777777" w:rsidR="002B5F4D" w:rsidRPr="002B5F4D" w:rsidRDefault="002B5F4D" w:rsidP="002B5F4D">
            <w:pPr>
              <w:contextualSpacing/>
            </w:pPr>
            <w:r w:rsidRPr="002B5F4D">
              <w:t>Equipment</w:t>
            </w:r>
          </w:p>
        </w:tc>
        <w:tc>
          <w:tcPr>
            <w:tcW w:w="360" w:type="dxa"/>
          </w:tcPr>
          <w:p w14:paraId="5A7624CF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016F016E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5244F98D" w14:textId="77777777" w:rsidTr="002B5F4D">
        <w:trPr>
          <w:trHeight w:val="251"/>
        </w:trPr>
        <w:tc>
          <w:tcPr>
            <w:tcW w:w="1777" w:type="dxa"/>
          </w:tcPr>
          <w:p w14:paraId="1AA52CBD" w14:textId="77777777" w:rsidR="002B5F4D" w:rsidRPr="002B5F4D" w:rsidRDefault="002B5F4D" w:rsidP="002B5F4D">
            <w:pPr>
              <w:contextualSpacing/>
            </w:pPr>
            <w:r w:rsidRPr="002B5F4D">
              <w:t>Other Fees</w:t>
            </w:r>
          </w:p>
        </w:tc>
        <w:tc>
          <w:tcPr>
            <w:tcW w:w="360" w:type="dxa"/>
          </w:tcPr>
          <w:p w14:paraId="4DB1FD3A" w14:textId="77777777" w:rsidR="002B5F4D" w:rsidRPr="002B5F4D" w:rsidRDefault="002B5F4D" w:rsidP="002B5F4D">
            <w:pPr>
              <w:contextualSpacing/>
            </w:pPr>
            <w:r w:rsidRPr="002B5F4D">
              <w:t>$</w:t>
            </w:r>
          </w:p>
        </w:tc>
        <w:tc>
          <w:tcPr>
            <w:tcW w:w="1980" w:type="dxa"/>
          </w:tcPr>
          <w:p w14:paraId="404C82DC" w14:textId="77777777" w:rsidR="002B5F4D" w:rsidRPr="002B5F4D" w:rsidRDefault="002B5F4D" w:rsidP="002B5F4D">
            <w:pPr>
              <w:contextualSpacing/>
              <w:jc w:val="right"/>
              <w:rPr>
                <w:color w:val="C00000"/>
              </w:rPr>
            </w:pPr>
            <w:r w:rsidRPr="002B5F4D">
              <w:rPr>
                <w:color w:val="C00000"/>
              </w:rPr>
              <w:t>0</w:t>
            </w:r>
          </w:p>
        </w:tc>
      </w:tr>
      <w:tr w:rsidR="002B5F4D" w:rsidRPr="002B5F4D" w14:paraId="69A1EF3B" w14:textId="77777777" w:rsidTr="002B5F4D">
        <w:tc>
          <w:tcPr>
            <w:tcW w:w="1777" w:type="dxa"/>
          </w:tcPr>
          <w:p w14:paraId="3B2688F0" w14:textId="77777777" w:rsidR="002B5F4D" w:rsidRPr="002B5F4D" w:rsidRDefault="002B5F4D" w:rsidP="002B5F4D">
            <w:pPr>
              <w:contextualSpacing/>
            </w:pPr>
            <w:r w:rsidRPr="002B5F4D">
              <w:rPr>
                <w:b/>
              </w:rPr>
              <w:t>TOTAL</w:t>
            </w:r>
          </w:p>
        </w:tc>
        <w:tc>
          <w:tcPr>
            <w:tcW w:w="360" w:type="dxa"/>
          </w:tcPr>
          <w:p w14:paraId="50603C8C" w14:textId="77777777" w:rsidR="002B5F4D" w:rsidRPr="002B5F4D" w:rsidRDefault="002B5F4D" w:rsidP="002B5F4D">
            <w:pPr>
              <w:contextualSpacing/>
              <w:rPr>
                <w:b/>
                <w:bCs/>
              </w:rPr>
            </w:pPr>
            <w:r w:rsidRPr="002B5F4D">
              <w:rPr>
                <w:b/>
                <w:bCs/>
              </w:rPr>
              <w:t>$</w:t>
            </w:r>
          </w:p>
        </w:tc>
        <w:tc>
          <w:tcPr>
            <w:tcW w:w="1980" w:type="dxa"/>
          </w:tcPr>
          <w:p w14:paraId="16FFAD24" w14:textId="77777777" w:rsidR="002B5F4D" w:rsidRPr="002B5F4D" w:rsidRDefault="002B5F4D" w:rsidP="002B5F4D">
            <w:pPr>
              <w:contextualSpacing/>
              <w:jc w:val="right"/>
              <w:rPr>
                <w:b/>
                <w:bCs/>
                <w:color w:val="C00000"/>
              </w:rPr>
            </w:pPr>
            <w:r w:rsidRPr="002B5F4D">
              <w:rPr>
                <w:b/>
                <w:bCs/>
                <w:color w:val="C00000"/>
              </w:rPr>
              <w:t>0</w:t>
            </w:r>
          </w:p>
        </w:tc>
      </w:tr>
    </w:tbl>
    <w:p w14:paraId="04638A45" w14:textId="77777777" w:rsidR="002B5F4D" w:rsidRDefault="002B5F4D" w:rsidP="00C10173">
      <w:pPr>
        <w:contextualSpacing/>
        <w:rPr>
          <w:color w:val="C00000"/>
        </w:rPr>
      </w:pPr>
    </w:p>
    <w:p w14:paraId="79BC38C1" w14:textId="77777777" w:rsidR="00C10173" w:rsidRPr="00224685" w:rsidRDefault="00C10173" w:rsidP="00C10173">
      <w:pPr>
        <w:pStyle w:val="BodyText"/>
        <w:keepNext/>
        <w:contextualSpacing/>
        <w:rPr>
          <w:b/>
          <w:bCs/>
          <w:i w:val="0"/>
          <w:iCs w:val="0"/>
        </w:rPr>
      </w:pPr>
      <w:r w:rsidRPr="00224685">
        <w:rPr>
          <w:b/>
          <w:bCs/>
          <w:i w:val="0"/>
          <w:iCs w:val="0"/>
        </w:rPr>
        <w:t xml:space="preserve">Previous Action </w:t>
      </w:r>
      <w:r w:rsidRPr="00A03562">
        <w:rPr>
          <w:color w:val="C00000"/>
        </w:rPr>
        <w:t>(If applicable)</w:t>
      </w:r>
    </w:p>
    <w:p w14:paraId="44DA2D16" w14:textId="77777777" w:rsidR="00C10173" w:rsidRPr="00224685" w:rsidRDefault="00C10173" w:rsidP="00C10173">
      <w:pPr>
        <w:pStyle w:val="BodyText"/>
        <w:keepNext/>
        <w:contextualSpacing/>
      </w:pPr>
    </w:p>
    <w:tbl>
      <w:tblPr>
        <w:tblStyle w:val="TableGrid"/>
        <w:tblW w:w="94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660"/>
      </w:tblGrid>
      <w:tr w:rsidR="001E233C" w:rsidRPr="009E04CD" w14:paraId="3E702438" w14:textId="77777777" w:rsidTr="00663AE6">
        <w:tc>
          <w:tcPr>
            <w:tcW w:w="2785" w:type="dxa"/>
          </w:tcPr>
          <w:p w14:paraId="01009145" w14:textId="77777777" w:rsidR="001E233C" w:rsidRPr="009E04CD" w:rsidRDefault="00A03562" w:rsidP="00663AE6">
            <w:pPr>
              <w:widowControl w:val="0"/>
              <w:rPr>
                <w:szCs w:val="24"/>
              </w:rPr>
            </w:pPr>
            <w:r>
              <w:rPr>
                <w:color w:val="C00000"/>
                <w:szCs w:val="24"/>
              </w:rPr>
              <w:t>Month</w:t>
            </w:r>
            <w:r w:rsidR="001E233C" w:rsidRPr="001E233C">
              <w:rPr>
                <w:color w:val="C00000"/>
                <w:szCs w:val="24"/>
              </w:rPr>
              <w:t xml:space="preserve"> DD, YYYY</w:t>
            </w:r>
            <w:r w:rsidR="001E233C" w:rsidRPr="009E04CD">
              <w:rPr>
                <w:szCs w:val="24"/>
              </w:rPr>
              <w:br/>
              <w:t xml:space="preserve">Resolution </w:t>
            </w:r>
            <w:r w:rsidR="001E233C" w:rsidRPr="001E233C">
              <w:rPr>
                <w:color w:val="C00000"/>
                <w:szCs w:val="24"/>
              </w:rPr>
              <w:t>#####</w:t>
            </w:r>
          </w:p>
        </w:tc>
        <w:tc>
          <w:tcPr>
            <w:tcW w:w="6660" w:type="dxa"/>
          </w:tcPr>
          <w:p w14:paraId="0DD1A33D" w14:textId="77777777" w:rsidR="001E233C" w:rsidRPr="009E04CD" w:rsidRDefault="001E233C" w:rsidP="00663AE6">
            <w:pPr>
              <w:widowControl w:val="0"/>
              <w:rPr>
                <w:szCs w:val="24"/>
              </w:rPr>
            </w:pPr>
            <w:r>
              <w:t>Granted authority to construct the UW-</w:t>
            </w:r>
            <w:r w:rsidRPr="001E233C">
              <w:rPr>
                <w:color w:val="C00000"/>
              </w:rPr>
              <w:t xml:space="preserve">Institution Project Title </w:t>
            </w:r>
            <w:r>
              <w:t xml:space="preserve">project </w:t>
            </w:r>
            <w:r w:rsidRPr="00B0259B">
              <w:t>at an estimated total cost of $</w:t>
            </w:r>
            <w:r w:rsidRPr="001E233C">
              <w:rPr>
                <w:color w:val="C00000"/>
              </w:rPr>
              <w:t>0</w:t>
            </w:r>
            <w:r w:rsidRPr="00B0259B">
              <w:t xml:space="preserve"> ($</w:t>
            </w:r>
            <w:r w:rsidRPr="001E233C">
              <w:rPr>
                <w:color w:val="C00000"/>
              </w:rPr>
              <w:t>0</w:t>
            </w:r>
            <w:r w:rsidRPr="00B0259B">
              <w:t xml:space="preserve"> </w:t>
            </w:r>
            <w:r>
              <w:t xml:space="preserve">General Fund Supported Borrowing; </w:t>
            </w:r>
            <w:r w:rsidRPr="00B0259B">
              <w:t>$</w:t>
            </w:r>
            <w:r w:rsidRPr="001E233C">
              <w:rPr>
                <w:color w:val="C00000"/>
              </w:rPr>
              <w:t>0</w:t>
            </w:r>
            <w:r w:rsidRPr="00B0259B">
              <w:t xml:space="preserve"> </w:t>
            </w:r>
            <w:r>
              <w:t>Program Revenue Supported Borrowing; $</w:t>
            </w:r>
            <w:r w:rsidRPr="001E233C">
              <w:rPr>
                <w:color w:val="C00000"/>
              </w:rPr>
              <w:t>0</w:t>
            </w:r>
            <w:r>
              <w:t xml:space="preserve"> Cash; and $</w:t>
            </w:r>
            <w:r w:rsidRPr="001E233C">
              <w:rPr>
                <w:color w:val="C00000"/>
              </w:rPr>
              <w:t>0</w:t>
            </w:r>
            <w:r>
              <w:t xml:space="preserve"> Gifts/Grants)</w:t>
            </w:r>
            <w:r w:rsidRPr="00B0259B">
              <w:t>.</w:t>
            </w:r>
          </w:p>
        </w:tc>
      </w:tr>
    </w:tbl>
    <w:p w14:paraId="6F2A3B24" w14:textId="77777777" w:rsidR="00C10173" w:rsidRPr="00224685" w:rsidRDefault="00C10173" w:rsidP="00C10173">
      <w:pPr>
        <w:pStyle w:val="BodyText"/>
        <w:keepNext/>
        <w:contextualSpacing/>
        <w:rPr>
          <w:i w:val="0"/>
          <w:iCs w:val="0"/>
        </w:rPr>
      </w:pPr>
    </w:p>
    <w:p w14:paraId="422BBE7A" w14:textId="77777777" w:rsidR="00C10173" w:rsidRPr="00224685" w:rsidRDefault="00C10173" w:rsidP="00C10173">
      <w:pPr>
        <w:pStyle w:val="BodyText"/>
        <w:keepNext/>
        <w:contextualSpacing/>
        <w:rPr>
          <w:b/>
          <w:bCs/>
          <w:i w:val="0"/>
          <w:iCs w:val="0"/>
        </w:rPr>
      </w:pPr>
      <w:r w:rsidRPr="00224685">
        <w:rPr>
          <w:b/>
          <w:bCs/>
          <w:i w:val="0"/>
          <w:iCs w:val="0"/>
        </w:rPr>
        <w:t>Related Policies</w:t>
      </w:r>
      <w:r w:rsidR="004C170C" w:rsidRPr="004C170C">
        <w:rPr>
          <w:i w:val="0"/>
          <w:iCs w:val="0"/>
        </w:rPr>
        <w:t xml:space="preserve"> </w:t>
      </w:r>
      <w:r w:rsidR="004C170C" w:rsidRPr="004C170C">
        <w:rPr>
          <w:i w:val="0"/>
          <w:iCs w:val="0"/>
          <w:color w:val="C00000"/>
        </w:rPr>
        <w:t>(</w:t>
      </w:r>
      <w:hyperlink r:id="rId10" w:history="1">
        <w:r w:rsidR="004C170C" w:rsidRPr="004C170C">
          <w:rPr>
            <w:rStyle w:val="Hyperlink"/>
            <w:rFonts w:cs="Open Sans"/>
            <w:i w:val="0"/>
            <w:iCs w:val="0"/>
            <w:color w:val="C00000"/>
          </w:rPr>
          <w:t>https://www.wisconsin.edu/regents/policies/</w:t>
        </w:r>
      </w:hyperlink>
      <w:r w:rsidR="004C170C" w:rsidRPr="004C170C">
        <w:rPr>
          <w:i w:val="0"/>
          <w:iCs w:val="0"/>
          <w:color w:val="C00000"/>
        </w:rPr>
        <w:t>, most common related policies listed below</w:t>
      </w:r>
      <w:r w:rsidR="004C170C">
        <w:rPr>
          <w:i w:val="0"/>
          <w:iCs w:val="0"/>
          <w:color w:val="C00000"/>
        </w:rPr>
        <w:t>, remove bullet item if not applicable to specific request</w:t>
      </w:r>
      <w:r w:rsidR="004C170C" w:rsidRPr="004C170C">
        <w:rPr>
          <w:i w:val="0"/>
          <w:iCs w:val="0"/>
          <w:color w:val="C00000"/>
        </w:rPr>
        <w:t>)</w:t>
      </w:r>
    </w:p>
    <w:p w14:paraId="23372577" w14:textId="77777777" w:rsidR="00C10173" w:rsidRPr="00224685" w:rsidRDefault="00C10173" w:rsidP="00C10173">
      <w:pPr>
        <w:pStyle w:val="BodyText"/>
        <w:keepNext/>
        <w:contextualSpacing/>
      </w:pPr>
    </w:p>
    <w:p w14:paraId="15A5033A" w14:textId="77777777" w:rsidR="002B5F4D" w:rsidRPr="002B5F4D" w:rsidRDefault="002B5F4D" w:rsidP="001E233C">
      <w:pPr>
        <w:pStyle w:val="BodyText"/>
        <w:widowControl w:val="0"/>
        <w:numPr>
          <w:ilvl w:val="0"/>
          <w:numId w:val="7"/>
        </w:numPr>
        <w:contextualSpacing/>
        <w:rPr>
          <w:i w:val="0"/>
          <w:iCs w:val="0"/>
        </w:rPr>
      </w:pPr>
      <w:bookmarkStart w:id="5" w:name="_Hlk19541157"/>
      <w:bookmarkEnd w:id="4"/>
      <w:r w:rsidRPr="004C170C">
        <w:rPr>
          <w:i w:val="0"/>
          <w:iCs w:val="0"/>
          <w:color w:val="C00000"/>
        </w:rPr>
        <w:t>Regent Policy Document 13-1,</w:t>
      </w:r>
      <w:r w:rsidRPr="002B5F4D">
        <w:rPr>
          <w:i w:val="0"/>
          <w:iCs w:val="0"/>
        </w:rPr>
        <w:t xml:space="preserve"> “</w:t>
      </w:r>
      <w:hyperlink r:id="rId11" w:history="1">
        <w:r w:rsidRPr="002B5F4D">
          <w:rPr>
            <w:rStyle w:val="Hyperlink"/>
            <w:rFonts w:cs="Open Sans"/>
            <w:i w:val="0"/>
            <w:iCs w:val="0"/>
          </w:rPr>
          <w:t>General Contract Approval, Signature Authority, and Reporting</w:t>
        </w:r>
      </w:hyperlink>
      <w:r w:rsidRPr="002B5F4D">
        <w:rPr>
          <w:i w:val="0"/>
          <w:iCs w:val="0"/>
        </w:rPr>
        <w:t xml:space="preserve">” </w:t>
      </w:r>
      <w:r w:rsidRPr="002B5F4D">
        <w:rPr>
          <w:rFonts w:ascii="MS Gothic" w:eastAsia="MS Gothic" w:hAnsi="MS Gothic" w:cs="MS Gothic" w:hint="eastAsia"/>
          <w:i w:val="0"/>
          <w:iCs w:val="0"/>
        </w:rPr>
        <w:t> </w:t>
      </w:r>
    </w:p>
    <w:p w14:paraId="76797600" w14:textId="77777777" w:rsidR="002B5F4D" w:rsidRDefault="002B5F4D" w:rsidP="001E233C">
      <w:pPr>
        <w:pStyle w:val="BodyText"/>
        <w:widowControl w:val="0"/>
        <w:numPr>
          <w:ilvl w:val="0"/>
          <w:numId w:val="7"/>
        </w:numPr>
        <w:contextualSpacing/>
        <w:rPr>
          <w:i w:val="0"/>
          <w:iCs w:val="0"/>
        </w:rPr>
      </w:pPr>
      <w:r w:rsidRPr="004C170C">
        <w:rPr>
          <w:i w:val="0"/>
          <w:iCs w:val="0"/>
          <w:color w:val="C00000"/>
        </w:rPr>
        <w:t>Regent Policy Document 13-2,</w:t>
      </w:r>
      <w:r w:rsidRPr="002B5F4D">
        <w:rPr>
          <w:i w:val="0"/>
          <w:iCs w:val="0"/>
        </w:rPr>
        <w:t xml:space="preserve"> “</w:t>
      </w:r>
      <w:hyperlink r:id="rId12" w:history="1">
        <w:r w:rsidRPr="002B5F4D">
          <w:rPr>
            <w:rStyle w:val="Hyperlink"/>
            <w:rFonts w:cs="Open Sans"/>
            <w:i w:val="0"/>
            <w:iCs w:val="0"/>
          </w:rPr>
          <w:t>Real Property Contracts: Signature Authority and Approval</w:t>
        </w:r>
      </w:hyperlink>
      <w:r w:rsidRPr="002B5F4D">
        <w:rPr>
          <w:i w:val="0"/>
          <w:iCs w:val="0"/>
        </w:rPr>
        <w:t>”</w:t>
      </w:r>
    </w:p>
    <w:p w14:paraId="2CB0C51A" w14:textId="5FA7877A" w:rsidR="001E233C" w:rsidRPr="00E91706" w:rsidRDefault="001E233C" w:rsidP="00E91706">
      <w:pPr>
        <w:pStyle w:val="BodyText"/>
        <w:widowControl w:val="0"/>
        <w:numPr>
          <w:ilvl w:val="0"/>
          <w:numId w:val="7"/>
        </w:numPr>
        <w:contextualSpacing/>
        <w:rPr>
          <w:rStyle w:val="Hyperlink"/>
          <w:rFonts w:cs="Open Sans"/>
          <w:i w:val="0"/>
          <w:color w:val="auto"/>
          <w:u w:val="none"/>
        </w:rPr>
      </w:pPr>
      <w:r w:rsidRPr="004C170C">
        <w:rPr>
          <w:i w:val="0"/>
          <w:iCs w:val="0"/>
          <w:color w:val="C00000"/>
        </w:rPr>
        <w:t>Regent Policy Document 19-</w:t>
      </w:r>
      <w:r w:rsidR="00AC2B42">
        <w:rPr>
          <w:i w:val="0"/>
          <w:iCs w:val="0"/>
          <w:color w:val="C00000"/>
        </w:rPr>
        <w:t>1</w:t>
      </w:r>
      <w:r w:rsidRPr="004C170C">
        <w:rPr>
          <w:i w:val="0"/>
          <w:iCs w:val="0"/>
          <w:color w:val="C00000"/>
        </w:rPr>
        <w:t>,</w:t>
      </w:r>
      <w:r w:rsidRPr="00675E2E">
        <w:rPr>
          <w:i w:val="0"/>
          <w:iCs w:val="0"/>
        </w:rPr>
        <w:t xml:space="preserve"> </w:t>
      </w:r>
      <w:bookmarkEnd w:id="5"/>
      <w:r w:rsidRPr="004C170C">
        <w:rPr>
          <w:rStyle w:val="Hyperlink"/>
          <w:rFonts w:cs="Open Sans"/>
          <w:i w:val="0"/>
          <w:color w:val="auto"/>
          <w:u w:val="none"/>
        </w:rPr>
        <w:t>”</w:t>
      </w:r>
      <w:hyperlink r:id="rId13" w:history="1">
        <w:r w:rsidR="00E91706" w:rsidRPr="00F53A10">
          <w:rPr>
            <w:rStyle w:val="Hyperlink"/>
            <w:rFonts w:cs="Open Sans"/>
            <w:i w:val="0"/>
          </w:rPr>
          <w:t>University Facilities, Space, and Physical Development Capital Funding and Costs</w:t>
        </w:r>
      </w:hyperlink>
      <w:r w:rsidRPr="00E91706">
        <w:rPr>
          <w:rStyle w:val="Hyperlink"/>
          <w:rFonts w:cs="Open Sans"/>
          <w:i w:val="0"/>
          <w:color w:val="auto"/>
          <w:u w:val="none"/>
        </w:rPr>
        <w:t>”</w:t>
      </w:r>
    </w:p>
    <w:p w14:paraId="14864DE4" w14:textId="77777777" w:rsidR="002B5F4D" w:rsidRPr="00675E2E" w:rsidRDefault="002B5F4D" w:rsidP="001E233C">
      <w:pPr>
        <w:pStyle w:val="BodyText"/>
        <w:widowControl w:val="0"/>
        <w:numPr>
          <w:ilvl w:val="0"/>
          <w:numId w:val="7"/>
        </w:numPr>
        <w:contextualSpacing/>
        <w:rPr>
          <w:i w:val="0"/>
          <w:iCs w:val="0"/>
        </w:rPr>
      </w:pPr>
      <w:r w:rsidRPr="004C170C">
        <w:rPr>
          <w:i w:val="0"/>
          <w:iCs w:val="0"/>
          <w:color w:val="C00000"/>
        </w:rPr>
        <w:t>Regent Policy Document 19-14</w:t>
      </w:r>
      <w:proofErr w:type="gramStart"/>
      <w:r w:rsidRPr="004C170C">
        <w:rPr>
          <w:i w:val="0"/>
          <w:iCs w:val="0"/>
          <w:color w:val="C00000"/>
        </w:rPr>
        <w:t>,</w:t>
      </w:r>
      <w:r w:rsidRPr="002B5F4D">
        <w:rPr>
          <w:i w:val="0"/>
          <w:iCs w:val="0"/>
        </w:rPr>
        <w:t xml:space="preserve"> ”</w:t>
      </w:r>
      <w:proofErr w:type="gramEnd"/>
      <w:r w:rsidR="0047204A">
        <w:fldChar w:fldCharType="begin"/>
      </w:r>
      <w:r w:rsidR="0047204A">
        <w:instrText xml:space="preserve"> HYPERLINK "https://www.wisconsin.edu/regents/policies/naming-of-university-facilities-and-lands/" </w:instrText>
      </w:r>
      <w:r w:rsidR="0047204A">
        <w:fldChar w:fldCharType="separate"/>
      </w:r>
      <w:r w:rsidRPr="004C170C">
        <w:rPr>
          <w:rStyle w:val="Hyperlink"/>
          <w:rFonts w:cs="Open Sans"/>
          <w:i w:val="0"/>
          <w:iCs w:val="0"/>
        </w:rPr>
        <w:t>Naming of University Facilities and Lands</w:t>
      </w:r>
      <w:r w:rsidR="0047204A">
        <w:rPr>
          <w:rStyle w:val="Hyperlink"/>
          <w:rFonts w:cs="Open Sans"/>
          <w:i w:val="0"/>
          <w:iCs w:val="0"/>
        </w:rPr>
        <w:fldChar w:fldCharType="end"/>
      </w:r>
      <w:r w:rsidRPr="002B5F4D">
        <w:rPr>
          <w:i w:val="0"/>
          <w:iCs w:val="0"/>
        </w:rPr>
        <w:t>”</w:t>
      </w:r>
    </w:p>
    <w:p w14:paraId="7F66D654" w14:textId="77777777" w:rsidR="001E233C" w:rsidRPr="004C170C" w:rsidRDefault="001E233C" w:rsidP="001E233C">
      <w:pPr>
        <w:pStyle w:val="BodyText"/>
        <w:widowControl w:val="0"/>
        <w:numPr>
          <w:ilvl w:val="0"/>
          <w:numId w:val="7"/>
        </w:numPr>
        <w:contextualSpacing/>
        <w:rPr>
          <w:i w:val="0"/>
          <w:iCs w:val="0"/>
        </w:rPr>
      </w:pPr>
      <w:r w:rsidRPr="004C170C">
        <w:rPr>
          <w:i w:val="0"/>
          <w:iCs w:val="0"/>
          <w:color w:val="C00000"/>
        </w:rPr>
        <w:t>Regent Policy Document 19-15</w:t>
      </w:r>
      <w:proofErr w:type="gramStart"/>
      <w:r w:rsidRPr="004C170C">
        <w:rPr>
          <w:i w:val="0"/>
          <w:iCs w:val="0"/>
          <w:color w:val="C00000"/>
        </w:rPr>
        <w:t>,</w:t>
      </w:r>
      <w:r w:rsidRPr="00675E2E">
        <w:rPr>
          <w:i w:val="0"/>
          <w:iCs w:val="0"/>
        </w:rPr>
        <w:t xml:space="preserve"> </w:t>
      </w:r>
      <w:r w:rsidRPr="004C170C">
        <w:rPr>
          <w:i w:val="0"/>
        </w:rPr>
        <w:t>”</w:t>
      </w:r>
      <w:proofErr w:type="gramEnd"/>
      <w:r w:rsidR="0047204A">
        <w:fldChar w:fldCharType="begin"/>
      </w:r>
      <w:r w:rsidR="0047204A">
        <w:instrText xml:space="preserve"> HYPERLINK "https://www.wisconsin.edu/regents/policies/physical-development-principles/" </w:instrText>
      </w:r>
      <w:r w:rsidR="0047204A">
        <w:fldChar w:fldCharType="separate"/>
      </w:r>
      <w:r w:rsidRPr="004C170C">
        <w:rPr>
          <w:rStyle w:val="Hyperlink"/>
          <w:rFonts w:cs="Open Sans"/>
          <w:i w:val="0"/>
        </w:rPr>
        <w:t>Physical Development Principles</w:t>
      </w:r>
      <w:r w:rsidR="0047204A">
        <w:rPr>
          <w:rStyle w:val="Hyperlink"/>
          <w:rFonts w:cs="Open Sans"/>
          <w:i w:val="0"/>
        </w:rPr>
        <w:fldChar w:fldCharType="end"/>
      </w:r>
      <w:r w:rsidRPr="004C170C">
        <w:rPr>
          <w:rStyle w:val="Hyperlink"/>
          <w:rFonts w:cs="Open Sans"/>
          <w:i w:val="0"/>
          <w:color w:val="auto"/>
          <w:u w:val="none"/>
        </w:rPr>
        <w:t>”</w:t>
      </w:r>
    </w:p>
    <w:p w14:paraId="27393EB1" w14:textId="77777777" w:rsidR="001E233C" w:rsidRPr="004C170C" w:rsidRDefault="001E233C" w:rsidP="001E233C">
      <w:pPr>
        <w:pStyle w:val="BodyText"/>
        <w:widowControl w:val="0"/>
        <w:numPr>
          <w:ilvl w:val="0"/>
          <w:numId w:val="7"/>
        </w:numPr>
        <w:contextualSpacing/>
        <w:rPr>
          <w:i w:val="0"/>
          <w:iCs w:val="0"/>
        </w:rPr>
      </w:pPr>
      <w:r w:rsidRPr="004C170C">
        <w:rPr>
          <w:i w:val="0"/>
          <w:iCs w:val="0"/>
          <w:color w:val="C00000"/>
        </w:rPr>
        <w:t>Regent Policy Document 19-16</w:t>
      </w:r>
      <w:proofErr w:type="gramStart"/>
      <w:r w:rsidRPr="004C170C">
        <w:rPr>
          <w:i w:val="0"/>
          <w:iCs w:val="0"/>
          <w:color w:val="C00000"/>
        </w:rPr>
        <w:t>,</w:t>
      </w:r>
      <w:r w:rsidRPr="004C170C">
        <w:rPr>
          <w:i w:val="0"/>
          <w:iCs w:val="0"/>
        </w:rPr>
        <w:t xml:space="preserve"> </w:t>
      </w:r>
      <w:r w:rsidRPr="004C170C">
        <w:rPr>
          <w:i w:val="0"/>
        </w:rPr>
        <w:t>”</w:t>
      </w:r>
      <w:proofErr w:type="gramEnd"/>
      <w:hyperlink r:id="rId14" w:history="1">
        <w:r w:rsidRPr="004C170C">
          <w:rPr>
            <w:rStyle w:val="Hyperlink"/>
            <w:rFonts w:cs="Open Sans"/>
            <w:i w:val="0"/>
          </w:rPr>
          <w:t>Building Program Planning and Approval</w:t>
        </w:r>
      </w:hyperlink>
      <w:r w:rsidRPr="004C170C">
        <w:rPr>
          <w:rStyle w:val="Hyperlink"/>
          <w:rFonts w:cs="Open Sans"/>
          <w:i w:val="0"/>
          <w:color w:val="auto"/>
          <w:u w:val="none"/>
        </w:rPr>
        <w:t>”</w:t>
      </w:r>
    </w:p>
    <w:p w14:paraId="5A26CE9C" w14:textId="77777777" w:rsidR="00C10173" w:rsidRPr="00224685" w:rsidRDefault="00C10173" w:rsidP="00C10173">
      <w:pPr>
        <w:pStyle w:val="BodyText"/>
        <w:contextualSpacing/>
        <w:rPr>
          <w:i w:val="0"/>
          <w:iCs w:val="0"/>
        </w:rPr>
      </w:pPr>
    </w:p>
    <w:p w14:paraId="1DD12D5C" w14:textId="77777777" w:rsidR="00C10173" w:rsidRPr="00224685" w:rsidRDefault="00C10173" w:rsidP="00C10173">
      <w:pPr>
        <w:pStyle w:val="BodyText"/>
        <w:contextualSpacing/>
        <w:rPr>
          <w:i w:val="0"/>
          <w:iCs w:val="0"/>
        </w:rPr>
      </w:pPr>
    </w:p>
    <w:p w14:paraId="7CC5F178" w14:textId="77777777" w:rsidR="00C10173" w:rsidRPr="00224685" w:rsidRDefault="00C10173" w:rsidP="00C10173">
      <w:pPr>
        <w:keepNext/>
        <w:rPr>
          <w:b/>
          <w:bCs/>
          <w:i/>
          <w:iCs/>
        </w:rPr>
      </w:pPr>
      <w:r w:rsidRPr="00224685">
        <w:rPr>
          <w:b/>
          <w:bCs/>
          <w:sz w:val="24"/>
          <w:szCs w:val="24"/>
        </w:rPr>
        <w:t>ATTACHMENTS</w:t>
      </w:r>
      <w:r w:rsidRPr="00224685">
        <w:t xml:space="preserve"> </w:t>
      </w:r>
      <w:r w:rsidRPr="001E233C">
        <w:rPr>
          <w:i/>
          <w:iCs/>
          <w:color w:val="C00000"/>
        </w:rPr>
        <w:t>(If applicable)</w:t>
      </w:r>
    </w:p>
    <w:p w14:paraId="50CD7AA2" w14:textId="77777777" w:rsidR="00C10173" w:rsidRPr="00224685" w:rsidRDefault="00C10173" w:rsidP="00C10173">
      <w:pPr>
        <w:pStyle w:val="TOC1"/>
        <w:keepNext/>
        <w:spacing w:before="0" w:after="0"/>
        <w:rPr>
          <w:rFonts w:cs="Open Sans"/>
          <w:bCs w:val="0"/>
          <w:sz w:val="22"/>
          <w:szCs w:val="22"/>
        </w:rPr>
      </w:pPr>
    </w:p>
    <w:p w14:paraId="75E6845F" w14:textId="77777777" w:rsidR="00C10173" w:rsidRPr="001E233C" w:rsidRDefault="00C10173" w:rsidP="00C10173">
      <w:pPr>
        <w:pStyle w:val="BodyText"/>
        <w:keepNext/>
        <w:numPr>
          <w:ilvl w:val="0"/>
          <w:numId w:val="6"/>
        </w:numPr>
        <w:contextualSpacing/>
        <w:rPr>
          <w:i w:val="0"/>
          <w:iCs w:val="0"/>
          <w:color w:val="C00000"/>
        </w:rPr>
      </w:pPr>
      <w:r w:rsidRPr="001E233C">
        <w:rPr>
          <w:i w:val="0"/>
          <w:iCs w:val="0"/>
          <w:color w:val="C00000"/>
        </w:rPr>
        <w:t>Document</w:t>
      </w:r>
      <w:r w:rsidR="0008787F">
        <w:rPr>
          <w:i w:val="0"/>
          <w:iCs w:val="0"/>
          <w:color w:val="C00000"/>
        </w:rPr>
        <w:t xml:space="preserve"> A Title</w:t>
      </w:r>
    </w:p>
    <w:p w14:paraId="27712374" w14:textId="77777777" w:rsidR="00C10173" w:rsidRDefault="00C10173" w:rsidP="001A22C5">
      <w:pPr>
        <w:pStyle w:val="BodyText"/>
        <w:numPr>
          <w:ilvl w:val="0"/>
          <w:numId w:val="6"/>
        </w:numPr>
        <w:contextualSpacing/>
        <w:rPr>
          <w:i w:val="0"/>
          <w:iCs w:val="0"/>
          <w:color w:val="C00000"/>
        </w:rPr>
      </w:pPr>
      <w:r w:rsidRPr="00F4623B">
        <w:rPr>
          <w:i w:val="0"/>
          <w:iCs w:val="0"/>
          <w:color w:val="C00000"/>
        </w:rPr>
        <w:t>Document</w:t>
      </w:r>
      <w:r w:rsidR="0008787F" w:rsidRPr="00F4623B">
        <w:rPr>
          <w:i w:val="0"/>
          <w:iCs w:val="0"/>
          <w:color w:val="C00000"/>
        </w:rPr>
        <w:t xml:space="preserve"> B Title</w:t>
      </w:r>
    </w:p>
    <w:p w14:paraId="3A69E532" w14:textId="77777777" w:rsidR="00F4623B" w:rsidRDefault="00F4623B" w:rsidP="00F4623B">
      <w:pPr>
        <w:pStyle w:val="BodyText"/>
        <w:contextualSpacing/>
        <w:rPr>
          <w:i w:val="0"/>
          <w:iCs w:val="0"/>
          <w:color w:val="C00000"/>
        </w:rPr>
      </w:pPr>
    </w:p>
    <w:p w14:paraId="0B8A70A8" w14:textId="77777777" w:rsidR="00F4623B" w:rsidRPr="001E233C" w:rsidRDefault="00F4623B" w:rsidP="00F4623B">
      <w:pPr>
        <w:pStyle w:val="BodyText"/>
        <w:contextualSpacing/>
        <w:rPr>
          <w:i w:val="0"/>
          <w:iCs w:val="0"/>
          <w:color w:val="C00000"/>
        </w:rPr>
      </w:pPr>
    </w:p>
    <w:sectPr w:rsidR="00F4623B" w:rsidRPr="001E233C" w:rsidSect="00C1017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6491" w14:textId="77777777" w:rsidR="0064636A" w:rsidRDefault="0064636A" w:rsidP="0044281C">
      <w:r>
        <w:separator/>
      </w:r>
    </w:p>
  </w:endnote>
  <w:endnote w:type="continuationSeparator" w:id="0">
    <w:p w14:paraId="72D7ABE5" w14:textId="77777777" w:rsidR="0064636A" w:rsidRDefault="0064636A" w:rsidP="004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B29" w14:textId="77777777" w:rsidR="0044281C" w:rsidRDefault="0044281C">
    <w:pPr>
      <w:pStyle w:val="Footer"/>
      <w:jc w:val="right"/>
    </w:pPr>
    <w:r w:rsidRPr="0056538F">
      <w:t xml:space="preserve">Page </w:t>
    </w:r>
    <w:r w:rsidRPr="0056538F">
      <w:rPr>
        <w:b/>
        <w:bCs/>
      </w:rPr>
      <w:fldChar w:fldCharType="begin"/>
    </w:r>
    <w:r w:rsidRPr="0056538F">
      <w:rPr>
        <w:b/>
        <w:bCs/>
      </w:rPr>
      <w:instrText xml:space="preserve"> PAGE </w:instrText>
    </w:r>
    <w:r w:rsidRPr="0056538F">
      <w:rPr>
        <w:b/>
        <w:bCs/>
      </w:rPr>
      <w:fldChar w:fldCharType="separate"/>
    </w:r>
    <w:r w:rsidR="001443F1">
      <w:rPr>
        <w:b/>
        <w:bCs/>
        <w:noProof/>
      </w:rPr>
      <w:t>2</w:t>
    </w:r>
    <w:r w:rsidRPr="0056538F">
      <w:rPr>
        <w:b/>
        <w:bCs/>
      </w:rPr>
      <w:fldChar w:fldCharType="end"/>
    </w:r>
    <w:r w:rsidRPr="0056538F">
      <w:t xml:space="preserve"> of </w:t>
    </w:r>
    <w:r w:rsidRPr="0056538F">
      <w:rPr>
        <w:b/>
        <w:bCs/>
      </w:rPr>
      <w:fldChar w:fldCharType="begin"/>
    </w:r>
    <w:r w:rsidRPr="0056538F">
      <w:rPr>
        <w:b/>
        <w:bCs/>
      </w:rPr>
      <w:instrText xml:space="preserve"> NUMPAGES  </w:instrText>
    </w:r>
    <w:r w:rsidRPr="0056538F">
      <w:rPr>
        <w:b/>
        <w:bCs/>
      </w:rPr>
      <w:fldChar w:fldCharType="separate"/>
    </w:r>
    <w:r w:rsidR="001443F1">
      <w:rPr>
        <w:b/>
        <w:bCs/>
        <w:noProof/>
      </w:rPr>
      <w:t>3</w:t>
    </w:r>
    <w:r w:rsidRPr="0056538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A934" w14:textId="77777777" w:rsidR="0064636A" w:rsidRDefault="0064636A" w:rsidP="0044281C">
      <w:r>
        <w:separator/>
      </w:r>
    </w:p>
  </w:footnote>
  <w:footnote w:type="continuationSeparator" w:id="0">
    <w:p w14:paraId="7C486F6D" w14:textId="77777777" w:rsidR="0064636A" w:rsidRDefault="0064636A" w:rsidP="0044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3BCE" w14:textId="77777777" w:rsidR="0044281C" w:rsidRPr="0056538F" w:rsidRDefault="0044281C" w:rsidP="00E71BEA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841"/>
    <w:multiLevelType w:val="hybridMultilevel"/>
    <w:tmpl w:val="F81A870E"/>
    <w:lvl w:ilvl="0" w:tplc="032C0B68">
      <w:numFmt w:val="bullet"/>
      <w:lvlText w:val="-"/>
      <w:lvlJc w:val="left"/>
      <w:pPr>
        <w:ind w:left="2490" w:hanging="360"/>
      </w:pPr>
      <w:rPr>
        <w:rFonts w:ascii="Open Sans" w:eastAsia="Times New Roman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F844CCD"/>
    <w:multiLevelType w:val="hybridMultilevel"/>
    <w:tmpl w:val="4D52A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3D18"/>
    <w:multiLevelType w:val="hybridMultilevel"/>
    <w:tmpl w:val="E738E972"/>
    <w:lvl w:ilvl="0" w:tplc="AA447E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55E51"/>
    <w:multiLevelType w:val="hybridMultilevel"/>
    <w:tmpl w:val="D8E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662"/>
    <w:multiLevelType w:val="hybridMultilevel"/>
    <w:tmpl w:val="1B3C2E8A"/>
    <w:lvl w:ilvl="0" w:tplc="387AF96A">
      <w:numFmt w:val="bullet"/>
      <w:lvlText w:val="-"/>
      <w:lvlJc w:val="left"/>
      <w:pPr>
        <w:ind w:left="2520" w:hanging="360"/>
      </w:pPr>
      <w:rPr>
        <w:rFonts w:ascii="Open Sans" w:eastAsia="Times New Roman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FF5AF9"/>
    <w:multiLevelType w:val="hybridMultilevel"/>
    <w:tmpl w:val="A3B01390"/>
    <w:lvl w:ilvl="0" w:tplc="4AE46FB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8E350A"/>
    <w:multiLevelType w:val="hybridMultilevel"/>
    <w:tmpl w:val="9BC43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17550"/>
    <w:multiLevelType w:val="hybridMultilevel"/>
    <w:tmpl w:val="0276E212"/>
    <w:lvl w:ilvl="0" w:tplc="E0DCD1C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0E73D5"/>
    <w:multiLevelType w:val="hybridMultilevel"/>
    <w:tmpl w:val="FEC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52081"/>
    <w:multiLevelType w:val="hybridMultilevel"/>
    <w:tmpl w:val="9A22ACEC"/>
    <w:lvl w:ilvl="0" w:tplc="A96625AC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487C15"/>
    <w:multiLevelType w:val="hybridMultilevel"/>
    <w:tmpl w:val="12768280"/>
    <w:lvl w:ilvl="0" w:tplc="498264BC"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338740A"/>
    <w:multiLevelType w:val="hybridMultilevel"/>
    <w:tmpl w:val="CC60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00"/>
    <w:rsid w:val="00033BEB"/>
    <w:rsid w:val="0008787F"/>
    <w:rsid w:val="000B0DD1"/>
    <w:rsid w:val="000B4D0D"/>
    <w:rsid w:val="00142527"/>
    <w:rsid w:val="001443F1"/>
    <w:rsid w:val="00163563"/>
    <w:rsid w:val="001A22C5"/>
    <w:rsid w:val="001C4272"/>
    <w:rsid w:val="001E233C"/>
    <w:rsid w:val="00224685"/>
    <w:rsid w:val="002710E5"/>
    <w:rsid w:val="002B5F4D"/>
    <w:rsid w:val="002C039F"/>
    <w:rsid w:val="002D312D"/>
    <w:rsid w:val="002E0F89"/>
    <w:rsid w:val="003C7B12"/>
    <w:rsid w:val="003F1ED3"/>
    <w:rsid w:val="004102B8"/>
    <w:rsid w:val="00411524"/>
    <w:rsid w:val="0044281C"/>
    <w:rsid w:val="0047204A"/>
    <w:rsid w:val="00482B82"/>
    <w:rsid w:val="004B1F00"/>
    <w:rsid w:val="004C170C"/>
    <w:rsid w:val="005539FB"/>
    <w:rsid w:val="005648C3"/>
    <w:rsid w:val="0056538F"/>
    <w:rsid w:val="005B71E6"/>
    <w:rsid w:val="005C017A"/>
    <w:rsid w:val="0064636A"/>
    <w:rsid w:val="00663AE6"/>
    <w:rsid w:val="00664282"/>
    <w:rsid w:val="006717E8"/>
    <w:rsid w:val="00675E2E"/>
    <w:rsid w:val="006A79B3"/>
    <w:rsid w:val="006C1E58"/>
    <w:rsid w:val="007204F8"/>
    <w:rsid w:val="00773622"/>
    <w:rsid w:val="007801B7"/>
    <w:rsid w:val="0078296A"/>
    <w:rsid w:val="0079740C"/>
    <w:rsid w:val="007B2750"/>
    <w:rsid w:val="007E59DC"/>
    <w:rsid w:val="007F7B69"/>
    <w:rsid w:val="00820287"/>
    <w:rsid w:val="00853878"/>
    <w:rsid w:val="00874FF4"/>
    <w:rsid w:val="008A1CD2"/>
    <w:rsid w:val="008C3049"/>
    <w:rsid w:val="008C6E68"/>
    <w:rsid w:val="009738F7"/>
    <w:rsid w:val="009E04CD"/>
    <w:rsid w:val="00A03562"/>
    <w:rsid w:val="00A171CD"/>
    <w:rsid w:val="00A82965"/>
    <w:rsid w:val="00AA3C4D"/>
    <w:rsid w:val="00AC2B42"/>
    <w:rsid w:val="00AC5E34"/>
    <w:rsid w:val="00AE2352"/>
    <w:rsid w:val="00B0259B"/>
    <w:rsid w:val="00B92FB3"/>
    <w:rsid w:val="00BF52AA"/>
    <w:rsid w:val="00C10173"/>
    <w:rsid w:val="00C37926"/>
    <w:rsid w:val="00C623EE"/>
    <w:rsid w:val="00CA4D6C"/>
    <w:rsid w:val="00CA6DAD"/>
    <w:rsid w:val="00D15486"/>
    <w:rsid w:val="00DC1C59"/>
    <w:rsid w:val="00DF5FFB"/>
    <w:rsid w:val="00E00971"/>
    <w:rsid w:val="00E23CB1"/>
    <w:rsid w:val="00E71BEA"/>
    <w:rsid w:val="00E905A0"/>
    <w:rsid w:val="00E91706"/>
    <w:rsid w:val="00EB0BE7"/>
    <w:rsid w:val="00EE0AB5"/>
    <w:rsid w:val="00EF416A"/>
    <w:rsid w:val="00F03189"/>
    <w:rsid w:val="00F17F55"/>
    <w:rsid w:val="00F4623B"/>
    <w:rsid w:val="00F53A10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3BEC8"/>
  <w14:defaultImageDpi w14:val="0"/>
  <w15:docId w15:val="{DC32DBF2-C36D-9E4A-BADD-B502B46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Open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1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1C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B3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FB3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2FB3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01B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281C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4281C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92FB3"/>
    <w:rPr>
      <w:rFonts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92FB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92FB3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801B7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A3C4D"/>
    <w:pPr>
      <w:spacing w:before="240" w:after="120"/>
    </w:pPr>
    <w:rPr>
      <w:rFonts w:cs="Calibr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A3C4D"/>
    <w:pPr>
      <w:spacing w:before="120"/>
      <w:ind w:left="216"/>
    </w:pPr>
    <w:rPr>
      <w:rFonts w:cs="Calibri"/>
      <w:i/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A3C4D"/>
    <w:pPr>
      <w:ind w:left="446"/>
    </w:pPr>
    <w:rPr>
      <w:rFonts w:cs="Calibri"/>
      <w:sz w:val="24"/>
      <w:szCs w:val="20"/>
    </w:rPr>
  </w:style>
  <w:style w:type="table" w:styleId="TableGrid">
    <w:name w:val="Table Grid"/>
    <w:basedOn w:val="TableNormal"/>
    <w:uiPriority w:val="39"/>
    <w:rsid w:val="004B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1F0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4B1F00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81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81C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F416A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416A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A171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71C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233C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4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70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sconsin.edu/regents/policies/university-facilities-space-and-physical-development-capital-funding-and-cos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sconsin.edu/regents/policies/real-property-contracts-signature-authority-and-approva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sconsin.edu/regents/policies/general-contract-approval-signature-authority-and-report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isconsin.edu/regents/poli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isconsin.edu/regents/policies/building-program-planning-and-appro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50F71C545664991FCEF886E0187AC" ma:contentTypeVersion="12" ma:contentTypeDescription="Create a new document." ma:contentTypeScope="" ma:versionID="b3f27708b5db27fcd600b25dc0af3476">
  <xsd:schema xmlns:xsd="http://www.w3.org/2001/XMLSchema" xmlns:xs="http://www.w3.org/2001/XMLSchema" xmlns:p="http://schemas.microsoft.com/office/2006/metadata/properties" xmlns:ns2="10d83417-4dce-4fd0-828a-70b2fdac6f46" xmlns:ns3="4fb80c68-adcd-4d0c-872a-22e6b13732f7" targetNamespace="http://schemas.microsoft.com/office/2006/metadata/properties" ma:root="true" ma:fieldsID="795d85ad865c28b5c3d1c3afc9deff26" ns2:_="" ns3:_="">
    <xsd:import namespace="10d83417-4dce-4fd0-828a-70b2fdac6f46"/>
    <xsd:import namespace="4fb80c68-adcd-4d0c-872a-22e6b1373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3417-4dce-4fd0-828a-70b2fdac6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c68-adcd-4d0c-872a-22e6b1373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25AE-DE6E-4329-A40A-615BD0AD2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3417-4dce-4fd0-828a-70b2fdac6f46"/>
    <ds:schemaRef ds:uri="4fb80c68-adcd-4d0c-872a-22e6b1373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43262-B74D-4183-B1B0-AA1FD10B1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064AE-2043-48BB-9188-6B8B5648A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Wasley</dc:creator>
  <cp:keywords/>
  <dc:description/>
  <cp:lastModifiedBy>Thomas Bittner</cp:lastModifiedBy>
  <cp:revision>5</cp:revision>
  <dcterms:created xsi:type="dcterms:W3CDTF">2022-03-02T21:09:00Z</dcterms:created>
  <dcterms:modified xsi:type="dcterms:W3CDTF">2022-03-10T17:40:00Z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0x0101002C250F71C545664991FCEF886E0187AC</vt:lpwstr>
  </property>
</Properties>
</file>